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DF" w:rsidRDefault="001225FB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024" behindDoc="1" locked="0" layoutInCell="1" allowOverlap="1">
            <wp:simplePos x="0" y="0"/>
            <wp:positionH relativeFrom="page">
              <wp:posOffset>3175</wp:posOffset>
            </wp:positionH>
            <wp:positionV relativeFrom="page">
              <wp:posOffset>0</wp:posOffset>
            </wp:positionV>
            <wp:extent cx="7562850" cy="9334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ADF" w:rsidRDefault="002E3ADF">
      <w:pPr>
        <w:pStyle w:val="Corpodetexto"/>
        <w:rPr>
          <w:sz w:val="20"/>
        </w:rPr>
      </w:pPr>
    </w:p>
    <w:p w:rsidR="002E3ADF" w:rsidRDefault="002E3ADF">
      <w:pPr>
        <w:pStyle w:val="Corpodetexto"/>
        <w:rPr>
          <w:sz w:val="20"/>
        </w:rPr>
      </w:pPr>
    </w:p>
    <w:p w:rsidR="002E3ADF" w:rsidRDefault="002E3ADF">
      <w:pPr>
        <w:pStyle w:val="Corpodetexto"/>
        <w:rPr>
          <w:sz w:val="20"/>
        </w:rPr>
      </w:pPr>
    </w:p>
    <w:p w:rsidR="002E3ADF" w:rsidRDefault="002E3ADF">
      <w:pPr>
        <w:pStyle w:val="Corpodetexto"/>
        <w:rPr>
          <w:sz w:val="20"/>
        </w:rPr>
      </w:pPr>
    </w:p>
    <w:p w:rsidR="002E3ADF" w:rsidRDefault="002E3ADF">
      <w:pPr>
        <w:pStyle w:val="Corpodetexto"/>
        <w:rPr>
          <w:sz w:val="20"/>
        </w:rPr>
      </w:pPr>
    </w:p>
    <w:p w:rsidR="002E3ADF" w:rsidRDefault="002E3ADF">
      <w:pPr>
        <w:pStyle w:val="Corpodetexto"/>
        <w:spacing w:before="3"/>
        <w:rPr>
          <w:sz w:val="20"/>
        </w:rPr>
      </w:pPr>
    </w:p>
    <w:p w:rsidR="002E3ADF" w:rsidRDefault="001225FB">
      <w:pPr>
        <w:pStyle w:val="Ttulo"/>
      </w:pPr>
      <w:r>
        <w:rPr>
          <w:spacing w:val="-1"/>
        </w:rPr>
        <w:t>ABORDAGEM</w:t>
      </w:r>
      <w:r>
        <w:rPr>
          <w:spacing w:val="-17"/>
        </w:rPr>
        <w:t xml:space="preserve"> </w:t>
      </w:r>
      <w:r>
        <w:rPr>
          <w:spacing w:val="-1"/>
        </w:rPr>
        <w:t>TECNOLÓGICA</w:t>
      </w:r>
      <w:r>
        <w:rPr>
          <w:spacing w:val="-16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TRATAMENTO</w:t>
      </w:r>
      <w:r>
        <w:rPr>
          <w:spacing w:val="-67"/>
        </w:rPr>
        <w:t xml:space="preserve"> </w:t>
      </w:r>
      <w:r>
        <w:t>ENDODÔNTICO EM DENTE COM CALCIFICAÇÃO</w:t>
      </w:r>
      <w:r>
        <w:rPr>
          <w:spacing w:val="-67"/>
        </w:rPr>
        <w:t xml:space="preserve"> </w:t>
      </w:r>
      <w:r>
        <w:t>RADICULAR:</w:t>
      </w:r>
      <w:r>
        <w:rPr>
          <w:spacing w:val="-3"/>
        </w:rPr>
        <w:t xml:space="preserve"> </w:t>
      </w:r>
      <w:r>
        <w:t>RELATO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CASO.</w:t>
      </w:r>
    </w:p>
    <w:p w:rsidR="002E3ADF" w:rsidRDefault="002E3ADF">
      <w:pPr>
        <w:pStyle w:val="Corpodetexto"/>
        <w:rPr>
          <w:b/>
          <w:sz w:val="30"/>
        </w:rPr>
      </w:pPr>
    </w:p>
    <w:p w:rsidR="002E3ADF" w:rsidRDefault="002E3ADF">
      <w:pPr>
        <w:pStyle w:val="Corpodetexto"/>
        <w:spacing w:before="5"/>
        <w:rPr>
          <w:b/>
          <w:sz w:val="28"/>
        </w:rPr>
      </w:pPr>
    </w:p>
    <w:p w:rsidR="002E3ADF" w:rsidRDefault="001225FB">
      <w:pPr>
        <w:pStyle w:val="Corpodetexto"/>
        <w:spacing w:line="360" w:lineRule="auto"/>
        <w:ind w:left="292" w:right="305" w:firstLine="120"/>
        <w:jc w:val="center"/>
      </w:pPr>
      <w:r>
        <w:t>Maria Luíza Brasil de Brito¹; Mayara Costa de Aguiar²; Kauã Vinicius Januário da</w:t>
      </w:r>
      <w:r>
        <w:rPr>
          <w:spacing w:val="1"/>
        </w:rPr>
        <w:t xml:space="preserve"> </w:t>
      </w:r>
      <w:r>
        <w:t>Silva²; Maria Letícia Brasil de Brito²; Ana Beatriz da Paz Santos²; Douglas Gonzaga</w:t>
      </w:r>
      <w:r>
        <w:rPr>
          <w:spacing w:val="-58"/>
        </w:rPr>
        <w:t xml:space="preserve"> </w:t>
      </w:r>
      <w:r>
        <w:t>de Souza Lira²; Felipe Xavier Bezerra da Silva³.</w:t>
      </w:r>
    </w:p>
    <w:p w:rsidR="002E3ADF" w:rsidRDefault="002E3ADF">
      <w:pPr>
        <w:pStyle w:val="Corpodetexto"/>
        <w:spacing w:before="11"/>
        <w:rPr>
          <w:sz w:val="38"/>
        </w:rPr>
      </w:pPr>
    </w:p>
    <w:p w:rsidR="002E3ADF" w:rsidRDefault="001225FB">
      <w:pPr>
        <w:pStyle w:val="PargrafodaLista"/>
        <w:numPr>
          <w:ilvl w:val="0"/>
          <w:numId w:val="1"/>
        </w:numPr>
        <w:tabs>
          <w:tab w:val="left" w:pos="1090"/>
        </w:tabs>
        <w:spacing w:before="0" w:line="360" w:lineRule="auto"/>
        <w:ind w:firstLine="0"/>
        <w:rPr>
          <w:sz w:val="24"/>
        </w:rPr>
      </w:pPr>
      <w:r>
        <w:rPr>
          <w:sz w:val="24"/>
        </w:rPr>
        <w:t>Acadêmica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Odontologia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Centro</w:t>
      </w:r>
      <w:r>
        <w:rPr>
          <w:spacing w:val="28"/>
          <w:sz w:val="24"/>
        </w:rPr>
        <w:t xml:space="preserve"> </w:t>
      </w:r>
      <w:r>
        <w:rPr>
          <w:sz w:val="24"/>
        </w:rPr>
        <w:t>Universitário</w:t>
      </w:r>
      <w:r>
        <w:rPr>
          <w:spacing w:val="13"/>
          <w:sz w:val="24"/>
        </w:rPr>
        <w:t xml:space="preserve"> </w:t>
      </w:r>
      <w:r>
        <w:rPr>
          <w:sz w:val="24"/>
        </w:rPr>
        <w:t>Maurício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Nassau,</w:t>
      </w:r>
      <w:r>
        <w:rPr>
          <w:spacing w:val="-57"/>
          <w:sz w:val="24"/>
        </w:rPr>
        <w:t xml:space="preserve"> </w:t>
      </w:r>
      <w:r>
        <w:rPr>
          <w:sz w:val="24"/>
        </w:rPr>
        <w:t>Recife, PE;</w:t>
      </w:r>
    </w:p>
    <w:p w:rsidR="002E3ADF" w:rsidRDefault="001225FB">
      <w:pPr>
        <w:pStyle w:val="PargrafodaLista"/>
        <w:numPr>
          <w:ilvl w:val="0"/>
          <w:numId w:val="1"/>
        </w:numPr>
        <w:tabs>
          <w:tab w:val="left" w:pos="1105"/>
        </w:tabs>
        <w:spacing w:line="360" w:lineRule="auto"/>
        <w:ind w:right="766" w:firstLine="0"/>
        <w:rPr>
          <w:sz w:val="24"/>
        </w:rPr>
      </w:pPr>
      <w:r>
        <w:rPr>
          <w:sz w:val="24"/>
        </w:rPr>
        <w:t>Acadêmico</w:t>
      </w:r>
      <w:r>
        <w:rPr>
          <w:spacing w:val="1"/>
          <w:sz w:val="24"/>
        </w:rPr>
        <w:t xml:space="preserve"> </w:t>
      </w: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Odontologia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Centro Universitário Maurício de</w:t>
      </w:r>
      <w:r>
        <w:rPr>
          <w:spacing w:val="-57"/>
          <w:sz w:val="24"/>
        </w:rPr>
        <w:t xml:space="preserve"> </w:t>
      </w:r>
      <w:r>
        <w:rPr>
          <w:sz w:val="24"/>
        </w:rPr>
        <w:t>Nassau, Recife, PE;</w:t>
      </w:r>
    </w:p>
    <w:p w:rsidR="002E3ADF" w:rsidRDefault="001225FB">
      <w:pPr>
        <w:pStyle w:val="PargrafodaLista"/>
        <w:numPr>
          <w:ilvl w:val="0"/>
          <w:numId w:val="1"/>
        </w:numPr>
        <w:tabs>
          <w:tab w:val="left" w:pos="1195"/>
        </w:tabs>
        <w:spacing w:line="360" w:lineRule="auto"/>
        <w:ind w:right="761" w:firstLine="0"/>
        <w:rPr>
          <w:sz w:val="24"/>
        </w:rPr>
      </w:pPr>
      <w:r>
        <w:rPr>
          <w:sz w:val="24"/>
        </w:rPr>
        <w:t>Mestre</w:t>
      </w:r>
      <w:r>
        <w:rPr>
          <w:spacing w:val="13"/>
          <w:sz w:val="24"/>
        </w:rPr>
        <w:t xml:space="preserve"> </w:t>
      </w:r>
      <w:r>
        <w:rPr>
          <w:sz w:val="24"/>
        </w:rPr>
        <w:t>em</w:t>
      </w:r>
      <w:r>
        <w:rPr>
          <w:spacing w:val="13"/>
          <w:sz w:val="24"/>
        </w:rPr>
        <w:t xml:space="preserve"> </w:t>
      </w:r>
      <w:r>
        <w:rPr>
          <w:sz w:val="24"/>
        </w:rPr>
        <w:t>Endodontia</w:t>
      </w:r>
      <w:r>
        <w:rPr>
          <w:spacing w:val="58"/>
          <w:sz w:val="24"/>
        </w:rPr>
        <w:t xml:space="preserve"> </w:t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Docente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Odontologia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58"/>
          <w:sz w:val="24"/>
        </w:rPr>
        <w:t xml:space="preserve"> </w:t>
      </w:r>
      <w:r>
        <w:rPr>
          <w:sz w:val="24"/>
        </w:rPr>
        <w:t>Centro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Universitário Maurício de Nassau, Recife, Pernambuco.</w:t>
      </w:r>
    </w:p>
    <w:p w:rsidR="002E3ADF" w:rsidRDefault="002E3ADF">
      <w:pPr>
        <w:pStyle w:val="Corpodetexto"/>
        <w:spacing w:before="3"/>
        <w:rPr>
          <w:sz w:val="38"/>
        </w:rPr>
      </w:pPr>
    </w:p>
    <w:p w:rsidR="002E3ADF" w:rsidRDefault="000116B3">
      <w:pPr>
        <w:ind w:left="835"/>
        <w:rPr>
          <w:sz w:val="24"/>
        </w:rPr>
      </w:pPr>
      <w:r>
        <w:rPr>
          <w:b/>
          <w:sz w:val="24"/>
        </w:rPr>
        <w:t xml:space="preserve">E-mail: </w:t>
      </w:r>
      <w:r w:rsidRPr="000116B3">
        <w:rPr>
          <w:sz w:val="24"/>
          <w:szCs w:val="24"/>
        </w:rPr>
        <w:t>maluluiza750@gmail.com</w:t>
      </w:r>
    </w:p>
    <w:p w:rsidR="002E3ADF" w:rsidRDefault="002E3ADF">
      <w:pPr>
        <w:pStyle w:val="Corpodetexto"/>
        <w:rPr>
          <w:sz w:val="26"/>
        </w:rPr>
      </w:pPr>
    </w:p>
    <w:p w:rsidR="002E3ADF" w:rsidRDefault="002E3ADF">
      <w:pPr>
        <w:pStyle w:val="Corpodetexto"/>
        <w:spacing w:before="3"/>
      </w:pPr>
    </w:p>
    <w:p w:rsidR="002E3ADF" w:rsidRDefault="001225FB">
      <w:pPr>
        <w:ind w:left="100"/>
        <w:rPr>
          <w:b/>
          <w:sz w:val="24"/>
        </w:rPr>
      </w:pPr>
      <w:r>
        <w:rPr>
          <w:b/>
          <w:sz w:val="24"/>
        </w:rPr>
        <w:t>RESUMO</w:t>
      </w:r>
    </w:p>
    <w:p w:rsidR="002E3ADF" w:rsidRDefault="001225FB">
      <w:pPr>
        <w:pStyle w:val="Corpodetexto"/>
        <w:spacing w:before="138" w:line="360" w:lineRule="auto"/>
        <w:ind w:left="100" w:right="113"/>
        <w:jc w:val="both"/>
      </w:pPr>
      <w:r>
        <w:rPr>
          <w:b/>
        </w:rPr>
        <w:t>Introdução: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calcificação</w:t>
      </w:r>
      <w:r>
        <w:rPr>
          <w:spacing w:val="1"/>
        </w:rPr>
        <w:t xml:space="preserve"> </w:t>
      </w:r>
      <w:r>
        <w:t>pulpar,</w:t>
      </w:r>
      <w:r>
        <w:rPr>
          <w:spacing w:val="1"/>
        </w:rPr>
        <w:t xml:space="preserve"> </w:t>
      </w:r>
      <w:r>
        <w:t>caracterizada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minerais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estruturas do canal radicular, dificulta o acesso durante o tratamento endodôntico. No</w:t>
      </w:r>
      <w:r>
        <w:rPr>
          <w:spacing w:val="1"/>
        </w:rPr>
        <w:t xml:space="preserve"> </w:t>
      </w:r>
      <w:r>
        <w:t>entanto,</w:t>
      </w:r>
      <w:r>
        <w:rPr>
          <w:spacing w:val="1"/>
        </w:rPr>
        <w:t xml:space="preserve"> </w:t>
      </w:r>
      <w:r>
        <w:t>tecnologias</w:t>
      </w:r>
      <w:r>
        <w:rPr>
          <w:spacing w:val="1"/>
        </w:rPr>
        <w:t xml:space="preserve"> </w:t>
      </w:r>
      <w:r>
        <w:t>atuais</w:t>
      </w:r>
      <w:r>
        <w:rPr>
          <w:spacing w:val="1"/>
        </w:rPr>
        <w:t xml:space="preserve"> </w:t>
      </w:r>
      <w:r>
        <w:t>ajudam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</w:t>
      </w:r>
      <w:bookmarkStart w:id="0" w:name="_GoBack"/>
      <w:bookmarkEnd w:id="0"/>
      <w:r>
        <w:t>anejo</w:t>
      </w:r>
      <w:r>
        <w:rPr>
          <w:spacing w:val="1"/>
        </w:rPr>
        <w:t xml:space="preserve"> </w:t>
      </w:r>
      <w:r>
        <w:t>desses</w:t>
      </w:r>
      <w:r>
        <w:rPr>
          <w:spacing w:val="1"/>
        </w:rPr>
        <w:t xml:space="preserve"> </w:t>
      </w:r>
      <w:r>
        <w:t xml:space="preserve">casos. </w:t>
      </w:r>
      <w:r>
        <w:rPr>
          <w:b/>
        </w:rPr>
        <w:t xml:space="preserve">Objetivo: </w:t>
      </w:r>
      <w:r>
        <w:t>Relatar uma</w:t>
      </w:r>
      <w:r>
        <w:rPr>
          <w:spacing w:val="1"/>
        </w:rPr>
        <w:t xml:space="preserve"> </w:t>
      </w:r>
      <w:r>
        <w:t>intervenção</w:t>
      </w:r>
      <w:r>
        <w:rPr>
          <w:spacing w:val="1"/>
        </w:rPr>
        <w:t xml:space="preserve"> </w:t>
      </w:r>
      <w:r>
        <w:t>endodôntica em um dente calcificado, utilizando magnificação e ultrassom.</w:t>
      </w:r>
      <w:r>
        <w:rPr>
          <w:spacing w:val="-57"/>
        </w:rPr>
        <w:t xml:space="preserve"> </w:t>
      </w:r>
      <w:r>
        <w:rPr>
          <w:b/>
        </w:rPr>
        <w:t>Relato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caso:</w:t>
      </w:r>
      <w:r>
        <w:rPr>
          <w:b/>
          <w:spacing w:val="1"/>
        </w:rPr>
        <w:t xml:space="preserve"> </w:t>
      </w:r>
      <w:r>
        <w:t>Paciente</w:t>
      </w:r>
      <w:r>
        <w:rPr>
          <w:spacing w:val="60"/>
        </w:rPr>
        <w:t xml:space="preserve"> </w:t>
      </w:r>
      <w:r>
        <w:t>LDLB, sexo feminino, buscou atendimento odontológico 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 realizar um tratamento endodôntico no dente 22. Na avaliação coronária foi</w:t>
      </w:r>
      <w:r>
        <w:rPr>
          <w:spacing w:val="1"/>
        </w:rPr>
        <w:t xml:space="preserve"> </w:t>
      </w:r>
      <w:r>
        <w:t>constata</w:t>
      </w:r>
      <w:r>
        <w:t>da a presença de faceta em resina composta e durante a avaliação endodôntica</w:t>
      </w:r>
      <w:r>
        <w:rPr>
          <w:spacing w:val="1"/>
        </w:rPr>
        <w:t xml:space="preserve"> </w:t>
      </w:r>
      <w:r>
        <w:t>houve resposta negativa ao teste de sensibilidade ao frio. Após a realização e análise da</w:t>
      </w:r>
      <w:r>
        <w:rPr>
          <w:spacing w:val="1"/>
        </w:rPr>
        <w:t xml:space="preserve"> </w:t>
      </w:r>
      <w:r>
        <w:t>radiografia periapical, foi solicitada uma tomografia computadorizada de feixe cônico</w:t>
      </w:r>
      <w:r>
        <w:rPr>
          <w:spacing w:val="1"/>
        </w:rPr>
        <w:t xml:space="preserve"> </w:t>
      </w:r>
      <w:r>
        <w:t>par</w:t>
      </w:r>
      <w:r>
        <w:t>a diagnóstico. A tomografia constatou a presença de calcificação no terço médio da</w:t>
      </w:r>
      <w:r>
        <w:rPr>
          <w:spacing w:val="1"/>
        </w:rPr>
        <w:t xml:space="preserve"> </w:t>
      </w:r>
      <w:r>
        <w:t xml:space="preserve">raiz e uma lesão apical. Dessa forma, </w:t>
      </w:r>
      <w:proofErr w:type="gramStart"/>
      <w:r>
        <w:t>os diagnósticos pulpar</w:t>
      </w:r>
      <w:proofErr w:type="gramEnd"/>
      <w:r>
        <w:t xml:space="preserve"> e perirradicular foram de</w:t>
      </w:r>
      <w:r>
        <w:rPr>
          <w:spacing w:val="1"/>
        </w:rPr>
        <w:t xml:space="preserve"> </w:t>
      </w:r>
      <w:r>
        <w:t>necrose</w:t>
      </w:r>
      <w:r>
        <w:rPr>
          <w:spacing w:val="1"/>
        </w:rPr>
        <w:t xml:space="preserve"> </w:t>
      </w:r>
      <w:r>
        <w:t>pulpar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periodontite</w:t>
      </w:r>
      <w:r>
        <w:rPr>
          <w:spacing w:val="1"/>
        </w:rPr>
        <w:t xml:space="preserve"> </w:t>
      </w:r>
      <w:r>
        <w:t>apical</w:t>
      </w:r>
      <w:r>
        <w:rPr>
          <w:spacing w:val="1"/>
        </w:rPr>
        <w:t xml:space="preserve"> </w:t>
      </w:r>
      <w:r>
        <w:t>assintomática.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microscópio</w:t>
      </w:r>
      <w:r>
        <w:rPr>
          <w:spacing w:val="-57"/>
        </w:rPr>
        <w:t xml:space="preserve"> </w:t>
      </w:r>
      <w:r>
        <w:t>operat</w:t>
      </w:r>
      <w:r>
        <w:t>ório, iniciou-se o tratamento com o acesso coronário, seguido pela localização do</w:t>
      </w:r>
      <w:r>
        <w:rPr>
          <w:spacing w:val="1"/>
        </w:rPr>
        <w:t xml:space="preserve"> </w:t>
      </w:r>
      <w:r>
        <w:t>canal, realizada com auxílio de insertos de ultrassom. A odontometria eletrônica foi</w:t>
      </w:r>
      <w:r>
        <w:rPr>
          <w:spacing w:val="1"/>
        </w:rPr>
        <w:t xml:space="preserve"> </w:t>
      </w:r>
      <w:r>
        <w:t>conduzida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localizador</w:t>
      </w:r>
      <w:r>
        <w:rPr>
          <w:spacing w:val="13"/>
        </w:rPr>
        <w:t xml:space="preserve"> </w:t>
      </w:r>
      <w:r>
        <w:t>foraminal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preparo</w:t>
      </w:r>
      <w:r>
        <w:rPr>
          <w:spacing w:val="14"/>
        </w:rPr>
        <w:t xml:space="preserve"> </w:t>
      </w:r>
      <w:r>
        <w:t>mecânico</w:t>
      </w:r>
      <w:r>
        <w:rPr>
          <w:spacing w:val="13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finalizado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sistema</w:t>
      </w:r>
    </w:p>
    <w:p w:rsidR="002E3ADF" w:rsidRDefault="002E3ADF">
      <w:pPr>
        <w:spacing w:line="360" w:lineRule="auto"/>
        <w:jc w:val="both"/>
        <w:sectPr w:rsidR="002E3ADF">
          <w:footerReference w:type="default" r:id="rId9"/>
          <w:type w:val="continuous"/>
          <w:pgSz w:w="11920" w:h="16840"/>
          <w:pgMar w:top="0" w:right="1600" w:bottom="1200" w:left="1600" w:header="720" w:footer="1016" w:gutter="0"/>
          <w:pgNumType w:start="1"/>
          <w:cols w:space="720"/>
        </w:sectPr>
      </w:pPr>
    </w:p>
    <w:p w:rsidR="002E3ADF" w:rsidRDefault="001225FB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3175</wp:posOffset>
            </wp:positionH>
            <wp:positionV relativeFrom="page">
              <wp:posOffset>0</wp:posOffset>
            </wp:positionV>
            <wp:extent cx="7562850" cy="93345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ADF" w:rsidRDefault="002E3ADF">
      <w:pPr>
        <w:pStyle w:val="Corpodetexto"/>
        <w:rPr>
          <w:sz w:val="20"/>
        </w:rPr>
      </w:pPr>
    </w:p>
    <w:p w:rsidR="002E3ADF" w:rsidRDefault="002E3ADF">
      <w:pPr>
        <w:pStyle w:val="Corpodetexto"/>
        <w:rPr>
          <w:sz w:val="20"/>
        </w:rPr>
      </w:pPr>
    </w:p>
    <w:p w:rsidR="002E3ADF" w:rsidRDefault="002E3ADF">
      <w:pPr>
        <w:pStyle w:val="Corpodetexto"/>
        <w:rPr>
          <w:sz w:val="20"/>
        </w:rPr>
      </w:pPr>
    </w:p>
    <w:p w:rsidR="002E3ADF" w:rsidRDefault="002E3ADF">
      <w:pPr>
        <w:pStyle w:val="Corpodetexto"/>
        <w:rPr>
          <w:sz w:val="20"/>
        </w:rPr>
      </w:pPr>
    </w:p>
    <w:p w:rsidR="002E3ADF" w:rsidRDefault="002E3ADF">
      <w:pPr>
        <w:pStyle w:val="Corpodetexto"/>
        <w:spacing w:before="4"/>
        <w:rPr>
          <w:sz w:val="17"/>
        </w:rPr>
      </w:pPr>
    </w:p>
    <w:p w:rsidR="002E3ADF" w:rsidRDefault="001225FB">
      <w:pPr>
        <w:pStyle w:val="Corpodetexto"/>
        <w:spacing w:before="90" w:line="360" w:lineRule="auto"/>
        <w:ind w:left="100" w:right="113"/>
        <w:jc w:val="both"/>
      </w:pPr>
      <w:proofErr w:type="gramStart"/>
      <w:r>
        <w:t>WaveOne</w:t>
      </w:r>
      <w:proofErr w:type="gramEnd"/>
      <w:r>
        <w:rPr>
          <w:spacing w:val="1"/>
        </w:rPr>
        <w:t xml:space="preserve"> </w:t>
      </w:r>
      <w:r>
        <w:t>Gold,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 preparo químico recorreu-se a aplicação de NaOCl a 2,5%,</w:t>
      </w:r>
      <w:r>
        <w:rPr>
          <w:spacing w:val="1"/>
        </w:rPr>
        <w:t xml:space="preserve"> </w:t>
      </w:r>
      <w:r>
        <w:t>seguido pelo EDTA a 17% e água destilada, agitados com ultrassom. A obturação foi</w:t>
      </w:r>
      <w:r>
        <w:rPr>
          <w:spacing w:val="1"/>
        </w:rPr>
        <w:t xml:space="preserve"> </w:t>
      </w:r>
      <w:r>
        <w:t>efetuada com AH Plus, utilizando a técnica do cone único e o selamento final provisório</w:t>
      </w:r>
      <w:r>
        <w:rPr>
          <w:spacing w:val="-57"/>
        </w:rPr>
        <w:t xml:space="preserve"> </w:t>
      </w:r>
      <w:r>
        <w:t xml:space="preserve">foi realizado com resina flow e resina composta. </w:t>
      </w:r>
      <w:r>
        <w:rPr>
          <w:b/>
        </w:rPr>
        <w:t xml:space="preserve">Conclusão: </w:t>
      </w:r>
      <w:r>
        <w:t>Diante do exposto, em</w:t>
      </w:r>
      <w:r>
        <w:rPr>
          <w:spacing w:val="1"/>
        </w:rPr>
        <w:t xml:space="preserve"> </w:t>
      </w:r>
      <w:r>
        <w:t>situ</w:t>
      </w:r>
      <w:r>
        <w:t>ações clínicas complexas, a utilização de tecnologias como microscópio e ultrassom</w:t>
      </w:r>
      <w:r>
        <w:rPr>
          <w:spacing w:val="1"/>
        </w:rPr>
        <w:t xml:space="preserve"> </w:t>
      </w:r>
      <w:proofErr w:type="gramStart"/>
      <w:r>
        <w:t>otimiza</w:t>
      </w:r>
      <w:proofErr w:type="gramEnd"/>
      <w:r>
        <w:t xml:space="preserve"> o tratamento odontológico, garantindo tanto a manutenção do elemento quanto a</w:t>
      </w:r>
      <w:r>
        <w:rPr>
          <w:spacing w:val="-58"/>
        </w:rPr>
        <w:t xml:space="preserve"> </w:t>
      </w:r>
      <w:r>
        <w:t>preservação da estrutura dentária. Dessa forma, permite a conclusão do tratamento de</w:t>
      </w:r>
      <w:r>
        <w:rPr>
          <w:spacing w:val="1"/>
        </w:rPr>
        <w:t xml:space="preserve"> </w:t>
      </w:r>
      <w:r>
        <w:t>fo</w:t>
      </w:r>
      <w:r>
        <w:t>rma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e minimamente invasiva, resultando em uma saúde oral preservada e</w:t>
      </w:r>
      <w:r>
        <w:rPr>
          <w:spacing w:val="1"/>
        </w:rPr>
        <w:t xml:space="preserve"> </w:t>
      </w:r>
      <w:r>
        <w:t>resultados satisfatórios.</w:t>
      </w:r>
    </w:p>
    <w:p w:rsidR="002E3ADF" w:rsidRDefault="002E3ADF">
      <w:pPr>
        <w:pStyle w:val="Corpodetexto"/>
        <w:rPr>
          <w:sz w:val="36"/>
        </w:rPr>
      </w:pPr>
    </w:p>
    <w:p w:rsidR="002E3ADF" w:rsidRDefault="001225FB">
      <w:pPr>
        <w:ind w:left="10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Endodontia.</w:t>
      </w:r>
      <w:r>
        <w:rPr>
          <w:spacing w:val="-3"/>
          <w:sz w:val="24"/>
        </w:rPr>
        <w:t xml:space="preserve"> </w:t>
      </w:r>
      <w:r>
        <w:rPr>
          <w:sz w:val="24"/>
        </w:rPr>
        <w:t>Calcificação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dentária.</w:t>
      </w:r>
      <w:r>
        <w:rPr>
          <w:spacing w:val="-2"/>
          <w:sz w:val="24"/>
        </w:rPr>
        <w:t xml:space="preserve"> </w:t>
      </w:r>
      <w:r>
        <w:rPr>
          <w:sz w:val="24"/>
        </w:rPr>
        <w:t>Tecnologia</w:t>
      </w:r>
      <w:r>
        <w:rPr>
          <w:spacing w:val="-3"/>
          <w:sz w:val="24"/>
        </w:rPr>
        <w:t xml:space="preserve"> </w:t>
      </w:r>
      <w:r>
        <w:rPr>
          <w:sz w:val="24"/>
        </w:rPr>
        <w:t>odontológica.</w:t>
      </w:r>
    </w:p>
    <w:p w:rsidR="002E3ADF" w:rsidRDefault="001225FB">
      <w:pPr>
        <w:spacing w:before="138"/>
        <w:ind w:left="100"/>
        <w:jc w:val="both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Endodontia.</w:t>
      </w:r>
    </w:p>
    <w:sectPr w:rsidR="002E3ADF">
      <w:pgSz w:w="11920" w:h="16840"/>
      <w:pgMar w:top="0" w:right="1600" w:bottom="1200" w:left="16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FB" w:rsidRDefault="001225FB">
      <w:r>
        <w:separator/>
      </w:r>
    </w:p>
  </w:endnote>
  <w:endnote w:type="continuationSeparator" w:id="0">
    <w:p w:rsidR="001225FB" w:rsidRDefault="0012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DF" w:rsidRDefault="001225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53024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9921287</wp:posOffset>
          </wp:positionV>
          <wp:extent cx="7562850" cy="7721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850" cy="772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FB" w:rsidRDefault="001225FB">
      <w:r>
        <w:separator/>
      </w:r>
    </w:p>
  </w:footnote>
  <w:footnote w:type="continuationSeparator" w:id="0">
    <w:p w:rsidR="001225FB" w:rsidRDefault="0012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458D3"/>
    <w:multiLevelType w:val="hybridMultilevel"/>
    <w:tmpl w:val="AEC8DF32"/>
    <w:lvl w:ilvl="0" w:tplc="13C4849E">
      <w:start w:val="1"/>
      <w:numFmt w:val="decimal"/>
      <w:lvlText w:val="%1."/>
      <w:lvlJc w:val="left"/>
      <w:pPr>
        <w:ind w:left="820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F125676">
      <w:numFmt w:val="bullet"/>
      <w:lvlText w:val="•"/>
      <w:lvlJc w:val="left"/>
      <w:pPr>
        <w:ind w:left="1610" w:hanging="270"/>
      </w:pPr>
      <w:rPr>
        <w:rFonts w:hint="default"/>
        <w:lang w:val="pt-PT" w:eastAsia="en-US" w:bidi="ar-SA"/>
      </w:rPr>
    </w:lvl>
    <w:lvl w:ilvl="2" w:tplc="4A588406">
      <w:numFmt w:val="bullet"/>
      <w:lvlText w:val="•"/>
      <w:lvlJc w:val="left"/>
      <w:pPr>
        <w:ind w:left="2400" w:hanging="270"/>
      </w:pPr>
      <w:rPr>
        <w:rFonts w:hint="default"/>
        <w:lang w:val="pt-PT" w:eastAsia="en-US" w:bidi="ar-SA"/>
      </w:rPr>
    </w:lvl>
    <w:lvl w:ilvl="3" w:tplc="400EC8BA">
      <w:numFmt w:val="bullet"/>
      <w:lvlText w:val="•"/>
      <w:lvlJc w:val="left"/>
      <w:pPr>
        <w:ind w:left="3190" w:hanging="270"/>
      </w:pPr>
      <w:rPr>
        <w:rFonts w:hint="default"/>
        <w:lang w:val="pt-PT" w:eastAsia="en-US" w:bidi="ar-SA"/>
      </w:rPr>
    </w:lvl>
    <w:lvl w:ilvl="4" w:tplc="090424DA">
      <w:numFmt w:val="bullet"/>
      <w:lvlText w:val="•"/>
      <w:lvlJc w:val="left"/>
      <w:pPr>
        <w:ind w:left="3980" w:hanging="270"/>
      </w:pPr>
      <w:rPr>
        <w:rFonts w:hint="default"/>
        <w:lang w:val="pt-PT" w:eastAsia="en-US" w:bidi="ar-SA"/>
      </w:rPr>
    </w:lvl>
    <w:lvl w:ilvl="5" w:tplc="250A7C16">
      <w:numFmt w:val="bullet"/>
      <w:lvlText w:val="•"/>
      <w:lvlJc w:val="left"/>
      <w:pPr>
        <w:ind w:left="4770" w:hanging="270"/>
      </w:pPr>
      <w:rPr>
        <w:rFonts w:hint="default"/>
        <w:lang w:val="pt-PT" w:eastAsia="en-US" w:bidi="ar-SA"/>
      </w:rPr>
    </w:lvl>
    <w:lvl w:ilvl="6" w:tplc="C86C8462">
      <w:numFmt w:val="bullet"/>
      <w:lvlText w:val="•"/>
      <w:lvlJc w:val="left"/>
      <w:pPr>
        <w:ind w:left="5560" w:hanging="270"/>
      </w:pPr>
      <w:rPr>
        <w:rFonts w:hint="default"/>
        <w:lang w:val="pt-PT" w:eastAsia="en-US" w:bidi="ar-SA"/>
      </w:rPr>
    </w:lvl>
    <w:lvl w:ilvl="7" w:tplc="28A0E7D8">
      <w:numFmt w:val="bullet"/>
      <w:lvlText w:val="•"/>
      <w:lvlJc w:val="left"/>
      <w:pPr>
        <w:ind w:left="6350" w:hanging="270"/>
      </w:pPr>
      <w:rPr>
        <w:rFonts w:hint="default"/>
        <w:lang w:val="pt-PT" w:eastAsia="en-US" w:bidi="ar-SA"/>
      </w:rPr>
    </w:lvl>
    <w:lvl w:ilvl="8" w:tplc="FF108FB8">
      <w:numFmt w:val="bullet"/>
      <w:lvlText w:val="•"/>
      <w:lvlJc w:val="left"/>
      <w:pPr>
        <w:ind w:left="7140" w:hanging="27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3ADF"/>
    <w:rsid w:val="000116B3"/>
    <w:rsid w:val="001225FB"/>
    <w:rsid w:val="002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8"/>
      <w:ind w:left="986" w:right="989" w:firstLine="11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3"/>
      <w:ind w:left="820" w:right="42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11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8"/>
      <w:ind w:left="986" w:right="989" w:firstLine="11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3"/>
      <w:ind w:left="820" w:right="42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11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TRABALHO PARA O ELA.docx</vt:lpstr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 PARA O ELA.docx</dc:title>
  <dc:creator>pc</dc:creator>
  <cp:lastModifiedBy>pc</cp:lastModifiedBy>
  <cp:revision>2</cp:revision>
  <dcterms:created xsi:type="dcterms:W3CDTF">2024-04-24T01:06:00Z</dcterms:created>
  <dcterms:modified xsi:type="dcterms:W3CDTF">2024-04-24T01:06:00Z</dcterms:modified>
</cp:coreProperties>
</file>