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F71" w:rsidRDefault="00781F71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81F71">
        <w:rPr>
          <w:rFonts w:ascii="Arial" w:hAnsi="Arial" w:cs="Arial"/>
          <w:b/>
          <w:bCs/>
          <w:sz w:val="28"/>
          <w:szCs w:val="28"/>
        </w:rPr>
        <w:t xml:space="preserve">EDUCAÇÃO EM SAÚDE DE ESCOLARES DO ENSINO FUNDAMENTAL: A MICROBIOTA INTESTINAL MEDIADA PELO USO DE UM MODELO DIDÁTICO </w:t>
      </w:r>
    </w:p>
    <w:p w:rsidR="00541BF1" w:rsidRPr="007D2B56" w:rsidRDefault="00781F7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1F71">
        <w:rPr>
          <w:rFonts w:ascii="Arial" w:hAnsi="Arial" w:cs="Arial"/>
          <w:sz w:val="20"/>
          <w:szCs w:val="20"/>
        </w:rPr>
        <w:t xml:space="preserve">Jaqueline Bezerra de Lucena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781F71">
        <w:rPr>
          <w:rFonts w:ascii="Arial" w:hAnsi="Arial" w:cs="Arial"/>
          <w:sz w:val="20"/>
          <w:szCs w:val="20"/>
        </w:rPr>
        <w:t xml:space="preserve">Ewerton Igor Alves de Almeida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781F71">
        <w:rPr>
          <w:rFonts w:ascii="Arial" w:hAnsi="Arial" w:cs="Arial"/>
          <w:sz w:val="20"/>
          <w:szCs w:val="20"/>
        </w:rPr>
        <w:t xml:space="preserve">Juliana Layane Barbosa da Silva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781F71">
        <w:rPr>
          <w:rFonts w:ascii="Arial" w:hAnsi="Arial" w:cs="Arial"/>
          <w:sz w:val="20"/>
          <w:szCs w:val="20"/>
        </w:rPr>
        <w:t xml:space="preserve">Beatriz Souza Costa Guruba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81F71">
        <w:t xml:space="preserve"> </w:t>
      </w:r>
      <w:r w:rsidRPr="00781F71">
        <w:rPr>
          <w:rFonts w:ascii="Arial" w:hAnsi="Arial" w:cs="Arial"/>
          <w:sz w:val="20"/>
          <w:szCs w:val="20"/>
        </w:rPr>
        <w:t xml:space="preserve">Jordânia Costa Ferro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Pr="00781F71">
        <w:rPr>
          <w:rFonts w:ascii="Arial" w:hAnsi="Arial" w:cs="Arial"/>
          <w:sz w:val="20"/>
          <w:szCs w:val="20"/>
        </w:rPr>
        <w:t xml:space="preserve">Daniele Cristina de Oliveira Lima da Silva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7D2B56" w:rsidRDefault="00781F7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1F71">
        <w:rPr>
          <w:rFonts w:ascii="Arial" w:hAnsi="Arial" w:cs="Arial"/>
          <w:sz w:val="20"/>
          <w:szCs w:val="20"/>
        </w:rPr>
        <w:t>Discente do segundo período do Curso de Bacharelado em Enfermagem, Faculdade CESMAC do Sertão</w:t>
      </w:r>
      <w:r w:rsidR="00541BF1" w:rsidRPr="00781F71">
        <w:rPr>
          <w:rFonts w:ascii="Arial" w:hAnsi="Arial" w:cs="Arial"/>
          <w:sz w:val="20"/>
          <w:szCs w:val="20"/>
        </w:rPr>
        <w:t>,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A45141" w:rsidRPr="00A45141">
        <w:rPr>
          <w:rFonts w:ascii="Arial" w:hAnsi="Arial" w:cs="Arial"/>
          <w:sz w:val="20"/>
          <w:szCs w:val="20"/>
        </w:rPr>
        <w:t>linebl@hotmail.com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Pr="00781F71">
        <w:rPr>
          <w:rFonts w:ascii="Arial" w:hAnsi="Arial" w:cs="Arial"/>
          <w:sz w:val="20"/>
          <w:szCs w:val="20"/>
        </w:rPr>
        <w:t>Discente do segundo período do Curso de Bacharelado em Enfermagem, Faculdade CESMAC do Sertão.</w:t>
      </w:r>
      <w:r w:rsidR="00541BF1" w:rsidRPr="007D2B56">
        <w:rPr>
          <w:rFonts w:ascii="Arial" w:hAnsi="Arial" w:cs="Arial"/>
          <w:sz w:val="20"/>
          <w:szCs w:val="20"/>
        </w:rPr>
        <w:t>;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781F71" w:rsidRPr="00781F71">
        <w:rPr>
          <w:rFonts w:ascii="Arial" w:hAnsi="Arial" w:cs="Arial"/>
          <w:sz w:val="20"/>
          <w:szCs w:val="20"/>
        </w:rPr>
        <w:t>Discente do segundo período do Curso de Bacharelado em Enfermagem, Faculdade CESMAC do Sertão.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781F71" w:rsidRPr="00781F71">
        <w:rPr>
          <w:rFonts w:ascii="Arial" w:hAnsi="Arial" w:cs="Arial"/>
          <w:sz w:val="20"/>
          <w:szCs w:val="20"/>
        </w:rPr>
        <w:t>Discente do segundo período do Curso de Bacharelado em Enfermagem, Faculdade CESMAC do Sertão.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0C69D5" w:rsidRPr="000C69D5">
        <w:rPr>
          <w:rFonts w:ascii="Arial" w:hAnsi="Arial" w:cs="Arial"/>
          <w:sz w:val="20"/>
          <w:szCs w:val="20"/>
          <w:vertAlign w:val="superscript"/>
        </w:rPr>
        <w:t>5</w:t>
      </w:r>
      <w:r w:rsidR="00781F71" w:rsidRPr="00781F71">
        <w:rPr>
          <w:rFonts w:ascii="Arial" w:hAnsi="Arial" w:cs="Arial"/>
          <w:sz w:val="20"/>
          <w:szCs w:val="20"/>
        </w:rPr>
        <w:t>Discente do segundo período do Curso de Bacharelado em Enfermagem, Faculdade CESMAC do Sertão.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5;  </w:t>
      </w:r>
      <w:r w:rsidR="00781F71" w:rsidRPr="00781F71">
        <w:rPr>
          <w:rFonts w:ascii="Arial" w:hAnsi="Arial" w:cs="Arial"/>
          <w:sz w:val="20"/>
          <w:szCs w:val="20"/>
        </w:rPr>
        <w:t>Professora Doutora do Curso de Bacharelado em Enfermagem, Faculdade CESMAC do Sertão.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  <w:r w:rsidR="006549C3" w:rsidRPr="007D2B56">
        <w:rPr>
          <w:rFonts w:ascii="Arial" w:hAnsi="Arial" w:cs="Arial"/>
          <w:b/>
        </w:rPr>
        <w:t>:</w:t>
      </w:r>
      <w:r w:rsidR="006549C3" w:rsidRPr="007D2B56">
        <w:rPr>
          <w:rFonts w:ascii="Arial" w:hAnsi="Arial" w:cs="Arial"/>
        </w:rPr>
        <w:t xml:space="preserve"> </w:t>
      </w:r>
    </w:p>
    <w:p w:rsidR="002724C8" w:rsidRPr="007D2B56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A45141" w:rsidRPr="00A45141">
        <w:rPr>
          <w:bCs/>
          <w:sz w:val="22"/>
          <w:szCs w:val="22"/>
        </w:rPr>
        <w:t>O entendimento sobre questões voltadas a saúde é algo que não deve se limitar à profissionais dessa área. Dessa forma se faz importante a sensibilização popular sobre microbiologia, buscando então que haja uma diminuição da distância entre o conhecimento sobre este tema de saúde e a sociedade</w:t>
      </w:r>
      <w:r w:rsidR="00A45141">
        <w:rPr>
          <w:bCs/>
          <w:sz w:val="22"/>
          <w:szCs w:val="22"/>
        </w:rPr>
        <w:t xml:space="preserve">. </w:t>
      </w:r>
      <w:r w:rsidRPr="007D2B56">
        <w:rPr>
          <w:b/>
          <w:color w:val="auto"/>
          <w:sz w:val="22"/>
          <w:szCs w:val="22"/>
        </w:rPr>
        <w:t>OBJETIVOS:</w:t>
      </w:r>
      <w:r w:rsidRPr="007D2B56">
        <w:rPr>
          <w:color w:val="auto"/>
          <w:sz w:val="22"/>
          <w:szCs w:val="22"/>
        </w:rPr>
        <w:t xml:space="preserve"> </w:t>
      </w:r>
      <w:r w:rsidR="00A45141" w:rsidRPr="00A45141">
        <w:rPr>
          <w:color w:val="auto"/>
          <w:sz w:val="22"/>
          <w:szCs w:val="22"/>
        </w:rPr>
        <w:t xml:space="preserve">Descrever a experiência de uma ação extensionista planejada e executada por discentes do Curso de Bacharelado em Enfermagem, utilizando um modelo didático como ferramenta no Ensino sobre Microbiota Intestinal para estudantes do Ensino Fundamental.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A45141" w:rsidRPr="00A45141">
        <w:rPr>
          <w:color w:val="auto"/>
          <w:sz w:val="22"/>
          <w:szCs w:val="22"/>
        </w:rPr>
        <w:t xml:space="preserve">A ação extensionista foi proposta na disciplina de Microbiologia e Imunologia do Curso de Bacharelado em Enfermagem de uma faculdade privada localizada no Município de Palmeira dos Índios, Alagoas, Brasil. A ação foi realizada no mês de abril de 2019, com um grupo de 42 estudantes do sexto ano do Ensino Fundamental, de uma Escola Municipal da cidade Palmeira dos Índios. A abordagem metodológica foi baseada na vertente sócio interacionista e da problematização. Inicialmente foi realizado o levantamento dos conhecimentos prévios dos escolares sobre o tema. Em seguida foi elaborada e executada uma atividade lúdica e dialógica utilizando modelos didáticos. Nesta ação as bactérias que constituem a microbiota intestinal foram apresentadas aos escolares na forma de modelos didáticos produzidos em biscuit. Também foi produzido um modelo do sistema digestório em Biscuit e papelão. Os temas abordados foram: a) Conceito e importância da microbiota intestinal e b) os riscos do uso inadequado de antibióticos. </w:t>
      </w:r>
      <w:r w:rsidR="002724C8" w:rsidRPr="007D2B56">
        <w:rPr>
          <w:b/>
          <w:bCs/>
          <w:color w:val="auto"/>
          <w:sz w:val="22"/>
          <w:szCs w:val="22"/>
        </w:rPr>
        <w:t xml:space="preserve">RESULTADOS: </w:t>
      </w:r>
      <w:r w:rsidR="00A45141" w:rsidRPr="00A45141">
        <w:rPr>
          <w:color w:val="auto"/>
          <w:sz w:val="22"/>
          <w:szCs w:val="22"/>
        </w:rPr>
        <w:t xml:space="preserve">No desenvolvimento da atividade foi analisado que inicialmente uma maior parcela dos estudantes afirmaram entender bactérias e microrganismos como apenas “ruins” à saúde e também afirmaram tomar antibióticos sem prescrição médica, contudo, após a ação educativa foi observado uma percepção diferente da inicial, haja vista uma maior parcela demonstrar verbalmente ter compreendido a importância de certos microrganismos e os perigos do uso inadequado de antibióticos.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A45141" w:rsidRPr="00A45141">
        <w:rPr>
          <w:color w:val="auto"/>
          <w:sz w:val="22"/>
          <w:szCs w:val="22"/>
        </w:rPr>
        <w:t>O desenvolvimento do trabalho pode trazer a reflexão sobre a importância de utilizar metodologias dialógicas e lúdicas de questões voltadas à saúde, que, por sua vez, facilitaram o processo de construção da aprendizagem. Bem como, a necessidade de realização de ações educativas que abordem o tema microbiota e riscos do uso inadequado dos antibióticos devido ao baixo conhecimento sobre o tema evidenciado pelos escolares.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0C69D5" w:rsidRPr="000C69D5">
        <w:rPr>
          <w:color w:val="auto"/>
          <w:sz w:val="22"/>
          <w:szCs w:val="22"/>
        </w:rPr>
        <w:t>Compreensão; Comunicação; Educação em saúde; Sensibilização; Microbiota.</w:t>
      </w:r>
    </w:p>
    <w:p w:rsidR="000C69D5" w:rsidRDefault="006549C3" w:rsidP="000C69D5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>:</w:t>
      </w:r>
    </w:p>
    <w:p w:rsidR="000C69D5" w:rsidRPr="000C69D5" w:rsidRDefault="000C69D5" w:rsidP="000C69D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C69D5">
        <w:rPr>
          <w:sz w:val="22"/>
          <w:szCs w:val="22"/>
        </w:rPr>
        <w:t>Jornal de Gastroenterologia do México. 4. ed. volume 78. México. outubro a dezembro de 2013, p. 240-248.</w:t>
      </w:r>
    </w:p>
    <w:p w:rsidR="000C69D5" w:rsidRPr="000C69D5" w:rsidRDefault="000C69D5" w:rsidP="000C69D5">
      <w:pPr>
        <w:pStyle w:val="Default"/>
        <w:jc w:val="both"/>
        <w:rPr>
          <w:sz w:val="22"/>
          <w:szCs w:val="22"/>
        </w:rPr>
      </w:pPr>
      <w:r w:rsidRPr="000C69D5">
        <w:rPr>
          <w:sz w:val="22"/>
          <w:szCs w:val="22"/>
        </w:rPr>
        <w:t>2- Lisboa S. Intestino: seu segundo cérebro. 2016. Disponível em: https://super.abril.com.br/saude/seu-segundo-cerebro/. Acesso em: 5 abril 2019.</w:t>
      </w:r>
    </w:p>
    <w:p w:rsidR="000C69D5" w:rsidRPr="000C69D5" w:rsidRDefault="000C69D5" w:rsidP="000C69D5">
      <w:pPr>
        <w:pStyle w:val="Default"/>
        <w:jc w:val="both"/>
        <w:rPr>
          <w:sz w:val="22"/>
          <w:szCs w:val="22"/>
        </w:rPr>
      </w:pPr>
      <w:r w:rsidRPr="000C69D5">
        <w:rPr>
          <w:sz w:val="22"/>
          <w:szCs w:val="22"/>
        </w:rPr>
        <w:t>3- Savage DC. Ecologia microbiana do trato gastrointestinal. Illinois: Urbana; 1977. p. 107-133.</w:t>
      </w:r>
    </w:p>
    <w:p w:rsidR="000C69D5" w:rsidRPr="000C69D5" w:rsidRDefault="000C69D5" w:rsidP="000C69D5">
      <w:pPr>
        <w:pStyle w:val="Default"/>
        <w:jc w:val="both"/>
        <w:rPr>
          <w:sz w:val="22"/>
          <w:szCs w:val="22"/>
        </w:rPr>
      </w:pPr>
      <w:r w:rsidRPr="000C69D5">
        <w:rPr>
          <w:sz w:val="22"/>
          <w:szCs w:val="22"/>
        </w:rPr>
        <w:t>4- The American Journal of Clinical Nutrition, Volume 69, Issue 5, May 1999, Pages 1046s–1051s, https://doi.org/10.1093/ajcn/69.5.1046s.</w:t>
      </w:r>
    </w:p>
    <w:p w:rsidR="00541BF1" w:rsidRPr="007D2B56" w:rsidRDefault="000C69D5" w:rsidP="000C69D5">
      <w:pPr>
        <w:pStyle w:val="Default"/>
        <w:jc w:val="both"/>
        <w:rPr>
          <w:color w:val="auto"/>
        </w:rPr>
      </w:pPr>
      <w:r w:rsidRPr="000C69D5">
        <w:rPr>
          <w:sz w:val="22"/>
          <w:szCs w:val="22"/>
        </w:rPr>
        <w:t xml:space="preserve">5- Vaiano B. </w:t>
      </w:r>
      <w:r>
        <w:rPr>
          <w:sz w:val="22"/>
          <w:szCs w:val="22"/>
        </w:rPr>
        <w:t>Co</w:t>
      </w:r>
      <w:r w:rsidRPr="000C69D5">
        <w:rPr>
          <w:sz w:val="22"/>
          <w:szCs w:val="22"/>
        </w:rPr>
        <w:t>mprovado: as bactérias do seu intestino afetam suas emoções. 2017. Disponível em: https://super.abril.com.br/ciencia/comprovado-as-bacterias-do-seu-intestino-afetam-suas-emocoes/. Acesso em: 5 abril 2019.</w:t>
      </w: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5E1" w:rsidRDefault="00BB55E1" w:rsidP="006A1B00">
      <w:pPr>
        <w:spacing w:after="0" w:line="240" w:lineRule="auto"/>
      </w:pPr>
      <w:r>
        <w:separator/>
      </w:r>
    </w:p>
  </w:endnote>
  <w:endnote w:type="continuationSeparator" w:id="0">
    <w:p w:rsidR="00BB55E1" w:rsidRDefault="00BB55E1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5E1" w:rsidRDefault="00BB55E1" w:rsidP="006A1B00">
      <w:pPr>
        <w:spacing w:after="0" w:line="240" w:lineRule="auto"/>
      </w:pPr>
      <w:r>
        <w:separator/>
      </w:r>
    </w:p>
  </w:footnote>
  <w:footnote w:type="continuationSeparator" w:id="0">
    <w:p w:rsidR="00BB55E1" w:rsidRDefault="00BB55E1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F53392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168BF"/>
    <w:multiLevelType w:val="hybridMultilevel"/>
    <w:tmpl w:val="619ABB3A"/>
    <w:lvl w:ilvl="0" w:tplc="042423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00"/>
    <w:rsid w:val="000C69D5"/>
    <w:rsid w:val="000F4DAB"/>
    <w:rsid w:val="0010755F"/>
    <w:rsid w:val="001109C6"/>
    <w:rsid w:val="00162530"/>
    <w:rsid w:val="001D2AD8"/>
    <w:rsid w:val="002724C8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81F71"/>
    <w:rsid w:val="007B3D0F"/>
    <w:rsid w:val="007D2B56"/>
    <w:rsid w:val="008616B3"/>
    <w:rsid w:val="00A45141"/>
    <w:rsid w:val="00A517C0"/>
    <w:rsid w:val="00AB7942"/>
    <w:rsid w:val="00AE5B1F"/>
    <w:rsid w:val="00BB1133"/>
    <w:rsid w:val="00BB55E1"/>
    <w:rsid w:val="00C4248C"/>
    <w:rsid w:val="00E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0D4A2F-5E6A-401A-8527-2CC718E4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Jaqueline Bezerra</cp:lastModifiedBy>
  <cp:revision>2</cp:revision>
  <cp:lastPrinted>2019-05-15T19:53:00Z</cp:lastPrinted>
  <dcterms:created xsi:type="dcterms:W3CDTF">2019-05-20T01:11:00Z</dcterms:created>
  <dcterms:modified xsi:type="dcterms:W3CDTF">2019-05-20T01:11:00Z</dcterms:modified>
</cp:coreProperties>
</file>