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54BD8012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1E5127">
        <w:rPr>
          <w:rFonts w:ascii="Arial" w:hAnsi="Arial" w:cs="Arial"/>
          <w:sz w:val="24"/>
          <w:szCs w:val="24"/>
        </w:rPr>
        <w:t xml:space="preserve">Educação </w:t>
      </w:r>
      <w:r w:rsidR="00EE6ED3">
        <w:rPr>
          <w:rFonts w:ascii="Arial" w:hAnsi="Arial" w:cs="Arial"/>
          <w:sz w:val="24"/>
          <w:szCs w:val="24"/>
        </w:rPr>
        <w:t>Física e Esporte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47D60917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1E5127">
        <w:rPr>
          <w:rFonts w:ascii="Arial" w:hAnsi="Arial" w:cs="Arial"/>
          <w:sz w:val="24"/>
          <w:szCs w:val="24"/>
        </w:rPr>
        <w:t>C</w:t>
      </w:r>
      <w:r w:rsidR="052D4632" w:rsidRPr="001F6136">
        <w:rPr>
          <w:rFonts w:ascii="Arial" w:hAnsi="Arial" w:cs="Arial"/>
          <w:sz w:val="24"/>
          <w:szCs w:val="24"/>
        </w:rPr>
        <w:t>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  <w:r w:rsidR="7E56827D" w:rsidRPr="001F6136">
        <w:rPr>
          <w:rFonts w:ascii="Arial" w:hAnsi="Arial" w:cs="Arial"/>
          <w:sz w:val="24"/>
          <w:szCs w:val="24"/>
        </w:rPr>
        <w:t xml:space="preserve"> 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08723E7A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1E5127">
        <w:rPr>
          <w:rFonts w:ascii="Arial" w:hAnsi="Arial" w:cs="Arial"/>
          <w:sz w:val="24"/>
          <w:szCs w:val="24"/>
        </w:rPr>
        <w:t xml:space="preserve">On-line </w:t>
      </w:r>
    </w:p>
    <w:p w14:paraId="5191CADF" w14:textId="5F803C52" w:rsidR="0491D5EE" w:rsidRDefault="0491D5EE" w:rsidP="00E73320">
      <w:pPr>
        <w:pStyle w:val="Texto"/>
      </w:pPr>
    </w:p>
    <w:p w14:paraId="512091A6" w14:textId="602B37D6" w:rsidR="006A5680" w:rsidRPr="001E5127" w:rsidRDefault="0022642F" w:rsidP="001E5127">
      <w:r w:rsidRPr="0022642F">
        <w:rPr>
          <w:rFonts w:ascii="Arial" w:eastAsiaTheme="majorEastAsia" w:hAnsi="Arial" w:cstheme="majorBidi"/>
          <w:b/>
          <w:spacing w:val="-10"/>
          <w:kern w:val="28"/>
          <w:sz w:val="24"/>
          <w:szCs w:val="56"/>
        </w:rPr>
        <w:t>A COORDENAÇÃO MOTORA</w:t>
      </w:r>
      <w:r>
        <w:rPr>
          <w:rFonts w:ascii="Arial" w:eastAsiaTheme="majorEastAsia" w:hAnsi="Arial" w:cstheme="majorBidi"/>
          <w:b/>
          <w:spacing w:val="-10"/>
          <w:kern w:val="28"/>
          <w:sz w:val="24"/>
          <w:szCs w:val="56"/>
        </w:rPr>
        <w:t xml:space="preserve"> COMO POSSIBILIDADE</w:t>
      </w:r>
      <w:r w:rsidRPr="0022642F">
        <w:rPr>
          <w:rFonts w:ascii="Arial" w:eastAsiaTheme="majorEastAsia" w:hAnsi="Arial" w:cstheme="majorBidi"/>
          <w:b/>
          <w:spacing w:val="-10"/>
          <w:kern w:val="28"/>
          <w:sz w:val="24"/>
          <w:szCs w:val="56"/>
        </w:rPr>
        <w:t xml:space="preserve"> NA INICIAÇÃO ESPORTIVA DO ATLETISMO: RELATO DE EXPERIÊNCIA DE ESTÁGIO SUPERVISIONADO EM TREINAMENTO</w:t>
      </w:r>
    </w:p>
    <w:p w14:paraId="48BE0752" w14:textId="7DA54241" w:rsidR="001E5127" w:rsidRPr="00436EC3" w:rsidRDefault="001737BF" w:rsidP="00436EC3">
      <w:pPr>
        <w:spacing w:line="240" w:lineRule="auto"/>
        <w:jc w:val="right"/>
        <w:rPr>
          <w:rFonts w:ascii="Arial" w:eastAsia="Times New Roman" w:hAnsi="Arial" w:cs="Arial"/>
          <w:sz w:val="24"/>
          <w:szCs w:val="20"/>
          <w:lang w:eastAsia="pt-BR"/>
        </w:rPr>
      </w:pPr>
      <w:r w:rsidRPr="00436EC3">
        <w:rPr>
          <w:rFonts w:ascii="Arial" w:eastAsia="Times New Roman" w:hAnsi="Arial" w:cs="Arial"/>
          <w:sz w:val="24"/>
          <w:szCs w:val="20"/>
          <w:lang w:eastAsia="pt-BR"/>
        </w:rPr>
        <w:t>Bruno Luis Souza da Costa</w:t>
      </w:r>
      <w:r w:rsidR="001E5127" w:rsidRPr="00436EC3">
        <w:rPr>
          <w:rFonts w:ascii="Arial" w:eastAsia="Times New Roman" w:hAnsi="Arial" w:cs="Arial"/>
          <w:sz w:val="24"/>
          <w:szCs w:val="20"/>
          <w:lang w:eastAsia="pt-BR"/>
        </w:rPr>
        <w:t xml:space="preserve"> </w:t>
      </w:r>
      <w:r w:rsidR="001E5127" w:rsidRPr="00436EC3">
        <w:rPr>
          <w:rFonts w:ascii="Arial" w:eastAsia="Times New Roman" w:hAnsi="Arial" w:cs="Arial"/>
          <w:sz w:val="24"/>
          <w:szCs w:val="20"/>
          <w:vertAlign w:val="superscript"/>
          <w:lang w:eastAsia="pt-BR"/>
        </w:rPr>
        <w:footnoteReference w:id="1"/>
      </w:r>
    </w:p>
    <w:p w14:paraId="22FF6BC9" w14:textId="77777777" w:rsidR="00663F29" w:rsidRPr="00436EC3" w:rsidRDefault="00663F29" w:rsidP="00436EC3">
      <w:pPr>
        <w:spacing w:line="240" w:lineRule="auto"/>
        <w:jc w:val="right"/>
        <w:rPr>
          <w:rFonts w:ascii="Arial" w:eastAsia="Times New Roman" w:hAnsi="Arial" w:cs="Arial"/>
          <w:sz w:val="24"/>
          <w:szCs w:val="20"/>
          <w:lang w:val="it-IT" w:eastAsia="pt-BR"/>
        </w:rPr>
      </w:pPr>
      <w:r w:rsidRPr="00436EC3">
        <w:rPr>
          <w:rFonts w:ascii="Arial" w:eastAsia="Times New Roman" w:hAnsi="Arial" w:cs="Arial"/>
          <w:sz w:val="24"/>
          <w:szCs w:val="20"/>
          <w:lang w:val="it-IT" w:eastAsia="pt-BR"/>
        </w:rPr>
        <w:t xml:space="preserve">Liliane Geisler  </w:t>
      </w:r>
      <w:r w:rsidRPr="00436EC3">
        <w:rPr>
          <w:rFonts w:ascii="Arial" w:eastAsia="Times New Roman" w:hAnsi="Arial" w:cs="Arial"/>
          <w:sz w:val="24"/>
          <w:szCs w:val="20"/>
          <w:vertAlign w:val="superscript"/>
          <w:lang w:eastAsia="pt-BR"/>
        </w:rPr>
        <w:footnoteReference w:id="2"/>
      </w:r>
    </w:p>
    <w:p w14:paraId="4F47D999" w14:textId="5B6CF04E" w:rsidR="00DF040B" w:rsidRPr="00436EC3" w:rsidRDefault="00663F29" w:rsidP="00436EC3">
      <w:pPr>
        <w:spacing w:line="240" w:lineRule="auto"/>
        <w:jc w:val="right"/>
        <w:rPr>
          <w:rFonts w:ascii="Arial" w:hAnsi="Arial" w:cs="Arial"/>
          <w:lang w:val="it-IT"/>
        </w:rPr>
      </w:pPr>
      <w:r w:rsidRPr="00436EC3">
        <w:rPr>
          <w:rFonts w:ascii="Arial" w:eastAsia="Times New Roman" w:hAnsi="Arial" w:cs="Arial"/>
          <w:sz w:val="24"/>
          <w:szCs w:val="20"/>
          <w:lang w:val="it-IT" w:eastAsia="pt-BR"/>
        </w:rPr>
        <w:t>Maíra Naman</w:t>
      </w:r>
      <w:r w:rsidR="001737BF" w:rsidRPr="00436EC3">
        <w:rPr>
          <w:rFonts w:ascii="Arial" w:eastAsia="Times New Roman" w:hAnsi="Arial" w:cs="Arial"/>
          <w:sz w:val="24"/>
          <w:szCs w:val="20"/>
          <w:lang w:val="it-IT" w:eastAsia="pt-BR"/>
        </w:rPr>
        <w:t xml:space="preserve"> </w:t>
      </w:r>
      <w:r w:rsidR="001E5127" w:rsidRPr="00436EC3">
        <w:rPr>
          <w:rFonts w:ascii="Arial" w:eastAsia="Times New Roman" w:hAnsi="Arial" w:cs="Arial"/>
          <w:sz w:val="24"/>
          <w:szCs w:val="20"/>
          <w:lang w:val="it-IT" w:eastAsia="pt-BR"/>
        </w:rPr>
        <w:t xml:space="preserve"> </w:t>
      </w:r>
      <w:r w:rsidR="001E5127" w:rsidRPr="00436EC3">
        <w:rPr>
          <w:rFonts w:ascii="Arial" w:eastAsia="Times New Roman" w:hAnsi="Arial" w:cs="Arial"/>
          <w:sz w:val="24"/>
          <w:szCs w:val="20"/>
          <w:vertAlign w:val="superscript"/>
          <w:lang w:eastAsia="pt-BR"/>
        </w:rPr>
        <w:footnoteReference w:id="3"/>
      </w:r>
    </w:p>
    <w:p w14:paraId="669007E7" w14:textId="2EBFE0C4" w:rsidR="00E2527F" w:rsidRPr="00436EC3" w:rsidRDefault="00E2527F" w:rsidP="00436EC3">
      <w:pPr>
        <w:spacing w:line="240" w:lineRule="auto"/>
        <w:jc w:val="right"/>
        <w:rPr>
          <w:rFonts w:ascii="Arial" w:eastAsia="Times New Roman" w:hAnsi="Arial" w:cs="Arial"/>
          <w:sz w:val="24"/>
          <w:szCs w:val="20"/>
          <w:lang w:val="it-IT" w:eastAsia="pt-BR"/>
        </w:rPr>
      </w:pPr>
      <w:r w:rsidRPr="00436EC3">
        <w:rPr>
          <w:rFonts w:ascii="Arial" w:eastAsia="Times New Roman" w:hAnsi="Arial" w:cs="Arial"/>
          <w:sz w:val="24"/>
          <w:szCs w:val="20"/>
          <w:lang w:val="it-IT" w:eastAsia="pt-BR"/>
        </w:rPr>
        <w:t xml:space="preserve">Gisele Lombardi </w:t>
      </w:r>
      <w:r w:rsidRPr="00436EC3">
        <w:rPr>
          <w:rFonts w:ascii="Arial" w:hAnsi="Arial" w:cs="Arial"/>
          <w:smallCaps/>
          <w:vertAlign w:val="superscript"/>
          <w:lang w:val="it-IT"/>
        </w:rPr>
        <w:t>4</w:t>
      </w:r>
    </w:p>
    <w:p w14:paraId="52D8C7F4" w14:textId="77777777" w:rsidR="006A5680" w:rsidRPr="0018390B" w:rsidRDefault="006A5680" w:rsidP="001E512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val="it-IT" w:eastAsia="pt-BR"/>
        </w:rPr>
      </w:pPr>
    </w:p>
    <w:p w14:paraId="7783C2E5" w14:textId="4804FE1F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22642F" w:rsidRPr="0022642F">
        <w:rPr>
          <w:rFonts w:eastAsia="Arial"/>
          <w:color w:val="000000"/>
        </w:rPr>
        <w:t>Atletismo</w:t>
      </w:r>
      <w:r w:rsidR="00775ACE">
        <w:rPr>
          <w:rFonts w:eastAsia="Arial"/>
          <w:color w:val="000000"/>
        </w:rPr>
        <w:t>;</w:t>
      </w:r>
      <w:r w:rsidR="0022642F" w:rsidRPr="0022642F">
        <w:rPr>
          <w:rFonts w:eastAsia="Arial"/>
          <w:color w:val="000000"/>
        </w:rPr>
        <w:t xml:space="preserve"> Iniciação esportiva</w:t>
      </w:r>
      <w:r w:rsidR="00775ACE">
        <w:rPr>
          <w:rFonts w:eastAsia="Arial"/>
          <w:color w:val="000000"/>
        </w:rPr>
        <w:t>;</w:t>
      </w:r>
      <w:r w:rsidR="0022642F" w:rsidRPr="0022642F">
        <w:rPr>
          <w:rFonts w:eastAsia="Arial"/>
          <w:color w:val="000000"/>
        </w:rPr>
        <w:t xml:space="preserve"> Coordenação motora</w:t>
      </w:r>
      <w:r w:rsidR="006A5680" w:rsidRPr="006A5680">
        <w:t>; Estágio Supervisionado.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57238B5D" w14:textId="3F675FC5" w:rsidR="00221AA4" w:rsidRPr="00221AA4" w:rsidRDefault="00221AA4" w:rsidP="00E8411B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221AA4">
        <w:rPr>
          <w:rFonts w:ascii="Arial" w:hAnsi="Arial" w:cs="Arial"/>
          <w:sz w:val="24"/>
          <w:szCs w:val="24"/>
        </w:rPr>
        <w:t>O Estágio Curricular Supervisionado em Treinamento é uma vivência crucial na formação em Educação Física, permitindo aos acadêmicos articular teoria e prática e adquirir experiência na intervenção como treinadores. A Educação Física, com raízes históricas no século XIX e formalizada no Brasil a partir de 1939, consolidou-se como um campo de atuação relevante e em expansão</w:t>
      </w:r>
      <w:r w:rsidR="005150C5">
        <w:rPr>
          <w:rFonts w:ascii="Arial" w:hAnsi="Arial" w:cs="Arial"/>
          <w:sz w:val="24"/>
          <w:szCs w:val="24"/>
        </w:rPr>
        <w:t xml:space="preserve"> (</w:t>
      </w:r>
      <w:r w:rsidR="0082613F">
        <w:rPr>
          <w:rFonts w:ascii="Arial" w:hAnsi="Arial" w:cs="Arial"/>
          <w:sz w:val="24"/>
          <w:szCs w:val="24"/>
        </w:rPr>
        <w:t>Metzner</w:t>
      </w:r>
      <w:r w:rsidR="005150C5">
        <w:rPr>
          <w:rFonts w:ascii="Arial" w:hAnsi="Arial" w:cs="Arial"/>
          <w:sz w:val="24"/>
          <w:szCs w:val="24"/>
        </w:rPr>
        <w:t xml:space="preserve">, </w:t>
      </w:r>
      <w:r w:rsidR="0082613F">
        <w:rPr>
          <w:rFonts w:ascii="Arial" w:hAnsi="Arial" w:cs="Arial"/>
          <w:sz w:val="24"/>
          <w:szCs w:val="24"/>
        </w:rPr>
        <w:t>2020</w:t>
      </w:r>
      <w:r w:rsidR="005150C5">
        <w:rPr>
          <w:rFonts w:ascii="Arial" w:hAnsi="Arial" w:cs="Arial"/>
          <w:sz w:val="24"/>
          <w:szCs w:val="24"/>
        </w:rPr>
        <w:t>)</w:t>
      </w:r>
      <w:r w:rsidRPr="00221AA4">
        <w:rPr>
          <w:rFonts w:ascii="Arial" w:hAnsi="Arial" w:cs="Arial"/>
          <w:sz w:val="24"/>
          <w:szCs w:val="24"/>
        </w:rPr>
        <w:t>.</w:t>
      </w:r>
    </w:p>
    <w:p w14:paraId="09A6513F" w14:textId="3E044029" w:rsidR="00221AA4" w:rsidRPr="00221AA4" w:rsidRDefault="00221AA4" w:rsidP="00E8411B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221AA4">
        <w:rPr>
          <w:rFonts w:ascii="Arial" w:hAnsi="Arial" w:cs="Arial"/>
          <w:sz w:val="24"/>
          <w:szCs w:val="24"/>
        </w:rPr>
        <w:t>No contexto do estágio, é fundamental compreender o Treinamento Desportivo como um conjunto de normas e métodos organizados que visam o desenvolvimento e aperfeiçoamento individual e coletivo, buscando o máximo desempenho físico, psicológico e cognitivo dos atletas (Barbanti, 1997).</w:t>
      </w:r>
    </w:p>
    <w:p w14:paraId="4C8784ED" w14:textId="77777777" w:rsidR="00221AA4" w:rsidRPr="00221AA4" w:rsidRDefault="00221AA4" w:rsidP="00221AA4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221AA4">
        <w:rPr>
          <w:rFonts w:ascii="Arial" w:hAnsi="Arial" w:cs="Arial"/>
          <w:sz w:val="24"/>
          <w:szCs w:val="24"/>
        </w:rPr>
        <w:lastRenderedPageBreak/>
        <w:t>O presente relato de experiência se deu em um estágio na equipe juvenil de atletismo da Associação Comunidade do Atletismo, com atletas de 9 a 16 anos. Diante da necessidade de integrar o rigor do treinamento a práticas atrativas e eficazes para essa faixa etária na iniciação esportiva, a coordenação motora foi definida como estratégia central.</w:t>
      </w:r>
    </w:p>
    <w:p w14:paraId="060343EE" w14:textId="77777777" w:rsidR="00221AA4" w:rsidRPr="00221AA4" w:rsidRDefault="00221AA4" w:rsidP="00221AA4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221AA4">
        <w:rPr>
          <w:rFonts w:ascii="Arial" w:hAnsi="Arial" w:cs="Arial"/>
          <w:sz w:val="24"/>
          <w:szCs w:val="24"/>
        </w:rPr>
        <w:t>Reconhecendo que a coordenação é uma capacidade treinável, e alinhada com as habilidades motoras presentes no atletismo – correr, saltar e lançar – o foco da intervenção foi no trabalho de Equilíbrio, Agilidade e Tempo de Reação (</w:t>
      </w:r>
      <w:proofErr w:type="spellStart"/>
      <w:r w:rsidRPr="00221AA4">
        <w:rPr>
          <w:rFonts w:ascii="Arial" w:hAnsi="Arial" w:cs="Arial"/>
          <w:sz w:val="24"/>
          <w:szCs w:val="24"/>
        </w:rPr>
        <w:t>Gallahue</w:t>
      </w:r>
      <w:proofErr w:type="spellEnd"/>
      <w:r w:rsidRPr="00221AA4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221AA4">
        <w:rPr>
          <w:rFonts w:ascii="Arial" w:hAnsi="Arial" w:cs="Arial"/>
          <w:sz w:val="24"/>
          <w:szCs w:val="24"/>
        </w:rPr>
        <w:t>Ozmun</w:t>
      </w:r>
      <w:proofErr w:type="spellEnd"/>
      <w:r w:rsidRPr="00221AA4">
        <w:rPr>
          <w:rFonts w:ascii="Arial" w:hAnsi="Arial" w:cs="Arial"/>
          <w:sz w:val="24"/>
          <w:szCs w:val="24"/>
        </w:rPr>
        <w:t>, 2005).</w:t>
      </w:r>
    </w:p>
    <w:p w14:paraId="5FFE6308" w14:textId="33E82243" w:rsidR="00221AA4" w:rsidRDefault="00221AA4" w:rsidP="00221AA4">
      <w:pPr>
        <w:spacing w:line="360" w:lineRule="auto"/>
        <w:ind w:firstLine="709"/>
        <w:rPr>
          <w:rFonts w:ascii="Arial" w:eastAsia="Times New Roman" w:hAnsi="Arial" w:cs="Arial"/>
          <w:sz w:val="24"/>
          <w:szCs w:val="24"/>
          <w:lang w:eastAsia="pt-BR"/>
        </w:rPr>
      </w:pPr>
      <w:r w:rsidRPr="00221AA4">
        <w:rPr>
          <w:rFonts w:ascii="Arial" w:eastAsia="Times New Roman" w:hAnsi="Arial" w:cs="Arial"/>
          <w:sz w:val="24"/>
          <w:szCs w:val="24"/>
          <w:lang w:eastAsia="pt-BR"/>
        </w:rPr>
        <w:t xml:space="preserve">Desta forma, o estudo se justifica ao buscar facilitar o processo de ensino-aprendizagem do atletismo em atletas juvenis, estabelecendo uma correlação entre a Coordenação Motora, o Treinamento Desportivo e a modalidade. A questão norteadora do trabalho é: Como incluir a coordenação motora como uma possibilidade para o ensino do atletismo na iniciação esportiva? E como </w:t>
      </w:r>
      <w:r w:rsidR="00C02870">
        <w:rPr>
          <w:rFonts w:ascii="Arial" w:eastAsia="Times New Roman" w:hAnsi="Arial" w:cs="Arial"/>
          <w:sz w:val="24"/>
          <w:szCs w:val="24"/>
          <w:lang w:eastAsia="pt-BR"/>
        </w:rPr>
        <w:t>objetivo</w:t>
      </w:r>
      <w:r w:rsidRPr="00221AA4">
        <w:rPr>
          <w:rFonts w:ascii="Arial" w:eastAsia="Times New Roman" w:hAnsi="Arial" w:cs="Arial"/>
          <w:sz w:val="24"/>
          <w:szCs w:val="24"/>
          <w:lang w:eastAsia="pt-BR"/>
        </w:rPr>
        <w:t xml:space="preserve">, busca-se </w:t>
      </w:r>
      <w:r>
        <w:rPr>
          <w:rFonts w:ascii="Arial" w:eastAsia="Times New Roman" w:hAnsi="Arial" w:cs="Arial"/>
          <w:sz w:val="24"/>
          <w:szCs w:val="24"/>
          <w:lang w:eastAsia="pt-BR"/>
        </w:rPr>
        <w:t>c</w:t>
      </w:r>
      <w:r w:rsidRPr="00221AA4">
        <w:rPr>
          <w:rFonts w:ascii="Arial" w:eastAsia="Times New Roman" w:hAnsi="Arial" w:cs="Arial"/>
          <w:sz w:val="24"/>
          <w:szCs w:val="24"/>
          <w:lang w:eastAsia="pt-BR"/>
        </w:rPr>
        <w:t>ompreender como a coordenação motora pode ser incluída como uma possibilidade no ensino do atletismo na iniciação esportiva.</w:t>
      </w:r>
    </w:p>
    <w:p w14:paraId="02336E2A" w14:textId="77777777" w:rsidR="00221AA4" w:rsidRPr="00221AA4" w:rsidRDefault="00221AA4" w:rsidP="00221AA4">
      <w:pPr>
        <w:spacing w:line="360" w:lineRule="auto"/>
        <w:ind w:firstLine="709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43ED6EDA" w14:textId="66331EC3" w:rsidR="000F4D0C" w:rsidRPr="000F4D0C" w:rsidRDefault="000F4D0C" w:rsidP="000F4D0C">
      <w:pPr>
        <w:pStyle w:val="Texto"/>
      </w:pPr>
      <w:r w:rsidRPr="000F4D0C">
        <w:t>O atletismo é considerado a base do movimento humano, reunindo gestos fundamentais como correr, saltar e lançar, que desde os primórdios da humanidade foram essenciais para a sobrevivência (D</w:t>
      </w:r>
      <w:r w:rsidR="00066FFF" w:rsidRPr="000F4D0C">
        <w:t>ornelles</w:t>
      </w:r>
      <w:r w:rsidRPr="000F4D0C">
        <w:t>, 2019). Sua prática acompanha a evolução histórica do homem, consolidando-se como modalidade esportiva estruturada na Grécia Antiga, onde surgiram os primeiros Jogos Olímpicos em 776 a.C., com provas de corrida, salto e lançamento (M</w:t>
      </w:r>
      <w:r w:rsidR="00066FFF" w:rsidRPr="000F4D0C">
        <w:t>atthiesen</w:t>
      </w:r>
      <w:r w:rsidRPr="000F4D0C">
        <w:t>, 2013).</w:t>
      </w:r>
    </w:p>
    <w:p w14:paraId="06C26C47" w14:textId="0D2B2147" w:rsidR="000F4D0C" w:rsidRPr="000F4D0C" w:rsidRDefault="000F4D0C" w:rsidP="000F4D0C">
      <w:pPr>
        <w:pStyle w:val="Texto"/>
      </w:pPr>
      <w:r w:rsidRPr="000F4D0C">
        <w:t>No Brasil, o atletismo se desenvolveu oficialmente a partir de 1910, sendo regulamentado pela Confederação Brasileira de Atletismo (CBAt) desde 1977, e consolidou-se como o esporte com maior número de medalhas olímpicas e panamericanas do país (M</w:t>
      </w:r>
      <w:r w:rsidR="00066FFF" w:rsidRPr="000F4D0C">
        <w:t>ariano</w:t>
      </w:r>
      <w:r w:rsidRPr="000F4D0C">
        <w:t>, 2012).</w:t>
      </w:r>
    </w:p>
    <w:p w14:paraId="6BC0936B" w14:textId="77777777" w:rsidR="000F4D0C" w:rsidRPr="000F4D0C" w:rsidRDefault="000F4D0C" w:rsidP="000F4D0C">
      <w:pPr>
        <w:pStyle w:val="Texto"/>
      </w:pPr>
      <w:r w:rsidRPr="000F4D0C">
        <w:t>O atletismo abrange atualmente cerca de 40 modalidades, divididas em corridas, saltos, lançamentos e provas combinadas, permitindo ampla participação e diversidade de habilidades motoras (CBAt, 2012). Essa variedade o torna uma ferramenta valiosa para a iniciação esportiva, favorecendo o desenvolvimento motor global e o aprendizado das capacidades físicas básicas</w:t>
      </w:r>
      <w:r>
        <w:t>.</w:t>
      </w:r>
    </w:p>
    <w:p w14:paraId="32C9F2D5" w14:textId="397D7DB2" w:rsidR="000F4D0C" w:rsidRPr="000F4D0C" w:rsidRDefault="000F4D0C" w:rsidP="000F4D0C">
      <w:pPr>
        <w:pStyle w:val="Texto"/>
      </w:pPr>
      <w:r w:rsidRPr="000F4D0C">
        <w:lastRenderedPageBreak/>
        <w:t>De acordo com Santana (2005), a iniciação esportiva deve priorizar a vivência e o prazer pela prática, e não a competição precoce. Almeida (2005) propõe uma divisão em três estágios: iniciação (8–9 anos), aprimoramento (10–11 anos) e introdução ao treinamento (12–13 anos), destacando o papel do educador em promover experiências lúdicas e diversificadas. A ênfase deve estar na socialização, na coordenação e na cooperação entre as crianças, como também ressaltam Barbanti (1997) e Santana (2005).</w:t>
      </w:r>
    </w:p>
    <w:p w14:paraId="0875A45B" w14:textId="1E90A380" w:rsidR="000F4D0C" w:rsidRPr="000F4D0C" w:rsidRDefault="00C834B3" w:rsidP="000F4D0C">
      <w:pPr>
        <w:pStyle w:val="Texto"/>
      </w:pPr>
      <w:r>
        <w:t xml:space="preserve">Dentro deste contexto, </w:t>
      </w:r>
      <w:r w:rsidRPr="00C834B3">
        <w:t>à medida que o jovem atleta avança nesse processo, inicia-se a transição para o treinamento esportivo, momento em que as práticas passam a adquirir maior estruturação técnica e metodológica.</w:t>
      </w:r>
      <w:r>
        <w:t xml:space="preserve"> </w:t>
      </w:r>
      <w:r w:rsidR="000F4D0C" w:rsidRPr="000F4D0C">
        <w:t xml:space="preserve">O treinamento esportivo, segundo </w:t>
      </w:r>
      <w:proofErr w:type="spellStart"/>
      <w:r w:rsidR="000F4D0C" w:rsidRPr="000F4D0C">
        <w:t>Barbanti</w:t>
      </w:r>
      <w:proofErr w:type="spellEnd"/>
      <w:r w:rsidR="000F4D0C" w:rsidRPr="000F4D0C">
        <w:t xml:space="preserve"> (1997), evoluiu de práticas empíricas para métodos científicos, fundamentados na periodização — divisão do treino em fases que equilibram volume e intensidade</w:t>
      </w:r>
      <w:r w:rsidR="00066FFF">
        <w:t xml:space="preserve">. </w:t>
      </w:r>
      <w:r w:rsidR="000F4D0C" w:rsidRPr="000F4D0C">
        <w:t>Dentre os modelos existentes, o treinamento em blocos de Verkhoshansky (1983) destaca-se por sua flexibilidade e adequação à iniciação esportiva, ao permitir adaptação individual e progressiva das capacidades físicas, respeitando os estágios de desenvolvimento infantil.</w:t>
      </w:r>
    </w:p>
    <w:p w14:paraId="242EFBC5" w14:textId="418349F3" w:rsidR="000F4D0C" w:rsidRDefault="000F4D0C" w:rsidP="000F4D0C">
      <w:pPr>
        <w:pStyle w:val="Texto"/>
      </w:pPr>
      <w:r w:rsidRPr="000F4D0C">
        <w:t xml:space="preserve">Por fim, a coordenação motora é elemento essencial no processo de iniciação e no atletismo, </w:t>
      </w:r>
      <w:r w:rsidR="003C3361" w:rsidRPr="003C3361">
        <w:t>pois representa a capacidade do sujeito de organizar suas ações de forma integrada, articulando dimensões cognitivas, afetivas e corporais na realização do movimento</w:t>
      </w:r>
      <w:r w:rsidRPr="000F4D0C">
        <w:t xml:space="preserve"> (B</w:t>
      </w:r>
      <w:r w:rsidR="00066FFF" w:rsidRPr="000F4D0C">
        <w:t>ernstein</w:t>
      </w:r>
      <w:r w:rsidRPr="000F4D0C">
        <w:t xml:space="preserve">, 1967). Conforme </w:t>
      </w:r>
      <w:proofErr w:type="spellStart"/>
      <w:r w:rsidRPr="000F4D0C">
        <w:t>Gallahue</w:t>
      </w:r>
      <w:proofErr w:type="spellEnd"/>
      <w:r w:rsidRPr="000F4D0C">
        <w:t xml:space="preserve"> e </w:t>
      </w:r>
      <w:proofErr w:type="spellStart"/>
      <w:r w:rsidRPr="000F4D0C">
        <w:t>Ozmun</w:t>
      </w:r>
      <w:proofErr w:type="spellEnd"/>
      <w:r w:rsidRPr="000F4D0C">
        <w:t xml:space="preserve"> (2001), o desenvolvimento motor é contínuo e sequencial, exigindo que o </w:t>
      </w:r>
      <w:r w:rsidR="00C834B3">
        <w:t>profissional de educação física</w:t>
      </w:r>
      <w:r w:rsidRPr="000F4D0C">
        <w:t xml:space="preserve"> compreenda as fases de maturação motora para propor atividades adequadas.</w:t>
      </w:r>
    </w:p>
    <w:p w14:paraId="6EF99736" w14:textId="618871C7" w:rsidR="0C591BAA" w:rsidRDefault="0C591BAA" w:rsidP="00DF040B">
      <w:pPr>
        <w:pStyle w:val="Texto"/>
      </w:pPr>
    </w:p>
    <w:p w14:paraId="1DD2BBB3" w14:textId="0B784F74" w:rsid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2087DDD9" w14:textId="67963BF9" w:rsidR="000F4D0C" w:rsidRDefault="000F4D0C" w:rsidP="000F4D0C">
      <w:pPr>
        <w:pStyle w:val="Texto"/>
      </w:pPr>
      <w:r>
        <w:t xml:space="preserve">O presente estudo caracteriza-se como uma pesquisa básica </w:t>
      </w:r>
      <w:r w:rsidR="003C3361">
        <w:t>d</w:t>
      </w:r>
      <w:r>
        <w:t xml:space="preserve">e </w:t>
      </w:r>
      <w:r w:rsidR="003C3361">
        <w:t xml:space="preserve">abordagem </w:t>
      </w:r>
      <w:r>
        <w:t>qualitativa, fundamentada nos princípios da pesquisa participante, por envolver a interação direta entre o pesquisador e o ambiente investigado (M</w:t>
      </w:r>
      <w:r w:rsidR="00066FFF">
        <w:t>inayo</w:t>
      </w:r>
      <w:r>
        <w:t>, 2001; G</w:t>
      </w:r>
      <w:r w:rsidR="00066FFF">
        <w:t>il</w:t>
      </w:r>
      <w:r>
        <w:t xml:space="preserve">, 2002). </w:t>
      </w:r>
      <w:r w:rsidR="003C3361">
        <w:t>Caracteriza-se de tipo</w:t>
      </w:r>
      <w:r>
        <w:t xml:space="preserve"> exploratória, com o intuito de ampliar a compreensão sobre o papel da coordenação motora na iniciação esportiva do atletismo.</w:t>
      </w:r>
    </w:p>
    <w:p w14:paraId="708E189F" w14:textId="123A4A4A" w:rsidR="000F4D0C" w:rsidRDefault="000F4D0C" w:rsidP="000F4D0C">
      <w:pPr>
        <w:pStyle w:val="Texto"/>
      </w:pPr>
      <w:r>
        <w:t xml:space="preserve">A experiência foi desenvolvida no contexto do estágio curricular supervisionado em Treinamento do curso de Educação Física – Bacharelado da Universidade do Vale </w:t>
      </w:r>
      <w:r>
        <w:lastRenderedPageBreak/>
        <w:t>do Itajaí (UNIVALI), realizado junto à Associação Comunidade do Atletismo, localizada na pista municipal de Itajaí (SC).</w:t>
      </w:r>
    </w:p>
    <w:p w14:paraId="1D24E061" w14:textId="6140BE58" w:rsidR="000F4D0C" w:rsidRDefault="000F4D0C" w:rsidP="000F4D0C">
      <w:pPr>
        <w:pStyle w:val="Texto"/>
      </w:pPr>
      <w:r>
        <w:t>Participaram do estudo atletas da categoria de iniciação esportiva, com idades entre 9 e 16 anos, que compõem a equipe juvenil da associação. As intervenções ocorreram semanalmente, entre 18 de março e 3 de junho de 2024, totalizando 12 encontros — sendo dois destinados ao reconhecimento de campo e dez à execução das atividades práticas.</w:t>
      </w:r>
    </w:p>
    <w:p w14:paraId="3A9686A9" w14:textId="3E40B8A6" w:rsidR="000F4D0C" w:rsidRDefault="000F4D0C" w:rsidP="000F4D0C">
      <w:pPr>
        <w:pStyle w:val="Texto"/>
      </w:pPr>
      <w:r>
        <w:t>As sessões foram planejadas com base no tema “A coordenação motora como possibilidade no atletismo”, buscando o desenvolvimento das capacidades de equilíbrio, agilidade e tempo de reação. As atividades foram realizadas com os materiais disponíveis na instituição, respeitando as condições do ambiente e os princípios de segurança.</w:t>
      </w:r>
    </w:p>
    <w:p w14:paraId="5905B946" w14:textId="2858BF4C" w:rsidR="6EB1BE39" w:rsidRDefault="000F4D0C" w:rsidP="000F4D0C">
      <w:pPr>
        <w:pStyle w:val="Texto"/>
      </w:pPr>
      <w:r>
        <w:t>A coleta de dados ocorreu por meio de relatórios descritivos elaborados após cada encontro, contendo observações sobre o desempenho técnico, motor e comportamental dos atletas. A análise dos registros foi realizada segundo a técnica de Análise de Conteúdo, conforme Bardin (201</w:t>
      </w:r>
      <w:r w:rsidR="00BE67D6">
        <w:t>6</w:t>
      </w:r>
      <w:r>
        <w:t>), contemplando as etapas de pré-análise, categorização e interpretação dos resultados.</w:t>
      </w:r>
    </w:p>
    <w:p w14:paraId="02EE7CE7" w14:textId="77777777" w:rsidR="000F4D0C" w:rsidRDefault="000F4D0C" w:rsidP="000F4D0C">
      <w:pPr>
        <w:pStyle w:val="Texto"/>
      </w:pPr>
    </w:p>
    <w:p w14:paraId="71CC32BB" w14:textId="41C32A97" w:rsidR="002848D1" w:rsidRPr="002848D1" w:rsidRDefault="00FC4166" w:rsidP="002848D1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  <w:r w:rsidR="00250E5E">
        <w:t xml:space="preserve"> </w:t>
      </w:r>
    </w:p>
    <w:p w14:paraId="36C688BD" w14:textId="77777777" w:rsidR="006D6784" w:rsidRPr="006D6784" w:rsidRDefault="006D6784" w:rsidP="006D6784">
      <w:pPr>
        <w:pStyle w:val="Texto"/>
        <w:numPr>
          <w:ilvl w:val="0"/>
          <w:numId w:val="11"/>
        </w:numPr>
        <w:rPr>
          <w:b/>
          <w:bCs/>
        </w:rPr>
      </w:pPr>
      <w:r w:rsidRPr="006D6784">
        <w:rPr>
          <w:b/>
          <w:bCs/>
        </w:rPr>
        <w:t>Aspectos de Coordenação Motora Relacionados ao Atletismo</w:t>
      </w:r>
    </w:p>
    <w:p w14:paraId="79789432" w14:textId="63E03075" w:rsidR="006D6784" w:rsidRPr="006D6784" w:rsidRDefault="006D6784" w:rsidP="006D6784">
      <w:pPr>
        <w:pStyle w:val="Texto"/>
      </w:pPr>
      <w:r w:rsidRPr="006D6784">
        <w:t>A coordenação motora é um elemento essencial no desenvolvimento técnico e no desempenho esportivo, especialmente no atletismo, que exige precisão e controle nos movimentos (N</w:t>
      </w:r>
      <w:r w:rsidR="0082613F" w:rsidRPr="006D6784">
        <w:t>eto</w:t>
      </w:r>
      <w:r w:rsidRPr="006D6784">
        <w:t xml:space="preserve"> et al., 2010). De acordo com </w:t>
      </w:r>
      <w:r w:rsidR="00A47E96">
        <w:t>Santos</w:t>
      </w:r>
      <w:r w:rsidRPr="006D6784">
        <w:t xml:space="preserve"> (20</w:t>
      </w:r>
      <w:r w:rsidR="00A47E96">
        <w:t>04</w:t>
      </w:r>
      <w:r w:rsidRPr="006D6784">
        <w:t>), trata-se da capacidade cerebral de harmonizar músculos e articulações, permitindo respostas motoras adequadas às exigências das provas atléticas.</w:t>
      </w:r>
    </w:p>
    <w:p w14:paraId="41E0A108" w14:textId="3F9D8C5A" w:rsidR="006D6784" w:rsidRPr="006D6784" w:rsidRDefault="006D6784" w:rsidP="00D22E8C">
      <w:pPr>
        <w:pStyle w:val="Texto"/>
      </w:pPr>
      <w:r w:rsidRPr="006D6784">
        <w:t>Entre os principais aspectos observados durante o estágio supervisionado em treinamento, destacam-se o equilíbrio, o tempo de reação e a agilidade. O equilíbrio, componente essencial em modalidades como a marcha atlética (S</w:t>
      </w:r>
      <w:r w:rsidR="0082613F" w:rsidRPr="006D6784">
        <w:t>antos</w:t>
      </w:r>
      <w:r w:rsidRPr="006D6784">
        <w:t>, 2021), foi desenvolvido em atividades com saltos e aterrissagens controladas, permitindo aos atletas maior estabilidade e foco. Observou-se progresso significativo, especialmente na manutenção de posturas unilaterais e na concentração durante os exercícios.</w:t>
      </w:r>
    </w:p>
    <w:p w14:paraId="618E8180" w14:textId="1205E092" w:rsidR="006D6784" w:rsidRPr="006D6784" w:rsidRDefault="006D6784" w:rsidP="006D6784">
      <w:pPr>
        <w:pStyle w:val="Texto"/>
      </w:pPr>
      <w:r w:rsidRPr="006D6784">
        <w:t>O tempo de reação, definido como a capacidade de responder rapidamente a um estímulo (C</w:t>
      </w:r>
      <w:r w:rsidR="0082613F" w:rsidRPr="0082613F">
        <w:t>arvalho</w:t>
      </w:r>
      <w:r w:rsidRPr="006D6784">
        <w:t xml:space="preserve">, 1988), foi </w:t>
      </w:r>
      <w:r w:rsidR="003C3361">
        <w:t>desenvolvido</w:t>
      </w:r>
      <w:r w:rsidRPr="006D6784">
        <w:t xml:space="preserve"> em jogos de resposta a sinais sonoros. </w:t>
      </w:r>
      <w:r w:rsidRPr="006D6784">
        <w:lastRenderedPageBreak/>
        <w:t xml:space="preserve">Os atletas demonstraram boa evolução, revelando que a </w:t>
      </w:r>
      <w:r w:rsidR="003C3361">
        <w:t>atenção</w:t>
      </w:r>
      <w:r w:rsidRPr="006D6784">
        <w:t xml:space="preserve"> exerce papel decisivo na resposta motora.</w:t>
      </w:r>
    </w:p>
    <w:p w14:paraId="330B0449" w14:textId="1DEA83FF" w:rsidR="006D6784" w:rsidRPr="006D6784" w:rsidRDefault="006D6784" w:rsidP="006D6784">
      <w:pPr>
        <w:pStyle w:val="Texto"/>
      </w:pPr>
      <w:r w:rsidRPr="006D6784">
        <w:t>Por fim, a agilidade, entendida como a habilidade de mudar rapidamente a direção do corpo (M</w:t>
      </w:r>
      <w:r w:rsidR="0082613F" w:rsidRPr="006D6784">
        <w:t>arins</w:t>
      </w:r>
      <w:r w:rsidRPr="006D6784">
        <w:t>; G</w:t>
      </w:r>
      <w:r w:rsidR="0082613F" w:rsidRPr="006D6784">
        <w:t>iannich</w:t>
      </w:r>
      <w:r w:rsidR="0082613F">
        <w:t>i</w:t>
      </w:r>
      <w:r w:rsidRPr="006D6784">
        <w:t xml:space="preserve">, 2003), foi </w:t>
      </w:r>
      <w:r w:rsidR="00A47E96">
        <w:t>vivenciada por meio de atividades de descolamento, saltos e</w:t>
      </w:r>
      <w:r w:rsidRPr="006D6784">
        <w:t xml:space="preserve"> p</w:t>
      </w:r>
      <w:r w:rsidR="00A47E96">
        <w:t>elos testes de agilidade, tal qual como o</w:t>
      </w:r>
      <w:r w:rsidRPr="006D6784">
        <w:t xml:space="preserve"> Illinois Agility Test</w:t>
      </w:r>
      <w:r w:rsidR="00A47E96">
        <w:t xml:space="preserve">. </w:t>
      </w:r>
      <w:r w:rsidRPr="006D6784">
        <w:t>A atividade promoveu engajamento, cooperação e superação individual, reforçando o valor da ludicidade e da avaliação prática no processo formativo dos jovens atletas.</w:t>
      </w:r>
    </w:p>
    <w:p w14:paraId="48B036DE" w14:textId="77777777" w:rsidR="006D6784" w:rsidRDefault="006D6784" w:rsidP="006D6784">
      <w:pPr>
        <w:pStyle w:val="Texto"/>
      </w:pPr>
      <w:r w:rsidRPr="006D6784">
        <w:t>De modo geral, as intervenções evidenciaram que o desenvolvimento da coordenação motora na iniciação ao atletismo contribui não apenas para o desempenho esportivo, mas também para aspectos cognitivos e sociais, fundamentais à formação integral do atleta em formação.</w:t>
      </w:r>
    </w:p>
    <w:p w14:paraId="4D9B5635" w14:textId="77777777" w:rsidR="006D6784" w:rsidRPr="006D6784" w:rsidRDefault="006D6784" w:rsidP="00D22E8C">
      <w:pPr>
        <w:pStyle w:val="Texto"/>
        <w:numPr>
          <w:ilvl w:val="0"/>
          <w:numId w:val="11"/>
        </w:numPr>
        <w:rPr>
          <w:b/>
          <w:bCs/>
        </w:rPr>
      </w:pPr>
      <w:r w:rsidRPr="006D6784">
        <w:rPr>
          <w:b/>
          <w:bCs/>
        </w:rPr>
        <w:t>Infraestrutura e Recursos Materiais</w:t>
      </w:r>
    </w:p>
    <w:p w14:paraId="4302C366" w14:textId="684A6A50" w:rsidR="00D22E8C" w:rsidRPr="00D22E8C" w:rsidRDefault="00D22E8C" w:rsidP="00D22E8C">
      <w:pPr>
        <w:pStyle w:val="Texto"/>
      </w:pPr>
      <w:r w:rsidRPr="00D22E8C">
        <w:t>A qualidade do treinamento esportivo está diretamente ligada às condições estruturais e materiais disponíveis (N</w:t>
      </w:r>
      <w:r w:rsidR="0082613F" w:rsidRPr="00D22E8C">
        <w:t>eto</w:t>
      </w:r>
      <w:r w:rsidRPr="00D22E8C">
        <w:t>, 2020). No contexto da Associação Comunidade do Atletismo, constatou-se que a falta de áreas cobertas e de equipamentos adequados limitava as intervenções, exigindo do estagiário criatividade e adaptação pedagógica.</w:t>
      </w:r>
    </w:p>
    <w:p w14:paraId="08F846DF" w14:textId="1B613E3A" w:rsidR="006D6784" w:rsidRDefault="00D22E8C" w:rsidP="00D22E8C">
      <w:pPr>
        <w:pStyle w:val="Texto"/>
      </w:pPr>
      <w:r w:rsidRPr="00D22E8C">
        <w:t>Mesmo com as restrições, as aulas foram conduzidas com ludicidade e improvisação utilizando materiais alternativos, como tábuas e cabos de vassoura</w:t>
      </w:r>
      <w:r w:rsidR="00A47E96">
        <w:t>,</w:t>
      </w:r>
      <w:r w:rsidRPr="00D22E8C">
        <w:t xml:space="preserve"> o que manteve o envolvimento dos atletas. Essa realidade reflete a precariedade nacional do atletismo brasileiro, onde a carência estrutural é um dos principais fatores de desmotivação e abandono esportivo (R</w:t>
      </w:r>
      <w:r w:rsidR="0082613F" w:rsidRPr="00D22E8C">
        <w:t>ocha</w:t>
      </w:r>
      <w:r w:rsidRPr="00D22E8C">
        <w:t>; S</w:t>
      </w:r>
      <w:r w:rsidR="0082613F" w:rsidRPr="00D22E8C">
        <w:t>antos</w:t>
      </w:r>
      <w:r w:rsidRPr="00D22E8C">
        <w:t>, 2010).</w:t>
      </w:r>
    </w:p>
    <w:p w14:paraId="5D640643" w14:textId="77777777" w:rsidR="006D6784" w:rsidRPr="006D6784" w:rsidRDefault="006D6784" w:rsidP="00D22E8C">
      <w:pPr>
        <w:pStyle w:val="Texto"/>
        <w:numPr>
          <w:ilvl w:val="0"/>
          <w:numId w:val="11"/>
        </w:numPr>
        <w:rPr>
          <w:b/>
          <w:bCs/>
        </w:rPr>
      </w:pPr>
      <w:r w:rsidRPr="006D6784">
        <w:rPr>
          <w:b/>
          <w:bCs/>
        </w:rPr>
        <w:t>A Iniciação Esportiva no Atletismo</w:t>
      </w:r>
    </w:p>
    <w:p w14:paraId="0159225E" w14:textId="12A9C5E7" w:rsidR="00D22E8C" w:rsidRPr="00D22E8C" w:rsidRDefault="00D22E8C" w:rsidP="00D22E8C">
      <w:pPr>
        <w:pStyle w:val="Texto"/>
      </w:pPr>
      <w:r w:rsidRPr="00D22E8C">
        <w:t>A iniciação esportiva requer um processo gradual e diversificado, evitando a especialização precoce, que pode gerar lesões e abandono (S</w:t>
      </w:r>
      <w:r w:rsidR="0082613F" w:rsidRPr="00D22E8C">
        <w:t>antana</w:t>
      </w:r>
      <w:r w:rsidRPr="00D22E8C">
        <w:t>, 2005). No estágio, observou-se que atletas juvenis (9 a 16 anos) frequentemente realizavam treinos semelhantes aos de rendimento, o que contraria o princípio da progressão por etapas.</w:t>
      </w:r>
    </w:p>
    <w:p w14:paraId="53882067" w14:textId="2E7F5BC3" w:rsidR="00D22E8C" w:rsidRPr="00D22E8C" w:rsidRDefault="00D22E8C" w:rsidP="00D22E8C">
      <w:pPr>
        <w:pStyle w:val="Texto"/>
      </w:pPr>
      <w:r w:rsidRPr="00D22E8C">
        <w:t>Buscando elevar a motivação, uma intervenção realizada na pista de atletismo utilizou variações de largada e estímulos auditivos para trabalhar atenção e tempo de reação. O entusiasmo dos jovens revelou o valor simbólico do ambiente esportivo como fator motivacional semelhante ao “gol” no futebol, segundo Araujo (1976).</w:t>
      </w:r>
    </w:p>
    <w:p w14:paraId="284FFF5B" w14:textId="77777777" w:rsidR="00D22E8C" w:rsidRPr="00D22E8C" w:rsidRDefault="00D22E8C" w:rsidP="00D22E8C">
      <w:pPr>
        <w:pStyle w:val="Texto"/>
      </w:pPr>
      <w:r w:rsidRPr="00D22E8C">
        <w:lastRenderedPageBreak/>
        <w:t>Essas observações reforçam que, na iniciação atlética, o prazer, a ludicidade e os estímulos adequados à faixa etária são determinantes para a permanência e o desenvolvimento do atleta, cabendo ao treinador criar experiências significativas e atrativas.</w:t>
      </w:r>
    </w:p>
    <w:p w14:paraId="21AC468E" w14:textId="77777777" w:rsidR="006D6784" w:rsidRPr="000F4D0C" w:rsidRDefault="006D6784" w:rsidP="006D6784">
      <w:pPr>
        <w:pStyle w:val="Texto"/>
      </w:pPr>
    </w:p>
    <w:p w14:paraId="18CBF766" w14:textId="7745CA07" w:rsidR="002848D1" w:rsidRPr="002848D1" w:rsidRDefault="00FC4166" w:rsidP="002848D1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1AC02CAF" w14:textId="66E84962" w:rsidR="00D22E8C" w:rsidRPr="00D22E8C" w:rsidRDefault="00D22E8C" w:rsidP="00D22E8C">
      <w:pPr>
        <w:pStyle w:val="TtulosNoNumerados"/>
        <w:ind w:firstLine="709"/>
        <w:jc w:val="both"/>
        <w:rPr>
          <w:b w:val="0"/>
          <w:bCs w:val="0"/>
        </w:rPr>
      </w:pPr>
      <w:r w:rsidRPr="00D22E8C">
        <w:rPr>
          <w:b w:val="0"/>
          <w:bCs w:val="0"/>
        </w:rPr>
        <w:t>O estudo buscou compreender o papel da coordenação motora como ferramenta na iniciação esportiva do atletismo, confirmando sua importância como base essencial para o desenvolvimento das habilidades atléticas. As atividades aplicadas mostraram-se eficazes, de fácil execução e com potencial de transferência para outras modalidades, favorecendo a formação de atletas mais completos.</w:t>
      </w:r>
    </w:p>
    <w:p w14:paraId="756EC181" w14:textId="6CDC9FB8" w:rsidR="00D22E8C" w:rsidRPr="00D22E8C" w:rsidRDefault="00D22E8C" w:rsidP="00D22E8C">
      <w:pPr>
        <w:pStyle w:val="TtulosNoNumerados"/>
        <w:ind w:firstLine="709"/>
        <w:jc w:val="both"/>
        <w:rPr>
          <w:b w:val="0"/>
          <w:bCs w:val="0"/>
        </w:rPr>
      </w:pPr>
      <w:r w:rsidRPr="00D22E8C">
        <w:rPr>
          <w:b w:val="0"/>
          <w:bCs w:val="0"/>
        </w:rPr>
        <w:t>Apesar dos desafios de adaptação e motivação, as estratégias metodológicas adotadas possibilitaram avanços significativos na concentração e nas capacidades coordenativas dos participantes.</w:t>
      </w:r>
    </w:p>
    <w:p w14:paraId="352DDE90" w14:textId="77777777" w:rsidR="00D22E8C" w:rsidRDefault="00D22E8C" w:rsidP="00D22E8C">
      <w:pPr>
        <w:pStyle w:val="TtulosNoNumerados"/>
        <w:ind w:firstLine="709"/>
        <w:jc w:val="both"/>
        <w:rPr>
          <w:b w:val="0"/>
          <w:bCs w:val="0"/>
        </w:rPr>
      </w:pPr>
      <w:r w:rsidRPr="00D22E8C">
        <w:rPr>
          <w:b w:val="0"/>
          <w:bCs w:val="0"/>
        </w:rPr>
        <w:t>Conclui-se que a coordenação motora deve ser considerada um eixo estruturante no processo de iniciação esportiva, reforçando a necessidade de práticas diversificadas, prazerosas e adequadas à faixa etária. O papel do treinador é fundamental na criação de estímulos significativos que mantenham o engajamento dos atletas. Recomenda-se a continuidade de estudos e experiências que integrem a coordenação motora ao planejamento do treinamento esportivo, contribuindo para o aprimoramento da formação atlética.</w:t>
      </w:r>
    </w:p>
    <w:p w14:paraId="4E7FDFC2" w14:textId="77777777" w:rsidR="00066FFF" w:rsidRDefault="00066FFF" w:rsidP="00D22E8C">
      <w:pPr>
        <w:pStyle w:val="TtulosNoNumerados"/>
      </w:pPr>
    </w:p>
    <w:p w14:paraId="7FDA3C78" w14:textId="3570307E" w:rsidR="00A47E96" w:rsidRPr="007660E9" w:rsidRDefault="00707214" w:rsidP="007660E9">
      <w:pPr>
        <w:pStyle w:val="TtulosNoNumerados"/>
      </w:pPr>
      <w:r w:rsidRPr="00707214">
        <w:t>REFERÊNCIAS</w:t>
      </w:r>
      <w:r w:rsidR="00F97C22">
        <w:t xml:space="preserve"> </w:t>
      </w:r>
    </w:p>
    <w:p w14:paraId="5E445E15" w14:textId="1B70887F" w:rsidR="00A47E96" w:rsidRPr="007660E9" w:rsidRDefault="00A47E96" w:rsidP="007660E9">
      <w:pPr>
        <w:spacing w:line="36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</w:rPr>
        <w:t xml:space="preserve">ARAÚJO, S. </w:t>
      </w:r>
      <w:r w:rsidRPr="007660E9">
        <w:rPr>
          <w:rFonts w:ascii="Arial" w:eastAsia="Arial" w:hAnsi="Arial" w:cs="Arial"/>
          <w:b/>
          <w:sz w:val="24"/>
          <w:szCs w:val="24"/>
        </w:rPr>
        <w:t>O Futebol e seus fundamentos</w:t>
      </w:r>
      <w:r w:rsidRPr="007660E9">
        <w:rPr>
          <w:rFonts w:ascii="Arial" w:eastAsia="Arial" w:hAnsi="Arial" w:cs="Arial"/>
          <w:sz w:val="24"/>
          <w:szCs w:val="24"/>
        </w:rPr>
        <w:t>: o futebol força a serviço da arte. Rio de Janeiro: Imago, 1976.</w:t>
      </w:r>
    </w:p>
    <w:p w14:paraId="581DE51D" w14:textId="77777777" w:rsidR="00A47E96" w:rsidRDefault="00A47E96" w:rsidP="007660E9">
      <w:pPr>
        <w:spacing w:line="360" w:lineRule="auto"/>
        <w:jc w:val="left"/>
        <w:rPr>
          <w:rFonts w:ascii="Arial" w:eastAsia="Arial" w:hAnsi="Arial" w:cs="Arial"/>
          <w:sz w:val="24"/>
          <w:szCs w:val="24"/>
          <w:lang w:val="it-IT"/>
        </w:rPr>
      </w:pPr>
      <w:r w:rsidRPr="007660E9">
        <w:rPr>
          <w:rFonts w:ascii="Arial" w:eastAsia="Arial" w:hAnsi="Arial" w:cs="Arial"/>
          <w:sz w:val="24"/>
          <w:szCs w:val="24"/>
        </w:rPr>
        <w:t xml:space="preserve">BARBANTI, V. J. </w:t>
      </w:r>
      <w:r w:rsidRPr="007660E9">
        <w:rPr>
          <w:rFonts w:ascii="Arial" w:eastAsia="Arial" w:hAnsi="Arial" w:cs="Arial"/>
          <w:b/>
          <w:sz w:val="24"/>
          <w:szCs w:val="24"/>
        </w:rPr>
        <w:t>Teoria e prática do treinamento esportivo</w:t>
      </w:r>
      <w:r w:rsidRPr="007660E9">
        <w:rPr>
          <w:rFonts w:ascii="Arial" w:eastAsia="Arial" w:hAnsi="Arial" w:cs="Arial"/>
          <w:sz w:val="24"/>
          <w:szCs w:val="24"/>
        </w:rPr>
        <w:t xml:space="preserve">. </w:t>
      </w:r>
      <w:r w:rsidRPr="007660E9">
        <w:rPr>
          <w:rFonts w:ascii="Arial" w:eastAsia="Arial" w:hAnsi="Arial" w:cs="Arial"/>
          <w:sz w:val="24"/>
          <w:szCs w:val="24"/>
          <w:lang w:val="it-IT"/>
        </w:rPr>
        <w:t>2. ed. São Paulo: Edgard Blucher, 1997.</w:t>
      </w:r>
    </w:p>
    <w:p w14:paraId="1B362134" w14:textId="77777777" w:rsidR="00A47E96" w:rsidRDefault="00A47E96" w:rsidP="007660E9">
      <w:pPr>
        <w:spacing w:after="120" w:line="24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  <w:lang w:val="it-IT"/>
        </w:rPr>
        <w:t xml:space="preserve">BARDIN, Laurence. </w:t>
      </w:r>
      <w:r w:rsidRPr="00E2527F">
        <w:rPr>
          <w:rFonts w:ascii="Arial" w:eastAsia="Arial" w:hAnsi="Arial" w:cs="Arial"/>
          <w:b/>
          <w:bCs/>
          <w:sz w:val="24"/>
          <w:szCs w:val="24"/>
        </w:rPr>
        <w:t>Análise de Conteúdo</w:t>
      </w:r>
      <w:r w:rsidRPr="007660E9">
        <w:rPr>
          <w:rFonts w:ascii="Arial" w:eastAsia="Arial" w:hAnsi="Arial" w:cs="Arial"/>
          <w:sz w:val="24"/>
          <w:szCs w:val="24"/>
        </w:rPr>
        <w:t>. São Paulo: Edições 70, 2016.</w:t>
      </w:r>
    </w:p>
    <w:p w14:paraId="75685BCE" w14:textId="1C50A625" w:rsidR="0018390B" w:rsidRPr="0018390B" w:rsidRDefault="0018390B" w:rsidP="0018390B">
      <w:pPr>
        <w:spacing w:line="360" w:lineRule="auto"/>
        <w:jc w:val="left"/>
        <w:rPr>
          <w:rFonts w:ascii="Arial" w:eastAsia="Arial" w:hAnsi="Arial" w:cs="Arial"/>
          <w:sz w:val="24"/>
          <w:szCs w:val="24"/>
          <w:lang w:val="it-IT"/>
        </w:rPr>
      </w:pPr>
      <w:r w:rsidRPr="003C3361">
        <w:rPr>
          <w:rFonts w:ascii="Arial" w:eastAsia="Arial" w:hAnsi="Arial" w:cs="Arial"/>
          <w:sz w:val="24"/>
          <w:szCs w:val="24"/>
          <w:lang w:val="it-IT"/>
        </w:rPr>
        <w:t>BERNSTEIN N.</w:t>
      </w:r>
      <w:r w:rsidRPr="003C3361">
        <w:rPr>
          <w:rFonts w:ascii="Arial" w:eastAsia="Arial" w:hAnsi="Arial" w:cs="Arial"/>
          <w:i/>
          <w:iCs/>
          <w:sz w:val="24"/>
          <w:szCs w:val="24"/>
          <w:lang w:val="it-IT"/>
        </w:rPr>
        <w:t> </w:t>
      </w:r>
      <w:r w:rsidRPr="003C3361">
        <w:rPr>
          <w:rFonts w:ascii="Arial" w:eastAsia="Arial" w:hAnsi="Arial" w:cs="Arial"/>
          <w:b/>
          <w:bCs/>
          <w:i/>
          <w:iCs/>
          <w:sz w:val="24"/>
          <w:szCs w:val="24"/>
          <w:lang w:val="it-IT"/>
        </w:rPr>
        <w:t>The Coordination and Regulation of Movement</w:t>
      </w:r>
      <w:r w:rsidRPr="003C3361">
        <w:rPr>
          <w:rFonts w:ascii="Arial" w:eastAsia="Arial" w:hAnsi="Arial" w:cs="Arial"/>
          <w:i/>
          <w:iCs/>
          <w:sz w:val="24"/>
          <w:szCs w:val="24"/>
          <w:lang w:val="it-IT"/>
        </w:rPr>
        <w:t>.</w:t>
      </w:r>
      <w:r w:rsidRPr="003C3361">
        <w:rPr>
          <w:rFonts w:ascii="Arial" w:eastAsia="Arial" w:hAnsi="Arial" w:cs="Arial"/>
          <w:sz w:val="24"/>
          <w:szCs w:val="24"/>
          <w:lang w:val="it-IT"/>
        </w:rPr>
        <w:t> London, England: Pergamon Press; 1967.</w:t>
      </w:r>
    </w:p>
    <w:p w14:paraId="71623CB2" w14:textId="38192CBE" w:rsidR="00A47E96" w:rsidRPr="007660E9" w:rsidRDefault="00A47E96" w:rsidP="007660E9">
      <w:pPr>
        <w:spacing w:after="120" w:line="24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</w:rPr>
        <w:t xml:space="preserve">DORNELLES, L. A. </w:t>
      </w:r>
      <w:r w:rsidRPr="00E2527F">
        <w:rPr>
          <w:rFonts w:ascii="Arial" w:eastAsia="Arial" w:hAnsi="Arial" w:cs="Arial"/>
          <w:b/>
          <w:bCs/>
          <w:sz w:val="24"/>
          <w:szCs w:val="24"/>
        </w:rPr>
        <w:t>Entre o mito e a verdade</w:t>
      </w:r>
      <w:r w:rsidRPr="007660E9">
        <w:rPr>
          <w:rFonts w:ascii="Arial" w:eastAsia="Arial" w:hAnsi="Arial" w:cs="Arial"/>
          <w:sz w:val="24"/>
          <w:szCs w:val="24"/>
        </w:rPr>
        <w:t xml:space="preserve">: uma história do atletismo. </w:t>
      </w:r>
      <w:r w:rsidR="00E2527F" w:rsidRPr="007660E9">
        <w:rPr>
          <w:rFonts w:ascii="Arial" w:eastAsia="Arial" w:hAnsi="Arial" w:cs="Arial"/>
          <w:sz w:val="24"/>
          <w:szCs w:val="24"/>
        </w:rPr>
        <w:t>Anais da mostra de iniciação científica do cesuca</w:t>
      </w:r>
      <w:r w:rsidRPr="007660E9">
        <w:rPr>
          <w:rFonts w:ascii="Arial" w:eastAsia="Arial" w:hAnsi="Arial" w:cs="Arial"/>
          <w:sz w:val="24"/>
          <w:szCs w:val="24"/>
        </w:rPr>
        <w:t>- ISSN 2317-5915, n. 13, p. 227- 244, 2019.</w:t>
      </w:r>
    </w:p>
    <w:p w14:paraId="7234368E" w14:textId="5FECA8D9" w:rsidR="00A47E96" w:rsidRPr="007660E9" w:rsidRDefault="00A47E96" w:rsidP="007660E9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7660E9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GALLAHUE, David L.; OZMUN, John C. </w:t>
      </w:r>
      <w:r w:rsidRPr="007660E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Compreendendo o desenvolvimento motor:</w:t>
      </w:r>
      <w:r w:rsidRPr="007660E9">
        <w:rPr>
          <w:rFonts w:ascii="Arial" w:eastAsia="Times New Roman" w:hAnsi="Arial" w:cs="Arial"/>
          <w:sz w:val="24"/>
          <w:szCs w:val="24"/>
          <w:lang w:eastAsia="pt-BR"/>
        </w:rPr>
        <w:t xml:space="preserve"> bebês, crianças, adolescentes e adultos. São Paulo: </w:t>
      </w:r>
      <w:proofErr w:type="spellStart"/>
      <w:r w:rsidRPr="007660E9">
        <w:rPr>
          <w:rFonts w:ascii="Arial" w:eastAsia="Times New Roman" w:hAnsi="Arial" w:cs="Arial"/>
          <w:sz w:val="24"/>
          <w:szCs w:val="24"/>
          <w:lang w:eastAsia="pt-BR"/>
        </w:rPr>
        <w:t>Phorte</w:t>
      </w:r>
      <w:proofErr w:type="spellEnd"/>
      <w:r w:rsidRPr="007660E9">
        <w:rPr>
          <w:rFonts w:ascii="Arial" w:eastAsia="Times New Roman" w:hAnsi="Arial" w:cs="Arial"/>
          <w:sz w:val="24"/>
          <w:szCs w:val="24"/>
          <w:lang w:eastAsia="pt-BR"/>
        </w:rPr>
        <w:t>, 2005.</w:t>
      </w:r>
    </w:p>
    <w:p w14:paraId="257F97F4" w14:textId="1DBC79C4" w:rsidR="00A47E96" w:rsidRPr="007660E9" w:rsidRDefault="00A47E96" w:rsidP="007660E9">
      <w:pPr>
        <w:spacing w:after="120" w:line="24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</w:rPr>
        <w:t xml:space="preserve">GIL, A. C. </w:t>
      </w:r>
      <w:r w:rsidRPr="007660E9">
        <w:rPr>
          <w:rFonts w:ascii="Arial" w:eastAsia="Arial" w:hAnsi="Arial" w:cs="Arial"/>
          <w:b/>
          <w:bCs/>
          <w:sz w:val="24"/>
          <w:szCs w:val="24"/>
        </w:rPr>
        <w:t xml:space="preserve">Como elaborar projetos de pesquisa. </w:t>
      </w:r>
      <w:r w:rsidRPr="007660E9">
        <w:rPr>
          <w:rFonts w:ascii="Arial" w:eastAsia="Arial" w:hAnsi="Arial" w:cs="Arial"/>
          <w:sz w:val="24"/>
          <w:szCs w:val="24"/>
        </w:rPr>
        <w:t>4. ed. São Paulo: Atlas, 2007</w:t>
      </w:r>
    </w:p>
    <w:p w14:paraId="278FD622" w14:textId="02E2B6F7" w:rsidR="00A47E96" w:rsidRPr="007660E9" w:rsidRDefault="00A47E96" w:rsidP="007660E9">
      <w:pPr>
        <w:spacing w:after="120" w:line="24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</w:rPr>
        <w:t xml:space="preserve">MARIANO, C. </w:t>
      </w:r>
      <w:r w:rsidRPr="00E2527F">
        <w:rPr>
          <w:rFonts w:ascii="Arial" w:eastAsia="Arial" w:hAnsi="Arial" w:cs="Arial"/>
          <w:b/>
          <w:bCs/>
          <w:sz w:val="24"/>
          <w:szCs w:val="24"/>
        </w:rPr>
        <w:t>Educação física:</w:t>
      </w:r>
      <w:r w:rsidRPr="007660E9">
        <w:rPr>
          <w:rFonts w:ascii="Arial" w:eastAsia="Arial" w:hAnsi="Arial" w:cs="Arial"/>
          <w:sz w:val="24"/>
          <w:szCs w:val="24"/>
        </w:rPr>
        <w:t xml:space="preserve"> o atletismo no currículo escolar. </w:t>
      </w:r>
      <w:proofErr w:type="spellStart"/>
      <w:r w:rsidRPr="007660E9">
        <w:rPr>
          <w:rFonts w:ascii="Arial" w:eastAsia="Arial" w:hAnsi="Arial" w:cs="Arial"/>
          <w:sz w:val="24"/>
          <w:szCs w:val="24"/>
        </w:rPr>
        <w:t>Wak</w:t>
      </w:r>
      <w:proofErr w:type="spellEnd"/>
      <w:r w:rsidRPr="007660E9">
        <w:rPr>
          <w:rFonts w:ascii="Arial" w:eastAsia="Arial" w:hAnsi="Arial" w:cs="Arial"/>
          <w:sz w:val="24"/>
          <w:szCs w:val="24"/>
        </w:rPr>
        <w:t>, 2.ed. Rio de Janeiro, 2012.</w:t>
      </w:r>
    </w:p>
    <w:p w14:paraId="577BFABF" w14:textId="5E0E8CDD" w:rsidR="00A47E96" w:rsidRPr="007660E9" w:rsidRDefault="00A47E96" w:rsidP="007660E9">
      <w:pPr>
        <w:spacing w:line="36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</w:rPr>
        <w:t>MARINS, J. C. B.; GIANNICHI, R. S</w:t>
      </w:r>
      <w:r w:rsidRPr="007660E9">
        <w:rPr>
          <w:rFonts w:ascii="Arial" w:eastAsia="Arial" w:hAnsi="Arial" w:cs="Arial"/>
          <w:b/>
          <w:sz w:val="24"/>
          <w:szCs w:val="24"/>
        </w:rPr>
        <w:t>. Avaliação &amp; Prescrição de Atividade Física</w:t>
      </w:r>
      <w:r w:rsidRPr="007660E9">
        <w:rPr>
          <w:rFonts w:ascii="Arial" w:eastAsia="Arial" w:hAnsi="Arial" w:cs="Arial"/>
          <w:sz w:val="24"/>
          <w:szCs w:val="24"/>
        </w:rPr>
        <w:t>. 3ª ed., Rio de Janeiro: Shape, 2003.</w:t>
      </w:r>
    </w:p>
    <w:p w14:paraId="371E2493" w14:textId="069CE640" w:rsidR="00A47E96" w:rsidRPr="007660E9" w:rsidRDefault="00A47E96" w:rsidP="007660E9">
      <w:pPr>
        <w:spacing w:line="36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</w:rPr>
        <w:t xml:space="preserve">MATTHIESEN, S. Q. </w:t>
      </w:r>
      <w:r w:rsidRPr="007660E9">
        <w:rPr>
          <w:rFonts w:ascii="Arial" w:eastAsia="Arial" w:hAnsi="Arial" w:cs="Arial"/>
          <w:b/>
          <w:sz w:val="24"/>
          <w:szCs w:val="24"/>
        </w:rPr>
        <w:t>Atletismo se aprende na escola</w:t>
      </w:r>
      <w:r w:rsidRPr="007660E9">
        <w:rPr>
          <w:rFonts w:ascii="Arial" w:eastAsia="Arial" w:hAnsi="Arial" w:cs="Arial"/>
          <w:sz w:val="24"/>
          <w:szCs w:val="24"/>
        </w:rPr>
        <w:t>, org. Jundiaí, SP: editora Fontoura, 2005.</w:t>
      </w:r>
    </w:p>
    <w:p w14:paraId="388A947C" w14:textId="415BD07D" w:rsidR="00A47E96" w:rsidRPr="007660E9" w:rsidRDefault="00A47E96" w:rsidP="007660E9">
      <w:pPr>
        <w:spacing w:after="120" w:line="24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</w:rPr>
        <w:t xml:space="preserve">MINAYO, Maria Cecília de Souza. </w:t>
      </w:r>
      <w:r w:rsidRPr="007660E9">
        <w:rPr>
          <w:rFonts w:ascii="Arial" w:eastAsia="Arial" w:hAnsi="Arial" w:cs="Arial"/>
          <w:b/>
          <w:bCs/>
          <w:sz w:val="24"/>
          <w:szCs w:val="24"/>
        </w:rPr>
        <w:t xml:space="preserve">Pesquisa Social. Teoria, método e criatividade. </w:t>
      </w:r>
      <w:r w:rsidRPr="007660E9">
        <w:rPr>
          <w:rFonts w:ascii="Arial" w:eastAsia="Arial" w:hAnsi="Arial" w:cs="Arial"/>
          <w:sz w:val="24"/>
          <w:szCs w:val="24"/>
        </w:rPr>
        <w:t>18 ed. Petrópolis: Vozes, 2001.</w:t>
      </w:r>
    </w:p>
    <w:p w14:paraId="6C8CB577" w14:textId="2B66C78F" w:rsidR="00A47E96" w:rsidRPr="007660E9" w:rsidRDefault="00A47E96" w:rsidP="007660E9">
      <w:pPr>
        <w:spacing w:after="120" w:line="24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</w:rPr>
        <w:t>METZNER, A. C.; DRIGO, A. J. A trajetória histórica das leis e diretrizes curriculares nacionais para a área de formação em Educação Física. </w:t>
      </w:r>
      <w:r w:rsidRPr="007660E9">
        <w:rPr>
          <w:rFonts w:ascii="Arial" w:eastAsia="Arial" w:hAnsi="Arial" w:cs="Arial"/>
          <w:b/>
          <w:bCs/>
          <w:sz w:val="24"/>
          <w:szCs w:val="24"/>
        </w:rPr>
        <w:t>Revista Brasileira de História da Educação</w:t>
      </w:r>
      <w:r w:rsidRPr="007660E9">
        <w:rPr>
          <w:rFonts w:ascii="Arial" w:eastAsia="Arial" w:hAnsi="Arial" w:cs="Arial"/>
          <w:sz w:val="24"/>
          <w:szCs w:val="24"/>
        </w:rPr>
        <w:t>, v. 21, n. 1, p. e154, 23 dez. 2020.</w:t>
      </w:r>
    </w:p>
    <w:p w14:paraId="3CA5625B" w14:textId="24E662FC" w:rsidR="00BE67D6" w:rsidRPr="007660E9" w:rsidRDefault="00BE67D6" w:rsidP="007660E9">
      <w:pPr>
        <w:spacing w:line="36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</w:rPr>
        <w:t>NETO, Alberto et al</w:t>
      </w:r>
      <w:r w:rsidRPr="007660E9">
        <w:rPr>
          <w:rFonts w:ascii="Arial" w:eastAsia="Arial" w:hAnsi="Arial" w:cs="Arial"/>
          <w:b/>
          <w:sz w:val="24"/>
          <w:szCs w:val="24"/>
        </w:rPr>
        <w:t xml:space="preserve">. </w:t>
      </w:r>
      <w:r w:rsidR="007660E9" w:rsidRPr="007660E9">
        <w:rPr>
          <w:rFonts w:ascii="Arial" w:eastAsia="Arial" w:hAnsi="Arial" w:cs="Arial"/>
          <w:b/>
          <w:sz w:val="24"/>
          <w:szCs w:val="24"/>
        </w:rPr>
        <w:t>Análise da coordenação motora de uma equipe sub-11 de futebol de campo em Florianópolis</w:t>
      </w:r>
      <w:r w:rsidRPr="007660E9">
        <w:rPr>
          <w:rFonts w:ascii="Arial" w:eastAsia="Arial" w:hAnsi="Arial" w:cs="Arial"/>
          <w:b/>
          <w:sz w:val="24"/>
          <w:szCs w:val="24"/>
        </w:rPr>
        <w:t xml:space="preserve">. </w:t>
      </w:r>
      <w:r w:rsidRPr="007660E9">
        <w:rPr>
          <w:rFonts w:ascii="Arial" w:eastAsia="Arial" w:hAnsi="Arial" w:cs="Arial"/>
          <w:sz w:val="24"/>
          <w:szCs w:val="24"/>
        </w:rPr>
        <w:t>Vol. 2. São Paulo: Revista Brasileira de Futsal e Futebol, 2010.</w:t>
      </w:r>
    </w:p>
    <w:p w14:paraId="384A7D24" w14:textId="38B4BCF8" w:rsidR="00BE67D6" w:rsidRPr="007660E9" w:rsidRDefault="00BE67D6" w:rsidP="007660E9">
      <w:pPr>
        <w:spacing w:line="36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</w:rPr>
        <w:t xml:space="preserve">NETO, M.D.B. </w:t>
      </w:r>
      <w:r w:rsidRPr="007660E9">
        <w:rPr>
          <w:rFonts w:ascii="Arial" w:eastAsia="Arial" w:hAnsi="Arial" w:cs="Arial"/>
          <w:b/>
          <w:sz w:val="24"/>
          <w:szCs w:val="24"/>
        </w:rPr>
        <w:t>Educação Física escolar: soluções pedagógicas para as principais dificuldades encontradas pelos professores da educação básica</w:t>
      </w:r>
      <w:r w:rsidRPr="007660E9">
        <w:rPr>
          <w:rFonts w:ascii="Arial" w:eastAsia="Arial" w:hAnsi="Arial" w:cs="Arial"/>
          <w:sz w:val="24"/>
          <w:szCs w:val="24"/>
        </w:rPr>
        <w:t>. Associação Brasileira de Incentivo à Ciência, V.1, n.1.2013.</w:t>
      </w:r>
    </w:p>
    <w:p w14:paraId="1CAF98EF" w14:textId="242A0170" w:rsidR="00BE67D6" w:rsidRPr="007660E9" w:rsidRDefault="00BE67D6" w:rsidP="007660E9">
      <w:pPr>
        <w:spacing w:line="36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</w:rPr>
        <w:t xml:space="preserve">ROCHA, Priscila; SANTOS, </w:t>
      </w:r>
      <w:proofErr w:type="spellStart"/>
      <w:r w:rsidRPr="007660E9">
        <w:rPr>
          <w:rFonts w:ascii="Arial" w:eastAsia="Arial" w:hAnsi="Arial" w:cs="Arial"/>
          <w:sz w:val="24"/>
          <w:szCs w:val="24"/>
        </w:rPr>
        <w:t>Edivando</w:t>
      </w:r>
      <w:proofErr w:type="spellEnd"/>
      <w:r w:rsidRPr="007660E9">
        <w:rPr>
          <w:rFonts w:ascii="Arial" w:eastAsia="Arial" w:hAnsi="Arial" w:cs="Arial"/>
          <w:sz w:val="24"/>
          <w:szCs w:val="24"/>
        </w:rPr>
        <w:t xml:space="preserve">. </w:t>
      </w:r>
      <w:r w:rsidR="007660E9" w:rsidRPr="007660E9">
        <w:rPr>
          <w:rFonts w:ascii="Arial" w:eastAsia="Arial" w:hAnsi="Arial" w:cs="Arial"/>
          <w:b/>
          <w:sz w:val="24"/>
          <w:szCs w:val="24"/>
        </w:rPr>
        <w:t>O abandono da modalidade esportiva na transição da categoria juvenil para adultos:</w:t>
      </w:r>
      <w:r w:rsidR="007660E9" w:rsidRPr="007660E9">
        <w:rPr>
          <w:rFonts w:ascii="Arial" w:eastAsia="Arial" w:hAnsi="Arial" w:cs="Arial"/>
          <w:sz w:val="24"/>
          <w:szCs w:val="24"/>
        </w:rPr>
        <w:t xml:space="preserve"> estudo com talentos do atletismo</w:t>
      </w:r>
      <w:r w:rsidRPr="007660E9">
        <w:rPr>
          <w:rFonts w:ascii="Arial" w:eastAsia="Arial" w:hAnsi="Arial" w:cs="Arial"/>
          <w:sz w:val="24"/>
          <w:szCs w:val="24"/>
        </w:rPr>
        <w:t>. Vol. 21, n.1, p.69-77. Maringá: Revista da Educação Física/UEM, 2010.</w:t>
      </w:r>
    </w:p>
    <w:p w14:paraId="16535F39" w14:textId="557B660C" w:rsidR="00A47E96" w:rsidRPr="007660E9" w:rsidRDefault="00A47E96" w:rsidP="007660E9">
      <w:pPr>
        <w:spacing w:after="120" w:line="24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</w:rPr>
        <w:t xml:space="preserve">SANTANA, Wilton Carlos de. </w:t>
      </w:r>
      <w:r w:rsidRPr="007660E9">
        <w:rPr>
          <w:rFonts w:ascii="Arial" w:eastAsia="Arial" w:hAnsi="Arial" w:cs="Arial"/>
          <w:b/>
          <w:bCs/>
          <w:sz w:val="24"/>
          <w:szCs w:val="24"/>
        </w:rPr>
        <w:t>Iniciação esportiva e algumas evidências de complexidade</w:t>
      </w:r>
      <w:r w:rsidRPr="007660E9">
        <w:rPr>
          <w:rFonts w:ascii="Arial" w:eastAsia="Arial" w:hAnsi="Arial" w:cs="Arial"/>
          <w:sz w:val="24"/>
          <w:szCs w:val="24"/>
        </w:rPr>
        <w:t xml:space="preserve"> Ponta Grossa: Universidade Estadual de Ponta Grossa, 2002. p. 176-180.</w:t>
      </w:r>
    </w:p>
    <w:p w14:paraId="37DFF7BA" w14:textId="1B8EEF34" w:rsidR="00A47E96" w:rsidRPr="007660E9" w:rsidRDefault="00BE67D6" w:rsidP="007660E9">
      <w:pPr>
        <w:spacing w:line="36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</w:rPr>
        <w:t xml:space="preserve">SANTOS, Isadora et al. </w:t>
      </w:r>
      <w:r w:rsidRPr="007660E9">
        <w:rPr>
          <w:rFonts w:ascii="Arial" w:eastAsia="Arial" w:hAnsi="Arial" w:cs="Arial"/>
          <w:b/>
          <w:sz w:val="24"/>
          <w:szCs w:val="24"/>
        </w:rPr>
        <w:t>Avaliação da motricidade fina, global e do equilíbrio em escolares de Água Doce, SC.</w:t>
      </w:r>
      <w:r w:rsidRPr="007660E9">
        <w:rPr>
          <w:rFonts w:ascii="Arial" w:eastAsia="Arial" w:hAnsi="Arial" w:cs="Arial"/>
          <w:sz w:val="24"/>
          <w:szCs w:val="24"/>
        </w:rPr>
        <w:t xml:space="preserve"> Vol. 7. Curitiba: </w:t>
      </w:r>
      <w:proofErr w:type="spellStart"/>
      <w:r w:rsidRPr="007660E9">
        <w:rPr>
          <w:rFonts w:ascii="Arial" w:eastAsia="Arial" w:hAnsi="Arial" w:cs="Arial"/>
          <w:sz w:val="24"/>
          <w:szCs w:val="24"/>
        </w:rPr>
        <w:t>Brazilian</w:t>
      </w:r>
      <w:proofErr w:type="spellEnd"/>
      <w:r w:rsidRPr="007660E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660E9">
        <w:rPr>
          <w:rFonts w:ascii="Arial" w:eastAsia="Arial" w:hAnsi="Arial" w:cs="Arial"/>
          <w:sz w:val="24"/>
          <w:szCs w:val="24"/>
        </w:rPr>
        <w:t>Journal</w:t>
      </w:r>
      <w:proofErr w:type="spellEnd"/>
      <w:r w:rsidRPr="007660E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660E9">
        <w:rPr>
          <w:rFonts w:ascii="Arial" w:eastAsia="Arial" w:hAnsi="Arial" w:cs="Arial"/>
          <w:sz w:val="24"/>
          <w:szCs w:val="24"/>
        </w:rPr>
        <w:t>of</w:t>
      </w:r>
      <w:proofErr w:type="spellEnd"/>
      <w:r w:rsidRPr="007660E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660E9">
        <w:rPr>
          <w:rFonts w:ascii="Arial" w:eastAsia="Arial" w:hAnsi="Arial" w:cs="Arial"/>
          <w:sz w:val="24"/>
          <w:szCs w:val="24"/>
        </w:rPr>
        <w:t>Development</w:t>
      </w:r>
      <w:proofErr w:type="spellEnd"/>
      <w:r w:rsidRPr="007660E9">
        <w:rPr>
          <w:rFonts w:ascii="Arial" w:eastAsia="Arial" w:hAnsi="Arial" w:cs="Arial"/>
          <w:sz w:val="24"/>
          <w:szCs w:val="24"/>
        </w:rPr>
        <w:t>, 2021.</w:t>
      </w:r>
    </w:p>
    <w:p w14:paraId="6B41FF5D" w14:textId="77777777" w:rsidR="00A47E96" w:rsidRPr="007660E9" w:rsidRDefault="00A47E96" w:rsidP="007660E9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7660E9">
        <w:rPr>
          <w:rFonts w:ascii="Arial" w:eastAsia="Times New Roman" w:hAnsi="Arial" w:cs="Arial"/>
          <w:sz w:val="24"/>
          <w:szCs w:val="24"/>
          <w:lang w:eastAsia="pt-BR"/>
        </w:rPr>
        <w:t xml:space="preserve">SANTOS, S.; DANTAS, L.; OLIVEIRA, J. A. Desenvolvimento motor de crianças, de idosos, e de pessoas com transtorno da coordenação. </w:t>
      </w:r>
      <w:r w:rsidRPr="007660E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Revista Paulista de Educação Física</w:t>
      </w:r>
      <w:r w:rsidRPr="007660E9">
        <w:rPr>
          <w:rFonts w:ascii="Arial" w:eastAsia="Times New Roman" w:hAnsi="Arial" w:cs="Arial"/>
          <w:sz w:val="24"/>
          <w:szCs w:val="24"/>
          <w:lang w:eastAsia="pt-BR"/>
        </w:rPr>
        <w:t xml:space="preserve">, São Paulo, v. 18, n. 1, p. 33-44, jan./jun. 2004. Disponível em: </w:t>
      </w:r>
      <w:hyperlink r:id="rId8" w:history="1">
        <w:r w:rsidRPr="007660E9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https://www.researchgate.net/publication/255621524_Desenvolvimento_motor_de_crianAas_de_idosos_e_de_pessoas_com_transtornos_da_coordenaAo</w:t>
        </w:r>
      </w:hyperlink>
      <w:r w:rsidRPr="007660E9">
        <w:rPr>
          <w:rFonts w:ascii="Arial" w:eastAsia="Times New Roman" w:hAnsi="Arial" w:cs="Arial"/>
          <w:sz w:val="24"/>
          <w:szCs w:val="24"/>
          <w:lang w:eastAsia="pt-BR"/>
        </w:rPr>
        <w:t>. Acesso em 20 de junho de 2025.</w:t>
      </w:r>
    </w:p>
    <w:p w14:paraId="1496F961" w14:textId="77777777" w:rsidR="00A47E96" w:rsidRPr="007660E9" w:rsidRDefault="00A47E96" w:rsidP="007660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rFonts w:ascii="Arial" w:eastAsia="Arial" w:hAnsi="Arial" w:cs="Arial"/>
          <w:sz w:val="24"/>
          <w:szCs w:val="24"/>
        </w:rPr>
      </w:pPr>
      <w:r w:rsidRPr="007660E9">
        <w:rPr>
          <w:rFonts w:ascii="Arial" w:eastAsia="Arial" w:hAnsi="Arial" w:cs="Arial"/>
          <w:sz w:val="24"/>
          <w:szCs w:val="24"/>
        </w:rPr>
        <w:t>VERCHOSANSKIJ, I.V. </w:t>
      </w:r>
      <w:proofErr w:type="spellStart"/>
      <w:r w:rsidRPr="007660E9">
        <w:rPr>
          <w:rFonts w:ascii="Arial" w:eastAsia="Arial" w:hAnsi="Arial" w:cs="Arial"/>
          <w:b/>
          <w:sz w:val="24"/>
          <w:szCs w:val="24"/>
        </w:rPr>
        <w:t>Principios</w:t>
      </w:r>
      <w:proofErr w:type="spellEnd"/>
      <w:r w:rsidRPr="007660E9">
        <w:rPr>
          <w:rFonts w:ascii="Arial" w:eastAsia="Arial" w:hAnsi="Arial" w:cs="Arial"/>
          <w:b/>
          <w:sz w:val="24"/>
          <w:szCs w:val="24"/>
        </w:rPr>
        <w:t xml:space="preserve"> de </w:t>
      </w:r>
      <w:proofErr w:type="spellStart"/>
      <w:r w:rsidRPr="007660E9">
        <w:rPr>
          <w:rFonts w:ascii="Arial" w:eastAsia="Arial" w:hAnsi="Arial" w:cs="Arial"/>
          <w:b/>
          <w:sz w:val="24"/>
          <w:szCs w:val="24"/>
        </w:rPr>
        <w:t>entrenamiento</w:t>
      </w:r>
      <w:proofErr w:type="spellEnd"/>
      <w:r w:rsidRPr="007660E9">
        <w:rPr>
          <w:rFonts w:ascii="Arial" w:eastAsia="Arial" w:hAnsi="Arial" w:cs="Arial"/>
          <w:b/>
          <w:sz w:val="24"/>
          <w:szCs w:val="24"/>
        </w:rPr>
        <w:t xml:space="preserve"> para atletas de </w:t>
      </w:r>
      <w:proofErr w:type="spellStart"/>
      <w:r w:rsidRPr="007660E9">
        <w:rPr>
          <w:rFonts w:ascii="Arial" w:eastAsia="Arial" w:hAnsi="Arial" w:cs="Arial"/>
          <w:b/>
          <w:sz w:val="24"/>
          <w:szCs w:val="24"/>
        </w:rPr>
        <w:t>élite</w:t>
      </w:r>
      <w:proofErr w:type="spellEnd"/>
      <w:r w:rsidRPr="007660E9">
        <w:rPr>
          <w:rFonts w:ascii="Arial" w:eastAsia="Arial" w:hAnsi="Arial" w:cs="Arial"/>
          <w:b/>
          <w:sz w:val="24"/>
          <w:szCs w:val="24"/>
        </w:rPr>
        <w:t>.</w:t>
      </w:r>
      <w:r w:rsidRPr="007660E9">
        <w:rPr>
          <w:rFonts w:ascii="Arial" w:eastAsia="Arial" w:hAnsi="Arial" w:cs="Arial"/>
          <w:sz w:val="24"/>
          <w:szCs w:val="24"/>
        </w:rPr>
        <w:t xml:space="preserve"> Revista Stadium, n. 99, p. 3-8, 1983.</w:t>
      </w: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F1E72" w14:textId="77777777" w:rsidR="00813FDD" w:rsidRDefault="00813FDD" w:rsidP="00026BCD">
      <w:pPr>
        <w:spacing w:line="240" w:lineRule="auto"/>
      </w:pPr>
      <w:r>
        <w:separator/>
      </w:r>
    </w:p>
  </w:endnote>
  <w:endnote w:type="continuationSeparator" w:id="0">
    <w:p w14:paraId="6649D6A0" w14:textId="77777777" w:rsidR="00813FDD" w:rsidRDefault="00813FDD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A4AC8" w14:textId="77777777" w:rsidR="00813FDD" w:rsidRDefault="00813FDD" w:rsidP="00026BCD">
      <w:pPr>
        <w:spacing w:line="240" w:lineRule="auto"/>
      </w:pPr>
      <w:r>
        <w:separator/>
      </w:r>
    </w:p>
  </w:footnote>
  <w:footnote w:type="continuationSeparator" w:id="0">
    <w:p w14:paraId="7FA00E0B" w14:textId="77777777" w:rsidR="00813FDD" w:rsidRDefault="00813FDD" w:rsidP="00026BCD">
      <w:pPr>
        <w:spacing w:line="240" w:lineRule="auto"/>
      </w:pPr>
      <w:r>
        <w:continuationSeparator/>
      </w:r>
    </w:p>
  </w:footnote>
  <w:footnote w:id="1">
    <w:p w14:paraId="1AA749BA" w14:textId="1A6922F5" w:rsidR="001E5127" w:rsidRPr="00436EC3" w:rsidRDefault="001E5127" w:rsidP="001E5127">
      <w:pPr>
        <w:pStyle w:val="Textodenotaderodap"/>
        <w:rPr>
          <w:rStyle w:val="Hyperlink1"/>
          <w:rFonts w:ascii="Arial" w:hAnsi="Arial" w:cs="Arial"/>
          <w:color w:val="auto"/>
        </w:rPr>
      </w:pPr>
      <w:r>
        <w:rPr>
          <w:rStyle w:val="Refdenotaderodap"/>
        </w:rPr>
        <w:footnoteRef/>
      </w:r>
      <w:r>
        <w:t xml:space="preserve"> </w:t>
      </w:r>
      <w:r w:rsidR="001737BF" w:rsidRPr="00436EC3">
        <w:rPr>
          <w:rFonts w:ascii="Arial" w:hAnsi="Arial" w:cs="Arial"/>
        </w:rPr>
        <w:t xml:space="preserve">Graduando pelo Curso de Educação física da Universidade do Vale do Itajaí - UNIVALI, </w:t>
      </w:r>
      <w:hyperlink r:id="rId1" w:history="1">
        <w:r w:rsidR="001737BF" w:rsidRPr="00436EC3">
          <w:rPr>
            <w:rStyle w:val="Hyperlink1"/>
            <w:rFonts w:ascii="Arial" w:hAnsi="Arial" w:cs="Arial"/>
          </w:rPr>
          <w:t>brunocosta@univali.br</w:t>
        </w:r>
      </w:hyperlink>
      <w:r w:rsidR="001737BF" w:rsidRPr="00436EC3">
        <w:rPr>
          <w:rStyle w:val="Hyperlink1"/>
          <w:rFonts w:ascii="Arial" w:hAnsi="Arial" w:cs="Arial"/>
        </w:rPr>
        <w:t>;</w:t>
      </w:r>
    </w:p>
  </w:footnote>
  <w:footnote w:id="2">
    <w:p w14:paraId="79F14A17" w14:textId="77777777" w:rsidR="00663F29" w:rsidRPr="00436EC3" w:rsidRDefault="00663F29" w:rsidP="00663F29">
      <w:pPr>
        <w:pStyle w:val="Textodenotaderodap"/>
        <w:rPr>
          <w:rStyle w:val="Hyperlink1"/>
          <w:rFonts w:ascii="Arial" w:hAnsi="Arial" w:cs="Arial"/>
        </w:rPr>
      </w:pPr>
      <w:r w:rsidRPr="00436EC3">
        <w:rPr>
          <w:rStyle w:val="Refdenotaderodap"/>
          <w:rFonts w:ascii="Arial" w:hAnsi="Arial" w:cs="Arial"/>
        </w:rPr>
        <w:footnoteRef/>
      </w:r>
      <w:r w:rsidRPr="00436EC3">
        <w:rPr>
          <w:rFonts w:ascii="Arial" w:hAnsi="Arial" w:cs="Arial"/>
        </w:rPr>
        <w:t xml:space="preserve">   Doutora em Educação pela Universidade do Vale do Itajaí - UNIVALI, </w:t>
      </w:r>
      <w:r w:rsidRPr="00436EC3">
        <w:rPr>
          <w:rStyle w:val="Hyperlink1"/>
          <w:rFonts w:ascii="Arial" w:hAnsi="Arial" w:cs="Arial"/>
        </w:rPr>
        <w:t>liliane.geisler@univali.br;</w:t>
      </w:r>
    </w:p>
    <w:p w14:paraId="316DAA9C" w14:textId="79F2B2ED" w:rsidR="00134EC4" w:rsidRPr="00436EC3" w:rsidRDefault="00663F29" w:rsidP="00134EC4">
      <w:pPr>
        <w:pStyle w:val="Textodenotaderodap"/>
        <w:rPr>
          <w:rStyle w:val="Hyperlink1"/>
          <w:rFonts w:ascii="Arial" w:hAnsi="Arial" w:cs="Arial"/>
        </w:rPr>
      </w:pPr>
      <w:r w:rsidRPr="00436EC3">
        <w:rPr>
          <w:rFonts w:ascii="Arial" w:hAnsi="Arial" w:cs="Arial"/>
        </w:rPr>
        <w:t>³ Mestre em ciências do movimento humano</w:t>
      </w:r>
      <w:r w:rsidR="00134EC4" w:rsidRPr="00436EC3">
        <w:rPr>
          <w:rFonts w:ascii="Arial" w:hAnsi="Arial" w:cs="Arial"/>
        </w:rPr>
        <w:t xml:space="preserve"> pela Universidade do Estado de Santa Catarina</w:t>
      </w:r>
      <w:r w:rsidR="00436EC3">
        <w:rPr>
          <w:rFonts w:ascii="Arial" w:hAnsi="Arial" w:cs="Arial"/>
        </w:rPr>
        <w:t xml:space="preserve"> - </w:t>
      </w:r>
      <w:r w:rsidR="00134EC4" w:rsidRPr="00436EC3">
        <w:rPr>
          <w:rFonts w:ascii="Arial" w:hAnsi="Arial" w:cs="Arial"/>
        </w:rPr>
        <w:t xml:space="preserve">UDESC, </w:t>
      </w:r>
      <w:r w:rsidRPr="00436EC3">
        <w:rPr>
          <w:rFonts w:ascii="Arial" w:hAnsi="Arial" w:cs="Arial"/>
        </w:rPr>
        <w:t xml:space="preserve"> </w:t>
      </w:r>
      <w:hyperlink r:id="rId2" w:history="1">
        <w:r w:rsidR="00134EC4" w:rsidRPr="00436EC3">
          <w:rPr>
            <w:rStyle w:val="Hyperlink"/>
            <w:rFonts w:ascii="Arial" w:hAnsi="Arial" w:cs="Arial"/>
          </w:rPr>
          <w:t>maira@univali.br</w:t>
        </w:r>
      </w:hyperlink>
    </w:p>
    <w:p w14:paraId="1B2E5151" w14:textId="47A45D8C" w:rsidR="00E2527F" w:rsidRPr="00436EC3" w:rsidRDefault="00E2527F" w:rsidP="00E2527F">
      <w:pPr>
        <w:pStyle w:val="Textodenotaderodap"/>
        <w:rPr>
          <w:rStyle w:val="Hyperlink1"/>
          <w:rFonts w:ascii="Arial" w:hAnsi="Arial" w:cs="Arial"/>
        </w:rPr>
      </w:pPr>
      <w:r w:rsidRPr="00436EC3">
        <w:rPr>
          <w:rFonts w:ascii="Arial" w:hAnsi="Arial" w:cs="Arial"/>
          <w:smallCaps/>
          <w:vertAlign w:val="superscript"/>
        </w:rPr>
        <w:t xml:space="preserve">4 </w:t>
      </w:r>
      <w:r w:rsidRPr="00436EC3">
        <w:rPr>
          <w:rFonts w:ascii="Arial" w:hAnsi="Arial" w:cs="Arial"/>
        </w:rPr>
        <w:t>Mestre em Exercício físico na promoção de saúde pela Universidade Norte do Paraná</w:t>
      </w:r>
      <w:r w:rsidR="00436EC3">
        <w:rPr>
          <w:rFonts w:ascii="Arial" w:hAnsi="Arial" w:cs="Arial"/>
        </w:rPr>
        <w:t xml:space="preserve"> - UNOPAR</w:t>
      </w:r>
      <w:r w:rsidRPr="00436EC3">
        <w:rPr>
          <w:rFonts w:ascii="Arial" w:hAnsi="Arial" w:cs="Arial"/>
        </w:rPr>
        <w:t xml:space="preserve">,  </w:t>
      </w:r>
      <w:hyperlink r:id="rId3" w:history="1">
        <w:r w:rsidRPr="00436EC3">
          <w:rPr>
            <w:rStyle w:val="Hyperlink"/>
            <w:rFonts w:ascii="Arial" w:hAnsi="Arial" w:cs="Arial"/>
          </w:rPr>
          <w:t>gisele.lombardi@univali.br</w:t>
        </w:r>
      </w:hyperlink>
    </w:p>
    <w:p w14:paraId="4779287C" w14:textId="77777777" w:rsidR="00134EC4" w:rsidRDefault="00134EC4" w:rsidP="00663F29">
      <w:pPr>
        <w:pStyle w:val="Textodenotaderodap"/>
      </w:pPr>
    </w:p>
  </w:footnote>
  <w:footnote w:id="3">
    <w:p w14:paraId="49F5AB80" w14:textId="10944142" w:rsidR="001737BF" w:rsidRDefault="001737BF" w:rsidP="00663F29">
      <w:pPr>
        <w:pStyle w:val="Textodenotaderodap"/>
        <w:ind w:firstLin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22ADC2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62023"/>
    <w:multiLevelType w:val="multilevel"/>
    <w:tmpl w:val="14B26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0BC5288"/>
    <w:multiLevelType w:val="hybridMultilevel"/>
    <w:tmpl w:val="6FC083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1D59BF"/>
    <w:multiLevelType w:val="hybridMultilevel"/>
    <w:tmpl w:val="90CC61D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5C8639C"/>
    <w:multiLevelType w:val="hybridMultilevel"/>
    <w:tmpl w:val="C0727D92"/>
    <w:lvl w:ilvl="0" w:tplc="1A5C8FDE">
      <w:start w:val="5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AD8087D"/>
    <w:multiLevelType w:val="hybridMultilevel"/>
    <w:tmpl w:val="B176966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50092652">
    <w:abstractNumId w:val="6"/>
  </w:num>
  <w:num w:numId="2" w16cid:durableId="1066029037">
    <w:abstractNumId w:val="11"/>
  </w:num>
  <w:num w:numId="3" w16cid:durableId="1085955489">
    <w:abstractNumId w:val="7"/>
  </w:num>
  <w:num w:numId="4" w16cid:durableId="425228222">
    <w:abstractNumId w:val="1"/>
  </w:num>
  <w:num w:numId="5" w16cid:durableId="1219895703">
    <w:abstractNumId w:val="8"/>
  </w:num>
  <w:num w:numId="6" w16cid:durableId="881675366">
    <w:abstractNumId w:val="3"/>
  </w:num>
  <w:num w:numId="7" w16cid:durableId="1310018532">
    <w:abstractNumId w:val="5"/>
  </w:num>
  <w:num w:numId="8" w16cid:durableId="2103139769">
    <w:abstractNumId w:val="9"/>
  </w:num>
  <w:num w:numId="9" w16cid:durableId="1847092191">
    <w:abstractNumId w:val="4"/>
  </w:num>
  <w:num w:numId="10" w16cid:durableId="1648435058">
    <w:abstractNumId w:val="10"/>
  </w:num>
  <w:num w:numId="11" w16cid:durableId="1008218258">
    <w:abstractNumId w:val="12"/>
  </w:num>
  <w:num w:numId="12" w16cid:durableId="1676112447">
    <w:abstractNumId w:val="2"/>
  </w:num>
  <w:num w:numId="13" w16cid:durableId="1035738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66FFF"/>
    <w:rsid w:val="00083ECD"/>
    <w:rsid w:val="0008414C"/>
    <w:rsid w:val="00091F4C"/>
    <w:rsid w:val="000B3107"/>
    <w:rsid w:val="000B3767"/>
    <w:rsid w:val="000D4380"/>
    <w:rsid w:val="000F4D0C"/>
    <w:rsid w:val="000F776C"/>
    <w:rsid w:val="00116C61"/>
    <w:rsid w:val="00126DD2"/>
    <w:rsid w:val="00133DE8"/>
    <w:rsid w:val="00134EC4"/>
    <w:rsid w:val="00143DA4"/>
    <w:rsid w:val="00150E2A"/>
    <w:rsid w:val="0015196A"/>
    <w:rsid w:val="00154AF7"/>
    <w:rsid w:val="00163493"/>
    <w:rsid w:val="00172360"/>
    <w:rsid w:val="001737BF"/>
    <w:rsid w:val="0018390B"/>
    <w:rsid w:val="00194448"/>
    <w:rsid w:val="00195DF9"/>
    <w:rsid w:val="001A1913"/>
    <w:rsid w:val="001A3BDA"/>
    <w:rsid w:val="001B0B31"/>
    <w:rsid w:val="001B26F1"/>
    <w:rsid w:val="001D23A0"/>
    <w:rsid w:val="001E5127"/>
    <w:rsid w:val="001E54C1"/>
    <w:rsid w:val="001E75F3"/>
    <w:rsid w:val="001F6136"/>
    <w:rsid w:val="00217CF3"/>
    <w:rsid w:val="00221AA4"/>
    <w:rsid w:val="0022642F"/>
    <w:rsid w:val="00237A59"/>
    <w:rsid w:val="002506BE"/>
    <w:rsid w:val="00250E5E"/>
    <w:rsid w:val="00251815"/>
    <w:rsid w:val="0026166B"/>
    <w:rsid w:val="00263CE2"/>
    <w:rsid w:val="00274F80"/>
    <w:rsid w:val="002848D1"/>
    <w:rsid w:val="0029403C"/>
    <w:rsid w:val="00297730"/>
    <w:rsid w:val="002A6224"/>
    <w:rsid w:val="002D4387"/>
    <w:rsid w:val="002E5744"/>
    <w:rsid w:val="0030144E"/>
    <w:rsid w:val="0030158D"/>
    <w:rsid w:val="003063C9"/>
    <w:rsid w:val="00390C0D"/>
    <w:rsid w:val="00391E0A"/>
    <w:rsid w:val="00391F87"/>
    <w:rsid w:val="003A16B9"/>
    <w:rsid w:val="003A53FB"/>
    <w:rsid w:val="003B2FAA"/>
    <w:rsid w:val="003B5B9D"/>
    <w:rsid w:val="003B6045"/>
    <w:rsid w:val="003B776C"/>
    <w:rsid w:val="003C3361"/>
    <w:rsid w:val="003D08B6"/>
    <w:rsid w:val="003E279A"/>
    <w:rsid w:val="003F656B"/>
    <w:rsid w:val="003F72AF"/>
    <w:rsid w:val="00403677"/>
    <w:rsid w:val="00435A4C"/>
    <w:rsid w:val="00436EC3"/>
    <w:rsid w:val="004371A8"/>
    <w:rsid w:val="004423AA"/>
    <w:rsid w:val="00442C14"/>
    <w:rsid w:val="00454912"/>
    <w:rsid w:val="004560B0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04BA5"/>
    <w:rsid w:val="005150C5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5E76E8"/>
    <w:rsid w:val="0060173B"/>
    <w:rsid w:val="006017C1"/>
    <w:rsid w:val="006032B4"/>
    <w:rsid w:val="006306D9"/>
    <w:rsid w:val="00646D7A"/>
    <w:rsid w:val="00663F29"/>
    <w:rsid w:val="0068327B"/>
    <w:rsid w:val="00695D93"/>
    <w:rsid w:val="006A5680"/>
    <w:rsid w:val="006C2E27"/>
    <w:rsid w:val="006D2F5D"/>
    <w:rsid w:val="006D3ABF"/>
    <w:rsid w:val="006D6784"/>
    <w:rsid w:val="006E6A2F"/>
    <w:rsid w:val="006E7866"/>
    <w:rsid w:val="007016EA"/>
    <w:rsid w:val="00704890"/>
    <w:rsid w:val="00707214"/>
    <w:rsid w:val="00717678"/>
    <w:rsid w:val="00760B15"/>
    <w:rsid w:val="0076389E"/>
    <w:rsid w:val="007660E9"/>
    <w:rsid w:val="00775ACE"/>
    <w:rsid w:val="00777399"/>
    <w:rsid w:val="00777958"/>
    <w:rsid w:val="007873C8"/>
    <w:rsid w:val="007912F2"/>
    <w:rsid w:val="007A002C"/>
    <w:rsid w:val="007A1F67"/>
    <w:rsid w:val="007B3083"/>
    <w:rsid w:val="007B7881"/>
    <w:rsid w:val="007C242F"/>
    <w:rsid w:val="007C257B"/>
    <w:rsid w:val="007D0EAE"/>
    <w:rsid w:val="007E2E87"/>
    <w:rsid w:val="007E33B8"/>
    <w:rsid w:val="007F5EA2"/>
    <w:rsid w:val="00812F49"/>
    <w:rsid w:val="00813FDD"/>
    <w:rsid w:val="00816D36"/>
    <w:rsid w:val="00823FCA"/>
    <w:rsid w:val="0082613F"/>
    <w:rsid w:val="00836A3A"/>
    <w:rsid w:val="008562B7"/>
    <w:rsid w:val="00865FF8"/>
    <w:rsid w:val="0087040B"/>
    <w:rsid w:val="00892CA9"/>
    <w:rsid w:val="008967EE"/>
    <w:rsid w:val="00897185"/>
    <w:rsid w:val="008B711F"/>
    <w:rsid w:val="008C02E5"/>
    <w:rsid w:val="008C6DFB"/>
    <w:rsid w:val="008F32E8"/>
    <w:rsid w:val="008F3891"/>
    <w:rsid w:val="0090786F"/>
    <w:rsid w:val="00915550"/>
    <w:rsid w:val="009168D8"/>
    <w:rsid w:val="009173EC"/>
    <w:rsid w:val="00922B17"/>
    <w:rsid w:val="00952900"/>
    <w:rsid w:val="00965B62"/>
    <w:rsid w:val="009676AF"/>
    <w:rsid w:val="00971680"/>
    <w:rsid w:val="0098531D"/>
    <w:rsid w:val="0099131B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47E96"/>
    <w:rsid w:val="00A57D22"/>
    <w:rsid w:val="00AB2173"/>
    <w:rsid w:val="00AB47AE"/>
    <w:rsid w:val="00AD5392"/>
    <w:rsid w:val="00AD658C"/>
    <w:rsid w:val="00AF0025"/>
    <w:rsid w:val="00AF346D"/>
    <w:rsid w:val="00AF4418"/>
    <w:rsid w:val="00B13B52"/>
    <w:rsid w:val="00B1746B"/>
    <w:rsid w:val="00B2706C"/>
    <w:rsid w:val="00B31EAA"/>
    <w:rsid w:val="00B35ECD"/>
    <w:rsid w:val="00B47A4E"/>
    <w:rsid w:val="00B61B60"/>
    <w:rsid w:val="00B625B8"/>
    <w:rsid w:val="00B62ADD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67D6"/>
    <w:rsid w:val="00BE76DE"/>
    <w:rsid w:val="00BF09E3"/>
    <w:rsid w:val="00BF7F2A"/>
    <w:rsid w:val="00C02870"/>
    <w:rsid w:val="00C834B3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22E8C"/>
    <w:rsid w:val="00D4622B"/>
    <w:rsid w:val="00D67F0A"/>
    <w:rsid w:val="00D77336"/>
    <w:rsid w:val="00D86381"/>
    <w:rsid w:val="00D97213"/>
    <w:rsid w:val="00DA1797"/>
    <w:rsid w:val="00DC0714"/>
    <w:rsid w:val="00DE30BE"/>
    <w:rsid w:val="00DF040B"/>
    <w:rsid w:val="00DF33EC"/>
    <w:rsid w:val="00E044EA"/>
    <w:rsid w:val="00E05F28"/>
    <w:rsid w:val="00E2527F"/>
    <w:rsid w:val="00E31A9B"/>
    <w:rsid w:val="00E406F6"/>
    <w:rsid w:val="00E53948"/>
    <w:rsid w:val="00E57BDA"/>
    <w:rsid w:val="00E65BC9"/>
    <w:rsid w:val="00E73320"/>
    <w:rsid w:val="00E8411B"/>
    <w:rsid w:val="00E91D9C"/>
    <w:rsid w:val="00EC1F91"/>
    <w:rsid w:val="00ED4385"/>
    <w:rsid w:val="00ED7BE5"/>
    <w:rsid w:val="00EE2639"/>
    <w:rsid w:val="00EE6ED3"/>
    <w:rsid w:val="00F022CA"/>
    <w:rsid w:val="00F27CE0"/>
    <w:rsid w:val="00F32F47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0FE58D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026BCD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yperlink1">
    <w:name w:val="Hyperlink1"/>
    <w:basedOn w:val="Fontepargpadro"/>
    <w:uiPriority w:val="99"/>
    <w:unhideWhenUsed/>
    <w:rsid w:val="001E5127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E5394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uiPriority w:val="99"/>
    <w:unhideWhenUsed/>
    <w:rsid w:val="00E2527F"/>
    <w:pPr>
      <w:numPr>
        <w:numId w:val="1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publication/255621524_Desenvolvimento_motor_de_crianAas_de_idosos_e_de_pessoas_com_transtornos_da_coordenaA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gisele.lombardi@univali.br" TargetMode="External"/><Relationship Id="rId2" Type="http://schemas.openxmlformats.org/officeDocument/2006/relationships/hyperlink" Target="mailto:maira@univali.br" TargetMode="External"/><Relationship Id="rId1" Type="http://schemas.openxmlformats.org/officeDocument/2006/relationships/hyperlink" Target="mailto:brunocosta@univali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7</Pages>
  <Words>2253</Words>
  <Characters>12169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bruno costa</cp:lastModifiedBy>
  <cp:revision>10</cp:revision>
  <dcterms:created xsi:type="dcterms:W3CDTF">2025-10-30T02:09:00Z</dcterms:created>
  <dcterms:modified xsi:type="dcterms:W3CDTF">2025-11-02T17:57:00Z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