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8783D" w14:textId="43230C2A" w:rsidR="007830E4" w:rsidRDefault="009D744C" w:rsidP="00AB593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FERRAMENTAS DIDÁTICAS PARA A EDUCAÇÃO AMBIENTAL E PROTAGONISMO JUVENIL NA AMAZÔNIA BRASILEIRA: CAMINHOS PARA A SUSTENTABILIDADE E O EMPODERAMENTO</w:t>
      </w:r>
    </w:p>
    <w:p w14:paraId="51DDD986" w14:textId="77777777" w:rsidR="00AB593F" w:rsidRDefault="00AB593F" w:rsidP="00AB593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5B9D6B5A" w14:textId="6664331A" w:rsidR="007830E4" w:rsidRPr="009D744C" w:rsidRDefault="009D744C" w:rsidP="00AB593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Glenda Socorro Malcher Mendes</w:t>
      </w:r>
      <w:r w:rsidR="009C13EE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Maria Ludetana Araújo</w:t>
      </w:r>
      <w:r w:rsidR="009C13EE">
        <w:rPr>
          <w:sz w:val="24"/>
          <w:szCs w:val="24"/>
          <w:vertAlign w:val="superscript"/>
        </w:rPr>
        <w:t>2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Marilena Loureiro da Silva</w:t>
      </w:r>
      <w:r>
        <w:rPr>
          <w:sz w:val="24"/>
          <w:szCs w:val="24"/>
          <w:vertAlign w:val="superscript"/>
        </w:rPr>
        <w:t>3</w:t>
      </w:r>
    </w:p>
    <w:p w14:paraId="4A884178" w14:textId="77777777" w:rsidR="00BA448D" w:rsidRDefault="00BA448D" w:rsidP="00AB593F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08C5BEFA" w14:textId="46EEBA74" w:rsidR="00043D27" w:rsidRPr="00043D27" w:rsidRDefault="00043D27" w:rsidP="00AB593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043D27">
        <w:rPr>
          <w:sz w:val="24"/>
          <w:szCs w:val="24"/>
          <w:vertAlign w:val="superscript"/>
        </w:rPr>
        <w:t>1</w:t>
      </w:r>
      <w:r w:rsidR="009C13EE" w:rsidRPr="00043D27">
        <w:rPr>
          <w:sz w:val="24"/>
          <w:szCs w:val="24"/>
        </w:rPr>
        <w:t>M</w:t>
      </w:r>
      <w:r w:rsidR="00BA448D" w:rsidRPr="00043D27">
        <w:rPr>
          <w:sz w:val="24"/>
          <w:szCs w:val="24"/>
        </w:rPr>
        <w:t>estre em Ciências Ambientais,</w:t>
      </w:r>
      <w:r w:rsidR="00E15086" w:rsidRPr="00043D27">
        <w:rPr>
          <w:sz w:val="24"/>
          <w:szCs w:val="24"/>
        </w:rPr>
        <w:t xml:space="preserve"> Seduc-Pa.</w:t>
      </w:r>
      <w:r w:rsidR="00BA448D" w:rsidRPr="00043D27">
        <w:rPr>
          <w:sz w:val="24"/>
          <w:szCs w:val="24"/>
        </w:rPr>
        <w:t xml:space="preserve"> </w:t>
      </w:r>
      <w:hyperlink r:id="rId8" w:history="1">
        <w:r w:rsidRPr="00043D27">
          <w:rPr>
            <w:rStyle w:val="Hyperlink"/>
            <w:sz w:val="24"/>
            <w:szCs w:val="24"/>
          </w:rPr>
          <w:t>glendaamalcher@gmail.com</w:t>
        </w:r>
      </w:hyperlink>
    </w:p>
    <w:p w14:paraId="0BAA5368" w14:textId="2924F368" w:rsidR="007830E4" w:rsidRPr="00043D27" w:rsidRDefault="009C13EE" w:rsidP="00AB593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043D27">
        <w:rPr>
          <w:sz w:val="24"/>
          <w:szCs w:val="24"/>
          <w:vertAlign w:val="superscript"/>
        </w:rPr>
        <w:t>2</w:t>
      </w:r>
      <w:r w:rsidR="00E15086" w:rsidRPr="00043D27">
        <w:rPr>
          <w:sz w:val="24"/>
          <w:szCs w:val="24"/>
          <w:vertAlign w:val="superscript"/>
        </w:rPr>
        <w:t xml:space="preserve"> </w:t>
      </w:r>
      <w:r w:rsidR="00AB593F" w:rsidRPr="00043D27">
        <w:rPr>
          <w:sz w:val="24"/>
          <w:szCs w:val="24"/>
        </w:rPr>
        <w:t>Pós-doutorado</w:t>
      </w:r>
      <w:r w:rsidR="00E15086" w:rsidRPr="00043D27">
        <w:rPr>
          <w:sz w:val="24"/>
          <w:szCs w:val="24"/>
        </w:rPr>
        <w:t xml:space="preserve"> em Desenvolvimento </w:t>
      </w:r>
      <w:r w:rsidR="00AB593F">
        <w:rPr>
          <w:sz w:val="24"/>
          <w:szCs w:val="24"/>
        </w:rPr>
        <w:t>S</w:t>
      </w:r>
      <w:r w:rsidR="00E15086" w:rsidRPr="00043D27">
        <w:rPr>
          <w:sz w:val="24"/>
          <w:szCs w:val="24"/>
        </w:rPr>
        <w:t>ustentável, UFPA.</w:t>
      </w:r>
    </w:p>
    <w:p w14:paraId="0548A602" w14:textId="1AB550D6" w:rsidR="002B76B2" w:rsidRPr="002B76B2" w:rsidRDefault="002B76B2" w:rsidP="00AB593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 w:rsidR="00AB593F">
        <w:rPr>
          <w:sz w:val="24"/>
          <w:szCs w:val="24"/>
        </w:rPr>
        <w:t>Pós-doutorado</w:t>
      </w:r>
      <w:r>
        <w:rPr>
          <w:sz w:val="24"/>
          <w:szCs w:val="24"/>
        </w:rPr>
        <w:t xml:space="preserve"> em Educação Ambiental e </w:t>
      </w:r>
      <w:r w:rsidR="00AB593F">
        <w:rPr>
          <w:sz w:val="24"/>
          <w:szCs w:val="24"/>
        </w:rPr>
        <w:t>J</w:t>
      </w:r>
      <w:r>
        <w:rPr>
          <w:sz w:val="24"/>
          <w:szCs w:val="24"/>
        </w:rPr>
        <w:t xml:space="preserve">ustiça </w:t>
      </w:r>
      <w:r w:rsidR="00AB593F">
        <w:rPr>
          <w:sz w:val="24"/>
          <w:szCs w:val="24"/>
        </w:rPr>
        <w:t>C</w:t>
      </w:r>
      <w:r>
        <w:rPr>
          <w:sz w:val="24"/>
          <w:szCs w:val="24"/>
        </w:rPr>
        <w:t>limática, UFPA.</w:t>
      </w:r>
    </w:p>
    <w:p w14:paraId="17C74AF3" w14:textId="12C0A8FB" w:rsidR="007830E4" w:rsidRPr="003B2E5B" w:rsidRDefault="007830E4" w:rsidP="00AB593F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539310FC" w14:textId="77777777" w:rsidR="007830E4" w:rsidRDefault="009C13EE" w:rsidP="00AB593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27A02D60" w14:textId="77777777" w:rsidR="00AB593F" w:rsidRDefault="00AB593F" w:rsidP="00AB593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76A8239A" w14:textId="54A97FB4" w:rsidR="00BA448D" w:rsidRPr="00BA448D" w:rsidRDefault="00BA448D" w:rsidP="00AB593F">
      <w:pPr>
        <w:shd w:val="clear" w:color="auto" w:fill="FFFFFF"/>
        <w:tabs>
          <w:tab w:val="left" w:pos="2500"/>
        </w:tabs>
        <w:jc w:val="both"/>
        <w:rPr>
          <w:bCs/>
          <w:sz w:val="24"/>
          <w:szCs w:val="24"/>
        </w:rPr>
      </w:pPr>
      <w:r w:rsidRPr="00BA448D">
        <w:rPr>
          <w:bCs/>
          <w:sz w:val="24"/>
          <w:szCs w:val="24"/>
        </w:rPr>
        <w:t xml:space="preserve">O presente trabalho teve como foco investigar e implementar ferramentas didáticas voltadas para a educação ambiental e o protagonismo juvenil, com ênfase na realidade da Amazônia brasileira. Realizado com as turmas do primeiro ano da Escola Presidente Kennedy, localizada </w:t>
      </w:r>
      <w:r w:rsidR="00043D27">
        <w:rPr>
          <w:bCs/>
          <w:sz w:val="24"/>
          <w:szCs w:val="24"/>
        </w:rPr>
        <w:t xml:space="preserve">no Nordeste Paraense, na cidade de </w:t>
      </w:r>
      <w:r w:rsidRPr="00BA448D">
        <w:rPr>
          <w:bCs/>
          <w:sz w:val="24"/>
          <w:szCs w:val="24"/>
        </w:rPr>
        <w:t xml:space="preserve"> Maracanã, este estudo buscou promover uma compreensão crítica das questões ambientais que afetam a região, ao mesmo tempo em que empoderava os alunos a se tornarem agentes de mudança em suas comunidades.</w:t>
      </w:r>
      <w:r>
        <w:rPr>
          <w:bCs/>
          <w:sz w:val="24"/>
          <w:szCs w:val="24"/>
        </w:rPr>
        <w:t xml:space="preserve"> </w:t>
      </w:r>
      <w:r w:rsidRPr="00BA448D">
        <w:rPr>
          <w:bCs/>
          <w:sz w:val="24"/>
          <w:szCs w:val="24"/>
        </w:rPr>
        <w:t xml:space="preserve">A Amazônia, rica em biodiversidade e cultura, enfrenta desafios sérios como o desmatamento e a degradação ambiental. Nesse contexto, as atividades propostas foram desenvolvidas para </w:t>
      </w:r>
      <w:r w:rsidR="00043D27">
        <w:rPr>
          <w:bCs/>
          <w:sz w:val="24"/>
          <w:szCs w:val="24"/>
        </w:rPr>
        <w:t>conscientizarem</w:t>
      </w:r>
      <w:r w:rsidRPr="00BA448D">
        <w:rPr>
          <w:bCs/>
          <w:sz w:val="24"/>
          <w:szCs w:val="24"/>
        </w:rPr>
        <w:t xml:space="preserve"> os e</w:t>
      </w:r>
      <w:r w:rsidR="00043D27">
        <w:rPr>
          <w:bCs/>
          <w:sz w:val="24"/>
          <w:szCs w:val="24"/>
        </w:rPr>
        <w:t>ducandos</w:t>
      </w:r>
      <w:r w:rsidRPr="00BA448D">
        <w:rPr>
          <w:bCs/>
          <w:sz w:val="24"/>
          <w:szCs w:val="24"/>
        </w:rPr>
        <w:t xml:space="preserve"> sobre a importância da preservação do meio ambiente e estimular seu engajamento em ações práticas. As ferramentas didáticas utilizadas incluíram oficinas, </w:t>
      </w:r>
      <w:r w:rsidR="00043D27">
        <w:rPr>
          <w:bCs/>
          <w:sz w:val="24"/>
          <w:szCs w:val="24"/>
        </w:rPr>
        <w:t>vídeos</w:t>
      </w:r>
      <w:r w:rsidRPr="00BA448D">
        <w:rPr>
          <w:bCs/>
          <w:sz w:val="24"/>
          <w:szCs w:val="24"/>
        </w:rPr>
        <w:t xml:space="preserve"> educativos, </w:t>
      </w:r>
      <w:r w:rsidR="00043D27">
        <w:rPr>
          <w:bCs/>
          <w:sz w:val="24"/>
          <w:szCs w:val="24"/>
        </w:rPr>
        <w:t>mapas mentais</w:t>
      </w:r>
      <w:r w:rsidRPr="00BA448D">
        <w:rPr>
          <w:bCs/>
          <w:sz w:val="24"/>
          <w:szCs w:val="24"/>
        </w:rPr>
        <w:t xml:space="preserve"> e </w:t>
      </w:r>
      <w:r w:rsidR="00043D27">
        <w:rPr>
          <w:bCs/>
          <w:sz w:val="24"/>
          <w:szCs w:val="24"/>
        </w:rPr>
        <w:t>relatórios sobre as problemáticas socioambiental do município</w:t>
      </w:r>
      <w:r w:rsidRPr="00BA448D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BA448D">
        <w:rPr>
          <w:bCs/>
          <w:sz w:val="24"/>
          <w:szCs w:val="24"/>
        </w:rPr>
        <w:t xml:space="preserve">As oficinas promoveram um aprendizado ativo, onde os alunos puderam explorar conceitos relacionados à sustentabilidade de forma lúdica e envolvente. Os </w:t>
      </w:r>
      <w:r w:rsidR="00043D27">
        <w:rPr>
          <w:bCs/>
          <w:sz w:val="24"/>
          <w:szCs w:val="24"/>
        </w:rPr>
        <w:t>mapas mentais</w:t>
      </w:r>
      <w:r w:rsidRPr="00BA448D">
        <w:rPr>
          <w:bCs/>
          <w:sz w:val="24"/>
          <w:szCs w:val="24"/>
        </w:rPr>
        <w:t xml:space="preserve"> facilitaram a discussão sobre temas como </w:t>
      </w:r>
      <w:r w:rsidR="00043D27">
        <w:rPr>
          <w:bCs/>
          <w:sz w:val="24"/>
          <w:szCs w:val="24"/>
        </w:rPr>
        <w:t>mudanças climáticas</w:t>
      </w:r>
      <w:r w:rsidR="00891812">
        <w:rPr>
          <w:bCs/>
          <w:sz w:val="24"/>
          <w:szCs w:val="24"/>
        </w:rPr>
        <w:t>,</w:t>
      </w:r>
      <w:r w:rsidRPr="00BA448D">
        <w:rPr>
          <w:bCs/>
          <w:sz w:val="24"/>
          <w:szCs w:val="24"/>
        </w:rPr>
        <w:t xml:space="preserve"> </w:t>
      </w:r>
      <w:r w:rsidR="00891812">
        <w:rPr>
          <w:bCs/>
          <w:sz w:val="24"/>
          <w:szCs w:val="24"/>
        </w:rPr>
        <w:t xml:space="preserve">preservação e </w:t>
      </w:r>
      <w:r w:rsidRPr="00BA448D">
        <w:rPr>
          <w:bCs/>
          <w:sz w:val="24"/>
          <w:szCs w:val="24"/>
        </w:rPr>
        <w:t>conservação dos recursos naturais e o</w:t>
      </w:r>
      <w:r w:rsidR="00891812">
        <w:rPr>
          <w:bCs/>
          <w:sz w:val="24"/>
          <w:szCs w:val="24"/>
        </w:rPr>
        <w:t>s</w:t>
      </w:r>
      <w:r w:rsidRPr="00BA448D">
        <w:rPr>
          <w:bCs/>
          <w:sz w:val="24"/>
          <w:szCs w:val="24"/>
        </w:rPr>
        <w:t xml:space="preserve"> impacto</w:t>
      </w:r>
      <w:r w:rsidR="00891812">
        <w:rPr>
          <w:bCs/>
          <w:sz w:val="24"/>
          <w:szCs w:val="24"/>
        </w:rPr>
        <w:t>s</w:t>
      </w:r>
      <w:r w:rsidRPr="00BA448D">
        <w:rPr>
          <w:bCs/>
          <w:sz w:val="24"/>
          <w:szCs w:val="24"/>
        </w:rPr>
        <w:t xml:space="preserve"> das ações humanas no meio ambiente. Além disso, </w:t>
      </w:r>
      <w:r w:rsidR="00891812">
        <w:rPr>
          <w:bCs/>
          <w:sz w:val="24"/>
          <w:szCs w:val="24"/>
        </w:rPr>
        <w:t>a construção dos relatórios</w:t>
      </w:r>
      <w:r w:rsidR="00891812" w:rsidRPr="00BA448D">
        <w:rPr>
          <w:bCs/>
          <w:sz w:val="24"/>
          <w:szCs w:val="24"/>
        </w:rPr>
        <w:t xml:space="preserve"> </w:t>
      </w:r>
      <w:r w:rsidR="00891812">
        <w:rPr>
          <w:bCs/>
          <w:sz w:val="24"/>
          <w:szCs w:val="24"/>
        </w:rPr>
        <w:t xml:space="preserve">socioambientais </w:t>
      </w:r>
      <w:r w:rsidR="00891812" w:rsidRPr="00BA448D">
        <w:rPr>
          <w:bCs/>
          <w:sz w:val="24"/>
          <w:szCs w:val="24"/>
        </w:rPr>
        <w:t>permitiu</w:t>
      </w:r>
      <w:r w:rsidRPr="00BA448D">
        <w:rPr>
          <w:bCs/>
          <w:sz w:val="24"/>
          <w:szCs w:val="24"/>
        </w:rPr>
        <w:t xml:space="preserve"> que os </w:t>
      </w:r>
      <w:r w:rsidR="00891812">
        <w:rPr>
          <w:bCs/>
          <w:sz w:val="24"/>
          <w:szCs w:val="24"/>
        </w:rPr>
        <w:t>educandos</w:t>
      </w:r>
      <w:r w:rsidRPr="00BA448D">
        <w:rPr>
          <w:bCs/>
          <w:sz w:val="24"/>
          <w:szCs w:val="24"/>
        </w:rPr>
        <w:t xml:space="preserve"> </w:t>
      </w:r>
      <w:r w:rsidR="00891812">
        <w:rPr>
          <w:bCs/>
          <w:sz w:val="24"/>
          <w:szCs w:val="24"/>
        </w:rPr>
        <w:t xml:space="preserve">refletissem sobre os problemas que afetam as </w:t>
      </w:r>
      <w:r w:rsidRPr="00BA448D">
        <w:rPr>
          <w:bCs/>
          <w:sz w:val="24"/>
          <w:szCs w:val="24"/>
        </w:rPr>
        <w:t>áreas degradadas</w:t>
      </w:r>
      <w:r w:rsidR="00891812">
        <w:rPr>
          <w:bCs/>
          <w:sz w:val="24"/>
          <w:szCs w:val="24"/>
        </w:rPr>
        <w:t xml:space="preserve"> próximas a sua realidade. </w:t>
      </w:r>
      <w:r w:rsidRPr="00BA448D">
        <w:rPr>
          <w:bCs/>
          <w:sz w:val="24"/>
          <w:szCs w:val="24"/>
        </w:rPr>
        <w:t>Os resultados mostraram que as experiências práticas não apenas aumentaram o conhecimento</w:t>
      </w:r>
      <w:r>
        <w:rPr>
          <w:bCs/>
          <w:sz w:val="24"/>
          <w:szCs w:val="24"/>
        </w:rPr>
        <w:t xml:space="preserve"> </w:t>
      </w:r>
      <w:r w:rsidRPr="00BA448D">
        <w:rPr>
          <w:bCs/>
          <w:sz w:val="24"/>
          <w:szCs w:val="24"/>
        </w:rPr>
        <w:t>dos alunos sobre questões ambientais, mas também fortaleceram seu senso de responsabilidade e pertencimento em relação à sua comunidade. Os jovens demonstraram um entusiasmo crescente para participar de iniciativas que visam proteger o meio ambiente, refletindo uma mudança positiva em suas atitudes e comportamentos.</w:t>
      </w:r>
      <w:r>
        <w:rPr>
          <w:bCs/>
          <w:sz w:val="24"/>
          <w:szCs w:val="24"/>
        </w:rPr>
        <w:t xml:space="preserve"> </w:t>
      </w:r>
      <w:r w:rsidRPr="00BA448D">
        <w:rPr>
          <w:bCs/>
          <w:sz w:val="24"/>
          <w:szCs w:val="24"/>
        </w:rPr>
        <w:t>Entretanto, o trabalho também destacou os desafios enfrentados durante o processo educativo. A resistência inicial de alguns alunos às novas abordagens pedagógicas e as limitações de recursos na escola foram barreiras que exigiram adaptação contínua das estratégias utilizadas. Essas dificuldades ressaltam a importância de um suporte institucional robusto para garantir a continuidade dessas iniciativas.</w:t>
      </w:r>
      <w:r w:rsidR="00891812">
        <w:rPr>
          <w:bCs/>
          <w:sz w:val="24"/>
          <w:szCs w:val="24"/>
        </w:rPr>
        <w:t xml:space="preserve"> </w:t>
      </w:r>
      <w:r w:rsidRPr="00BA448D">
        <w:rPr>
          <w:bCs/>
          <w:sz w:val="24"/>
          <w:szCs w:val="24"/>
        </w:rPr>
        <w:t>Em suma, este trabalho evidencia que a educação ambiental é uma ferramenta poderosa para cultivar o protagonismo juvenil na Amazônia brasileira. Ao integrar metodologias ativas com o contexto local da Escola Presidente Kennedy, foi possível não apenas educar os alunos sobre questões ambientais vitais, mas também inspirá-los a se tornarem líderes em suas comunidades. O empoderamento dos jovens é essencial para enfrentar os desafios socioambientais da região e construir um futuro mais sustentável.</w:t>
      </w:r>
    </w:p>
    <w:p w14:paraId="6F2E236F" w14:textId="77777777" w:rsidR="009D744C" w:rsidRDefault="009D744C" w:rsidP="00AB593F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4F28B7B5" w14:textId="649075C1" w:rsidR="003B2E5B" w:rsidRPr="00AB593F" w:rsidRDefault="009C13EE" w:rsidP="00AB593F">
      <w:pPr>
        <w:shd w:val="clear" w:color="auto" w:fill="FFFFFF"/>
        <w:tabs>
          <w:tab w:val="left" w:pos="2500"/>
        </w:tabs>
        <w:jc w:val="both"/>
        <w:rPr>
          <w:bCs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043D27" w:rsidRPr="00AB593F">
        <w:rPr>
          <w:bCs/>
          <w:sz w:val="24"/>
          <w:szCs w:val="24"/>
        </w:rPr>
        <w:t>Educação ambiental. Protagonismo juvenil. Sustentabilidade.</w:t>
      </w:r>
    </w:p>
    <w:p w14:paraId="12AEFB45" w14:textId="77777777" w:rsidR="003B2E5B" w:rsidRPr="00FD46AA" w:rsidRDefault="003B2E5B" w:rsidP="00AB593F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31D7EA4E" w14:textId="3423BF15" w:rsidR="007830E4" w:rsidRPr="003B2E5B" w:rsidRDefault="0048607D" w:rsidP="00AB593F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AB593F" w:rsidRPr="00AB593F">
        <w:rPr>
          <w:sz w:val="24"/>
          <w:szCs w:val="24"/>
        </w:rPr>
        <w:t>Educação Ambiental, Sociedade, Natureza, Território, Urbanização e Metodologias de Medição e de Impactos de Indicadores de Sustentabilidade</w:t>
      </w:r>
      <w:r w:rsidR="00AB593F">
        <w:rPr>
          <w:sz w:val="24"/>
          <w:szCs w:val="24"/>
        </w:rPr>
        <w:t>.</w:t>
      </w:r>
    </w:p>
    <w:sectPr w:rsidR="007830E4" w:rsidRPr="003B2E5B">
      <w:headerReference w:type="default" r:id="rId9"/>
      <w:footerReference w:type="default" r:id="rId10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5336F2" w14:textId="77777777" w:rsidR="00481EEB" w:rsidRDefault="00481EEB">
      <w:r>
        <w:separator/>
      </w:r>
    </w:p>
  </w:endnote>
  <w:endnote w:type="continuationSeparator" w:id="0">
    <w:p w14:paraId="4598FDC9" w14:textId="77777777" w:rsidR="00481EEB" w:rsidRDefault="00481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99719E" w14:textId="77777777" w:rsidR="00481EEB" w:rsidRDefault="00481EEB">
      <w:r>
        <w:separator/>
      </w:r>
    </w:p>
  </w:footnote>
  <w:footnote w:type="continuationSeparator" w:id="0">
    <w:p w14:paraId="414EC537" w14:textId="77777777" w:rsidR="00481EEB" w:rsidRDefault="00481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A66B5F"/>
    <w:multiLevelType w:val="hybridMultilevel"/>
    <w:tmpl w:val="B9C66C82"/>
    <w:lvl w:ilvl="0" w:tplc="A0428FE4">
      <w:start w:val="1"/>
      <w:numFmt w:val="decimal"/>
      <w:lvlText w:val="%1"/>
      <w:lvlJc w:val="left"/>
      <w:pPr>
        <w:ind w:left="127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95" w:hanging="360"/>
      </w:pPr>
    </w:lvl>
    <w:lvl w:ilvl="2" w:tplc="0416001B" w:tentative="1">
      <w:start w:val="1"/>
      <w:numFmt w:val="lowerRoman"/>
      <w:lvlText w:val="%3."/>
      <w:lvlJc w:val="right"/>
      <w:pPr>
        <w:ind w:left="2715" w:hanging="180"/>
      </w:pPr>
    </w:lvl>
    <w:lvl w:ilvl="3" w:tplc="0416000F" w:tentative="1">
      <w:start w:val="1"/>
      <w:numFmt w:val="decimal"/>
      <w:lvlText w:val="%4."/>
      <w:lvlJc w:val="left"/>
      <w:pPr>
        <w:ind w:left="3435" w:hanging="360"/>
      </w:pPr>
    </w:lvl>
    <w:lvl w:ilvl="4" w:tplc="04160019" w:tentative="1">
      <w:start w:val="1"/>
      <w:numFmt w:val="lowerLetter"/>
      <w:lvlText w:val="%5."/>
      <w:lvlJc w:val="left"/>
      <w:pPr>
        <w:ind w:left="4155" w:hanging="360"/>
      </w:pPr>
    </w:lvl>
    <w:lvl w:ilvl="5" w:tplc="0416001B" w:tentative="1">
      <w:start w:val="1"/>
      <w:numFmt w:val="lowerRoman"/>
      <w:lvlText w:val="%6."/>
      <w:lvlJc w:val="right"/>
      <w:pPr>
        <w:ind w:left="4875" w:hanging="180"/>
      </w:pPr>
    </w:lvl>
    <w:lvl w:ilvl="6" w:tplc="0416000F" w:tentative="1">
      <w:start w:val="1"/>
      <w:numFmt w:val="decimal"/>
      <w:lvlText w:val="%7."/>
      <w:lvlJc w:val="left"/>
      <w:pPr>
        <w:ind w:left="5595" w:hanging="360"/>
      </w:pPr>
    </w:lvl>
    <w:lvl w:ilvl="7" w:tplc="04160019" w:tentative="1">
      <w:start w:val="1"/>
      <w:numFmt w:val="lowerLetter"/>
      <w:lvlText w:val="%8."/>
      <w:lvlJc w:val="left"/>
      <w:pPr>
        <w:ind w:left="6315" w:hanging="360"/>
      </w:pPr>
    </w:lvl>
    <w:lvl w:ilvl="8" w:tplc="0416001B" w:tentative="1">
      <w:start w:val="1"/>
      <w:numFmt w:val="lowerRoman"/>
      <w:lvlText w:val="%9."/>
      <w:lvlJc w:val="right"/>
      <w:pPr>
        <w:ind w:left="7035" w:hanging="180"/>
      </w:pPr>
    </w:lvl>
  </w:abstractNum>
  <w:num w:numId="1" w16cid:durableId="1382091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43D27"/>
    <w:rsid w:val="002B76B2"/>
    <w:rsid w:val="00362A1E"/>
    <w:rsid w:val="003A6125"/>
    <w:rsid w:val="003B2E5B"/>
    <w:rsid w:val="00481EEB"/>
    <w:rsid w:val="0048607D"/>
    <w:rsid w:val="004B1BB4"/>
    <w:rsid w:val="005E21A1"/>
    <w:rsid w:val="00626BB8"/>
    <w:rsid w:val="006A0C5B"/>
    <w:rsid w:val="007830E4"/>
    <w:rsid w:val="007854A3"/>
    <w:rsid w:val="00871B69"/>
    <w:rsid w:val="00891812"/>
    <w:rsid w:val="00922504"/>
    <w:rsid w:val="009423CF"/>
    <w:rsid w:val="00957BE7"/>
    <w:rsid w:val="009C13EE"/>
    <w:rsid w:val="009D744C"/>
    <w:rsid w:val="00A86693"/>
    <w:rsid w:val="00AB593F"/>
    <w:rsid w:val="00B26E21"/>
    <w:rsid w:val="00B826D9"/>
    <w:rsid w:val="00BA448D"/>
    <w:rsid w:val="00BD425D"/>
    <w:rsid w:val="00C46CAF"/>
    <w:rsid w:val="00C64DF0"/>
    <w:rsid w:val="00C822CA"/>
    <w:rsid w:val="00E15086"/>
    <w:rsid w:val="00E161EB"/>
    <w:rsid w:val="00E16A8E"/>
    <w:rsid w:val="00EA154B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043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endaamalcher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550</Words>
  <Characters>2971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5</cp:revision>
  <dcterms:created xsi:type="dcterms:W3CDTF">2024-11-28T04:16:00Z</dcterms:created>
  <dcterms:modified xsi:type="dcterms:W3CDTF">2024-11-28T23:00:00Z</dcterms:modified>
</cp:coreProperties>
</file>