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AE98" w14:textId="2ABF482C" w:rsidR="00CC204E" w:rsidRDefault="00CC204E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CC204E">
        <w:rPr>
          <w:b/>
          <w:color w:val="000000"/>
        </w:rPr>
        <w:t>QUALIFICAÇÃO</w:t>
      </w:r>
      <w:r w:rsidR="00972EFD">
        <w:rPr>
          <w:b/>
          <w:color w:val="000000"/>
        </w:rPr>
        <w:t xml:space="preserve"> E FORMAÇÃO</w:t>
      </w:r>
      <w:r w:rsidRPr="00CC204E">
        <w:rPr>
          <w:b/>
          <w:color w:val="000000"/>
        </w:rPr>
        <w:t xml:space="preserve"> DE PROFESSORES </w:t>
      </w:r>
      <w:r w:rsidR="00972EFD">
        <w:rPr>
          <w:b/>
          <w:color w:val="000000"/>
        </w:rPr>
        <w:t>N</w:t>
      </w:r>
      <w:r w:rsidRPr="00CC204E">
        <w:rPr>
          <w:b/>
          <w:color w:val="000000"/>
        </w:rPr>
        <w:t>O ESTADO DO AMAZONA</w:t>
      </w:r>
      <w:r>
        <w:rPr>
          <w:b/>
          <w:color w:val="000000"/>
        </w:rPr>
        <w:t>S</w:t>
      </w:r>
      <w:r w:rsidR="00E74861">
        <w:rPr>
          <w:b/>
          <w:color w:val="000000"/>
        </w:rPr>
        <w:t>: UM ESTUDO DE CASO</w:t>
      </w:r>
    </w:p>
    <w:p w14:paraId="602CF9AC" w14:textId="77777777" w:rsidR="00CC204E" w:rsidRDefault="00CC204E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bookmarkStart w:id="0" w:name="_heading=h.rcmzg99l3h77" w:colFirst="0" w:colLast="0"/>
      <w:bookmarkEnd w:id="0"/>
    </w:p>
    <w:p w14:paraId="38733073" w14:textId="29DE8984" w:rsidR="00CC204E" w:rsidRDefault="00CC204E" w:rsidP="00CC204E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Regina Marieta Teixeira Chagas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</w:t>
      </w:r>
    </w:p>
    <w:p w14:paraId="36167402" w14:textId="4C144779" w:rsidR="00CC204E" w:rsidRDefault="00CC204E" w:rsidP="00CC204E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Rosa Mendonça de Brito</w:t>
      </w:r>
      <w:r>
        <w:rPr>
          <w:sz w:val="20"/>
          <w:szCs w:val="20"/>
          <w:vertAlign w:val="superscript"/>
        </w:rPr>
        <w:footnoteReference w:id="2"/>
      </w:r>
    </w:p>
    <w:p w14:paraId="7F2DA808" w14:textId="751B391D" w:rsidR="00CC204E" w:rsidRDefault="00CC204E" w:rsidP="00CC204E">
      <w:pPr>
        <w:spacing w:line="360" w:lineRule="auto"/>
        <w:jc w:val="right"/>
        <w:rPr>
          <w:sz w:val="20"/>
          <w:szCs w:val="20"/>
        </w:rPr>
      </w:pPr>
    </w:p>
    <w:p w14:paraId="1594430E" w14:textId="71CAD487" w:rsidR="00CC204E" w:rsidRDefault="00CC204E" w:rsidP="00CC204E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312051">
        <w:rPr>
          <w:sz w:val="20"/>
          <w:szCs w:val="20"/>
        </w:rPr>
        <w:t>reginamarieta16@gmail.com</w:t>
      </w:r>
    </w:p>
    <w:p w14:paraId="73DD2535" w14:textId="3930C059" w:rsidR="00CC204E" w:rsidRDefault="00CC204E" w:rsidP="00CC204E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GT:</w:t>
      </w:r>
      <w:r>
        <w:rPr>
          <w:sz w:val="20"/>
          <w:szCs w:val="20"/>
        </w:rPr>
        <w:t xml:space="preserve"> Salão dos Egressos</w:t>
      </w:r>
    </w:p>
    <w:p w14:paraId="05E95A25" w14:textId="2D4D99FF" w:rsidR="00CC204E" w:rsidRDefault="00CC204E" w:rsidP="00CC204E">
      <w:pPr>
        <w:spacing w:line="360" w:lineRule="auto"/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FAPEAM/CNPq</w:t>
      </w:r>
    </w:p>
    <w:p w14:paraId="6433E287" w14:textId="77777777" w:rsidR="00CC204E" w:rsidRDefault="00CC204E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358651E0" w14:textId="1FBBC74C" w:rsidR="00CC204E" w:rsidRDefault="00CC204E" w:rsidP="0067662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Resumo</w:t>
      </w:r>
      <w:r>
        <w:rPr>
          <w:color w:val="000000"/>
        </w:rPr>
        <w:t xml:space="preserve">: </w:t>
      </w:r>
      <w:r w:rsidR="00537CDF">
        <w:t>Apresentamos aqui uma síntese da pesquisa doutoral intitulada</w:t>
      </w:r>
      <w:r w:rsidR="00676623">
        <w:t xml:space="preserve"> </w:t>
      </w:r>
      <w:r w:rsidR="00537CDF">
        <w:t>“</w:t>
      </w:r>
      <w:r w:rsidR="00676623">
        <w:t>O sentido da pós-graduação para qualificação de professores da educação básica do estado do Amazonas</w:t>
      </w:r>
      <w:r w:rsidR="00537CDF">
        <w:t>”, que</w:t>
      </w:r>
      <w:r w:rsidR="00676623">
        <w:t xml:space="preserve"> teve por objetivo identificar, analisar e compreender o sentido e as contribuições da pós-graduação para a formação dos professores da rede estadual de ensino público</w:t>
      </w:r>
      <w:r w:rsidR="00537CDF">
        <w:t xml:space="preserve"> do estado do Amazonas</w:t>
      </w:r>
      <w:r w:rsidR="00676623">
        <w:t xml:space="preserve"> </w:t>
      </w:r>
      <w:r w:rsidR="007F557F">
        <w:t>(</w:t>
      </w:r>
      <w:r w:rsidR="00676623">
        <w:t>2013</w:t>
      </w:r>
      <w:r w:rsidR="007F557F">
        <w:t>-</w:t>
      </w:r>
      <w:r w:rsidR="00676623">
        <w:t>2018</w:t>
      </w:r>
      <w:r w:rsidR="007F557F">
        <w:t>)</w:t>
      </w:r>
      <w:r w:rsidR="00537CDF">
        <w:t xml:space="preserve">. </w:t>
      </w:r>
      <w:r w:rsidR="007F557F">
        <w:t>Realizamos um</w:t>
      </w:r>
      <w:r w:rsidR="00676623">
        <w:t xml:space="preserve"> estudo de caso</w:t>
      </w:r>
      <w:r w:rsidR="00E17F75">
        <w:t>, tendo</w:t>
      </w:r>
      <w:r w:rsidR="00676623">
        <w:t xml:space="preserve"> como fonte de informação: os referenciais teóricos sobre o tema; a legislação pertinente; e os dados empíricos, estes apreendidos por meio de entrevista semiestruturada, com questões abertas e subjetivas, de modo a contemplar os perfis dos sujeitos participantes da pesquisa</w:t>
      </w:r>
      <w:r w:rsidR="00537CDF">
        <w:t>.</w:t>
      </w:r>
      <w:r w:rsidR="00676623">
        <w:t xml:space="preserve"> Para a compreensão dos dados nos valemos da Análise do Discurso, tendo em vista os fundamentos da fenomenologia e da hermenêutica e, para analisá-los qualitativamente, recorremos à técnica do Discurso do Sujeito Coletivo (DSC). O sentido e as contribuições reveladas no estudo estão refletidos nas afirmações dos sujeitos de que o mestrado possibilitou a aquisição de novos conhecimentos e melhorias pessoais, profissionais e financeiras</w:t>
      </w:r>
      <w:r w:rsidR="00537CDF">
        <w:t xml:space="preserve">, o que </w:t>
      </w:r>
      <w:r w:rsidR="00676623">
        <w:t>confirma a tese</w:t>
      </w:r>
      <w:r w:rsidR="003670EA">
        <w:t xml:space="preserve"> de que a</w:t>
      </w:r>
      <w:r w:rsidR="00676623">
        <w:t xml:space="preserve"> pós-graduação em nível stricto sensu também é espaço de formação continuada de professores da Educação Básica, porque possibilita melhorias na qualificação, na valorização e na atuação profissional.</w:t>
      </w:r>
    </w:p>
    <w:p w14:paraId="4EB18948" w14:textId="0BEC7151" w:rsidR="00676623" w:rsidRDefault="00676623" w:rsidP="0067662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8C3E1F5" w14:textId="77777777" w:rsidR="00676623" w:rsidRDefault="00676623" w:rsidP="006766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CFFC960" w14:textId="735E7336" w:rsidR="00CC204E" w:rsidRPr="00F74849" w:rsidRDefault="00CC204E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Palavras-chave</w:t>
      </w:r>
      <w:r>
        <w:rPr>
          <w:color w:val="000000"/>
        </w:rPr>
        <w:t xml:space="preserve">: </w:t>
      </w:r>
      <w:r w:rsidR="00A81FA6">
        <w:t>Parcerias; Pós-Graduação; Sentido; Qualificação; Valorização.</w:t>
      </w:r>
    </w:p>
    <w:p w14:paraId="7BDD6141" w14:textId="3841C527" w:rsidR="00CC204E" w:rsidRDefault="00CC204E" w:rsidP="00CC20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4E354A0D" w14:textId="77777777" w:rsidR="008A465A" w:rsidRDefault="008A465A" w:rsidP="00CC20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firstLine="709"/>
        <w:jc w:val="both"/>
        <w:rPr>
          <w:i/>
        </w:rPr>
      </w:pPr>
    </w:p>
    <w:p w14:paraId="76E904B4" w14:textId="77777777" w:rsidR="00CC204E" w:rsidRDefault="00CC204E" w:rsidP="00CC20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  <w:i/>
        </w:rPr>
        <w:t xml:space="preserve"> </w:t>
      </w:r>
      <w:r>
        <w:rPr>
          <w:b/>
        </w:rPr>
        <w:t>INTRODUÇÃO</w:t>
      </w:r>
    </w:p>
    <w:p w14:paraId="1677852B" w14:textId="3E2C2AE1" w:rsidR="008A465A" w:rsidRDefault="008A465A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</w:p>
    <w:p w14:paraId="01053393" w14:textId="3F983CC9" w:rsidR="00AC4110" w:rsidRDefault="00AC4110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Realizamos essa pesquisa buscando</w:t>
      </w:r>
      <w:r w:rsidRPr="00AC4110">
        <w:rPr>
          <w:color w:val="000000"/>
        </w:rPr>
        <w:t xml:space="preserve"> compreen</w:t>
      </w:r>
      <w:r>
        <w:rPr>
          <w:color w:val="000000"/>
        </w:rPr>
        <w:t>der</w:t>
      </w:r>
      <w:r w:rsidRPr="00AC4110">
        <w:rPr>
          <w:color w:val="000000"/>
        </w:rPr>
        <w:t xml:space="preserve"> a formação de professores da educação básica no Brasil, em especial em nível de pós-graduação (mestrado e doutorado), vista </w:t>
      </w:r>
      <w:r w:rsidRPr="00AC4110">
        <w:rPr>
          <w:color w:val="000000"/>
        </w:rPr>
        <w:lastRenderedPageBreak/>
        <w:t xml:space="preserve">no contexto das políticas educacionais como um fenômeno complexo e de difícil alcance por professores da educação básica. </w:t>
      </w:r>
    </w:p>
    <w:p w14:paraId="00FC47F0" w14:textId="69606062" w:rsidR="007B7351" w:rsidRDefault="00AC4110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Pensar n</w:t>
      </w:r>
      <w:r w:rsidRPr="00AC4110">
        <w:rPr>
          <w:color w:val="000000"/>
        </w:rPr>
        <w:t>uma política educacional voltada para a população amazonense implica, sobretudo</w:t>
      </w:r>
      <w:r>
        <w:rPr>
          <w:color w:val="000000"/>
        </w:rPr>
        <w:t xml:space="preserve"> na</w:t>
      </w:r>
      <w:r w:rsidRPr="00AC4110">
        <w:rPr>
          <w:color w:val="000000"/>
        </w:rPr>
        <w:t xml:space="preserve"> refle</w:t>
      </w:r>
      <w:r>
        <w:rPr>
          <w:color w:val="000000"/>
        </w:rPr>
        <w:t>xão</w:t>
      </w:r>
      <w:r w:rsidRPr="00AC4110">
        <w:rPr>
          <w:color w:val="000000"/>
        </w:rPr>
        <w:t xml:space="preserve"> acerca dos desafios da educação formal básica de crianças, jovens e adultos inseridos nesse contexto, assim como conhecer de que forma essa educação se dá, onde se dá e como se dá</w:t>
      </w:r>
      <w:r>
        <w:rPr>
          <w:color w:val="000000"/>
        </w:rPr>
        <w:t xml:space="preserve">, sendo </w:t>
      </w:r>
      <w:r w:rsidRPr="00AC4110">
        <w:rPr>
          <w:color w:val="000000"/>
        </w:rPr>
        <w:t xml:space="preserve">de extrema importância qualificar professores, uma vez que são estes os responsáveis pela formação básica desses sujeitos. </w:t>
      </w:r>
    </w:p>
    <w:p w14:paraId="0F2803DF" w14:textId="3FF932F2" w:rsidR="007B7351" w:rsidRDefault="007B7351" w:rsidP="007B73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Na busca por entender os processos que envolvem a pós-graduação no Amazonas, desenvolve</w:t>
      </w:r>
      <w:r w:rsidRPr="00AC4110">
        <w:rPr>
          <w:color w:val="000000"/>
        </w:rPr>
        <w:t xml:space="preserve">mos as seguintes questões norteadoras: </w:t>
      </w:r>
    </w:p>
    <w:p w14:paraId="49D8BDAA" w14:textId="77777777" w:rsidR="007B7351" w:rsidRDefault="007B7351" w:rsidP="007B73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AC4110">
        <w:rPr>
          <w:color w:val="000000"/>
        </w:rPr>
        <w:t xml:space="preserve">1) quais foram as principais políticas de formação de professores implementadas no Brasil e no Amazonas pós-LDB – Lei n. 9.394/96? </w:t>
      </w:r>
    </w:p>
    <w:p w14:paraId="28A75BCF" w14:textId="77777777" w:rsidR="007B7351" w:rsidRDefault="007B7351" w:rsidP="007B73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AC4110">
        <w:rPr>
          <w:color w:val="000000"/>
        </w:rPr>
        <w:t>2) que cursos de pós-graduação (mestrado) foram ofertados aos professores da rede de ensino público do estado do Amazonas por meio de convênios celebrados entre Seduc/AM/UFJF/</w:t>
      </w:r>
      <w:proofErr w:type="spellStart"/>
      <w:r w:rsidRPr="00AC4110">
        <w:rPr>
          <w:color w:val="000000"/>
        </w:rPr>
        <w:t>Ufam</w:t>
      </w:r>
      <w:proofErr w:type="spellEnd"/>
      <w:r w:rsidRPr="00AC4110">
        <w:rPr>
          <w:color w:val="000000"/>
        </w:rPr>
        <w:t xml:space="preserve"> no período de 2013 a 2018? </w:t>
      </w:r>
    </w:p>
    <w:p w14:paraId="5A2C98A2" w14:textId="77777777" w:rsidR="007B7351" w:rsidRDefault="007B7351" w:rsidP="007B73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AC4110">
        <w:rPr>
          <w:color w:val="000000"/>
        </w:rPr>
        <w:t xml:space="preserve">3) que instrumentos legais nortearam a celebração das parcerias? </w:t>
      </w:r>
    </w:p>
    <w:p w14:paraId="37B4EF91" w14:textId="77777777" w:rsidR="007B7351" w:rsidRDefault="007B7351" w:rsidP="007B73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AC4110">
        <w:rPr>
          <w:color w:val="000000"/>
        </w:rPr>
        <w:t>4) quais as contribuições dos cursos de mestrado como formação continuada para a aquisição de novos conhecimentos e melhorias pessoais e profissionais dos professores da Seduc/AM?</w:t>
      </w:r>
    </w:p>
    <w:p w14:paraId="2EE58422" w14:textId="53F8E644" w:rsidR="00AC4110" w:rsidRDefault="007B7351" w:rsidP="007B73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Para responder essas questões desenvolvemos o seguinte objetivo geral: </w:t>
      </w:r>
      <w:r w:rsidR="00AC4110" w:rsidRPr="00AC4110">
        <w:rPr>
          <w:color w:val="000000"/>
        </w:rPr>
        <w:t xml:space="preserve">Identificar, analisar e compreender o sentido e as contribuições da formação continuada em nível de pós-graduação stricto sensu que possibilitaram aos professores da Seduc/AM melhorias na qualificação, na valorização e na atuação profissional, a partir das falas dos sujeitos da pesquisa, de teóricos e da legislação pertinente.  </w:t>
      </w:r>
      <w:r>
        <w:rPr>
          <w:color w:val="000000"/>
        </w:rPr>
        <w:t xml:space="preserve">E para chegar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realização desse objetivo, desenvolvemos os seguinte </w:t>
      </w:r>
      <w:r w:rsidR="00AC4110" w:rsidRPr="00AC4110">
        <w:rPr>
          <w:color w:val="000000"/>
        </w:rPr>
        <w:t xml:space="preserve">objetivos específicos: </w:t>
      </w:r>
    </w:p>
    <w:p w14:paraId="5839B97C" w14:textId="77777777" w:rsidR="00AC4110" w:rsidRDefault="00AC4110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AC4110">
        <w:rPr>
          <w:color w:val="000000"/>
        </w:rPr>
        <w:t xml:space="preserve">1. identificar as principais políticas de formação de professores implementadas no Brasil e no Amazonas pós-LDB – Lei n. 9.394/96; </w:t>
      </w:r>
    </w:p>
    <w:p w14:paraId="0B369D3C" w14:textId="77777777" w:rsidR="00AC4110" w:rsidRDefault="00AC4110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AC4110">
        <w:rPr>
          <w:color w:val="000000"/>
        </w:rPr>
        <w:t xml:space="preserve">2. identificar os cursos de pós-graduação (mestrado) ofertados aos professores da rede de ensino público do estado do Amazonas, por meio de parcerias institucionais no período de 2013 a 2018; </w:t>
      </w:r>
    </w:p>
    <w:p w14:paraId="6BBE4FF9" w14:textId="77777777" w:rsidR="00AC4110" w:rsidRDefault="00AC4110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AC4110">
        <w:rPr>
          <w:color w:val="000000"/>
        </w:rPr>
        <w:t>3. identificar e analisar os instrumentos legais que nortearam a consolidação das parcerias institucionais entre Seduc/AM/UFJF/</w:t>
      </w:r>
      <w:proofErr w:type="spellStart"/>
      <w:r w:rsidRPr="00AC4110">
        <w:rPr>
          <w:color w:val="000000"/>
        </w:rPr>
        <w:t>Ufam</w:t>
      </w:r>
      <w:proofErr w:type="spellEnd"/>
      <w:r w:rsidRPr="00AC4110">
        <w:rPr>
          <w:color w:val="000000"/>
        </w:rPr>
        <w:t xml:space="preserve"> para a oferta dos cursos de mestrado como política de formação continuada de professores da educação básica; </w:t>
      </w:r>
    </w:p>
    <w:p w14:paraId="01B9754D" w14:textId="72F39309" w:rsidR="00AC4110" w:rsidRDefault="00AC4110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 w:rsidRPr="00AC4110">
        <w:rPr>
          <w:color w:val="000000"/>
        </w:rPr>
        <w:lastRenderedPageBreak/>
        <w:t xml:space="preserve">4. verificar e analisar as contribuições da formação dos cursos de mestrado, como formação continuada, para a aquisição de novos conhecimentos e melhorias pessoais e profissionais dos professores da Seduc/AM. </w:t>
      </w:r>
    </w:p>
    <w:p w14:paraId="52BDEECA" w14:textId="5062F3B6" w:rsidR="007B7351" w:rsidRDefault="007B7351" w:rsidP="007B73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Nossa tese inicial foi</w:t>
      </w:r>
      <w:r w:rsidRPr="00AC4110">
        <w:rPr>
          <w:color w:val="000000"/>
        </w:rPr>
        <w:t>: A Pós</w:t>
      </w:r>
      <w:r w:rsidR="001D70B0">
        <w:rPr>
          <w:color w:val="000000"/>
        </w:rPr>
        <w:t>-</w:t>
      </w:r>
      <w:r w:rsidRPr="00AC4110">
        <w:rPr>
          <w:color w:val="000000"/>
        </w:rPr>
        <w:t xml:space="preserve">Graduação em nível stricto sensu também é espaço de Formação Continuada para Professores da Educação Básica, porque possibilita melhorias na Qualificação, na Valorização e na Atuação Profissional, que foi confirmada a posteriori. </w:t>
      </w:r>
    </w:p>
    <w:p w14:paraId="326D292B" w14:textId="77777777" w:rsidR="008A465A" w:rsidRDefault="008A465A" w:rsidP="00CC20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</w:p>
    <w:p w14:paraId="74F34BB6" w14:textId="730F70F4" w:rsidR="00CC204E" w:rsidRPr="00F74849" w:rsidRDefault="00CC204E" w:rsidP="00CC204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  <w:rPr>
          <w:b/>
        </w:rPr>
      </w:pPr>
      <w:r>
        <w:rPr>
          <w:b/>
        </w:rPr>
        <w:t>METODOLOGIA</w:t>
      </w:r>
    </w:p>
    <w:p w14:paraId="59836C89" w14:textId="68F96FD5" w:rsidR="00CC204E" w:rsidRDefault="00CC204E" w:rsidP="00CC204E">
      <w:pPr>
        <w:spacing w:line="360" w:lineRule="auto"/>
      </w:pPr>
    </w:p>
    <w:p w14:paraId="5E753C95" w14:textId="7E8BEDEA" w:rsidR="00877CF7" w:rsidRDefault="008365DE" w:rsidP="008365DE">
      <w:pPr>
        <w:spacing w:line="360" w:lineRule="auto"/>
        <w:jc w:val="both"/>
      </w:pPr>
      <w:r>
        <w:tab/>
        <w:t xml:space="preserve">A pesquisa se deu por meio de estudo de caso </w:t>
      </w:r>
      <w:r w:rsidR="00380C9C">
        <w:t xml:space="preserve">(BRITO, </w:t>
      </w:r>
      <w:r>
        <w:t>2016) e foi realizada por meio de análise documental</w:t>
      </w:r>
      <w:r w:rsidR="00CD19C3">
        <w:t xml:space="preserve"> e entrevistas, que ocorreram de forma presencial e a distância, através do uso de ferramentas de tecnologias de comunicação, foi guiada por um roteiro de perguntas 4 semiestruturadas, abertas ao diálogo, cuja finalidade foi possibilitar aos entrevistados um espaço para se expressarem abertamente sobre as temáticas apresentadas. </w:t>
      </w:r>
      <w:r w:rsidR="00877CF7">
        <w:t>O roteiro das entrevistas foi estruturado de acordo com o perfil de cada sujeito e mesmo sendo distintas, os roteiros se interligavam ao objeto de estudo para que as informações obtidas revelassem as seguintes categorias: parcerias; contribuições; formação e conhecimento. As categorias foram evidenciadas no material coletado nas entrevistas e confirmadas nos discursos-síntese dos sujeitos participantes da pesquisa.</w:t>
      </w:r>
    </w:p>
    <w:p w14:paraId="593334B3" w14:textId="7569E825" w:rsidR="00F84252" w:rsidRDefault="00F84252" w:rsidP="00F84252">
      <w:pPr>
        <w:spacing w:line="360" w:lineRule="auto"/>
        <w:ind w:firstLine="708"/>
        <w:jc w:val="both"/>
      </w:pPr>
      <w:r>
        <w:t xml:space="preserve">Na pesquisa, seguimos os protocolos de saúde descritos no Of. Circ. N° 09/PROPESP/2020/UFAM e as orientações do Plano de Contingências da Universidade Federal do Amazonas frente à pandemia causada pelo Sars-Cov-2 (Covid-19). </w:t>
      </w:r>
    </w:p>
    <w:p w14:paraId="04B42B3A" w14:textId="77777777" w:rsidR="00F84252" w:rsidRDefault="00F84252" w:rsidP="00F84252">
      <w:pPr>
        <w:spacing w:line="360" w:lineRule="auto"/>
        <w:ind w:firstLine="708"/>
        <w:jc w:val="both"/>
      </w:pPr>
      <w:r>
        <w:t xml:space="preserve">Os dados foram analisados de forma qualitativa, tendo por base os fundamentos da análise do discurso. Para organizar os dados utilizamos a técnica do Discurso do Sujeito Coletivo (DSC), desenvolvida por </w:t>
      </w:r>
      <w:proofErr w:type="spellStart"/>
      <w:r>
        <w:t>Lefèvre</w:t>
      </w:r>
      <w:proofErr w:type="spellEnd"/>
      <w:r>
        <w:t xml:space="preserve"> &amp; </w:t>
      </w:r>
      <w:proofErr w:type="spellStart"/>
      <w:r>
        <w:t>Lefèvre</w:t>
      </w:r>
      <w:proofErr w:type="spellEnd"/>
      <w:r>
        <w:t xml:space="preserve"> (2005), para ser utilizada em pesquisas qualitativas com a finalidade de contemplar os discursos validados do material coletado nas entrevistas. Essa técnica é estruturada da seguinte forma: </w:t>
      </w:r>
    </w:p>
    <w:p w14:paraId="6AFF0BFE" w14:textId="77777777" w:rsidR="00F84252" w:rsidRDefault="00F84252" w:rsidP="00F84252">
      <w:pPr>
        <w:spacing w:line="360" w:lineRule="auto"/>
        <w:ind w:firstLine="708"/>
        <w:jc w:val="both"/>
      </w:pPr>
      <w:r>
        <w:t>a. Expressões-Chaves (</w:t>
      </w:r>
      <w:proofErr w:type="spellStart"/>
      <w:r>
        <w:t>Ech</w:t>
      </w:r>
      <w:proofErr w:type="spellEnd"/>
      <w:r>
        <w:t xml:space="preserve">) – são pedaços ou trechos do material (discurso) que formam descrições literais dos depoimentos, revelando a essência do conteúdo das representações ou das teorias subjacentes a estas. As expressões são parte essencial da análise e constituem os recortes do discurso (entrevistas, questionários, jornais etc.); </w:t>
      </w:r>
    </w:p>
    <w:p w14:paraId="102EB251" w14:textId="77777777" w:rsidR="00F84252" w:rsidRDefault="00F84252" w:rsidP="00F84252">
      <w:pPr>
        <w:spacing w:line="360" w:lineRule="auto"/>
        <w:ind w:firstLine="708"/>
        <w:jc w:val="both"/>
      </w:pPr>
      <w:r>
        <w:t>b. Ideias Centrais (</w:t>
      </w:r>
      <w:proofErr w:type="spellStart"/>
      <w:r>
        <w:t>Ics</w:t>
      </w:r>
      <w:proofErr w:type="spellEnd"/>
      <w:r>
        <w:t xml:space="preserve">) – são as expressões linguísticas que revelam e descrevem, de maneira sintética, precisa e o mais fidedigna possível o sentido de cada um dos discursos </w:t>
      </w:r>
      <w:r>
        <w:lastRenderedPageBreak/>
        <w:t xml:space="preserve">analisados. São elaboradas pelo pesquisador diante do discurso do entrevistado utilizando a fala que as indicam “fortemente”. É preciso um critério que justifique a ideia; </w:t>
      </w:r>
    </w:p>
    <w:p w14:paraId="1FAB087B" w14:textId="77777777" w:rsidR="00F84252" w:rsidRDefault="00F84252" w:rsidP="00F84252">
      <w:pPr>
        <w:spacing w:line="360" w:lineRule="auto"/>
        <w:ind w:firstLine="708"/>
        <w:jc w:val="both"/>
      </w:pPr>
      <w:r>
        <w:t xml:space="preserve">c. Ancoragem (AC) – é a manifestação de uma teoria, ideologia ou crença que os autores do discurso professam e acreditam. É uma afirmação genérica do enunciador do discurso para enquadrar uma situação específica. A ancoragem não necessariamente responde à pergunta, enquanto as ideias centrais devem respondê-la. Portanto, a ancoragem traz a ideia básica que sustenta o discurso, ou seja, na fala deve conter o que a pessoa expressa e acredita; </w:t>
      </w:r>
    </w:p>
    <w:p w14:paraId="7AFBD7C3" w14:textId="506E5B05" w:rsidR="00F84252" w:rsidRDefault="00F84252" w:rsidP="00F84252">
      <w:pPr>
        <w:spacing w:line="360" w:lineRule="auto"/>
        <w:ind w:firstLine="708"/>
        <w:jc w:val="both"/>
      </w:pPr>
      <w:r>
        <w:t>d. Discurso do Sujeito Coletivo (DSC) – é o processo final da técnica formada pelas Ideias Centrais (</w:t>
      </w:r>
      <w:proofErr w:type="spellStart"/>
      <w:r>
        <w:t>Ics</w:t>
      </w:r>
      <w:proofErr w:type="spellEnd"/>
      <w:r>
        <w:t>) que se agrupam em discurso-síntese e dão origem a ele</w:t>
      </w:r>
      <w:r w:rsidR="00BC080E">
        <w:t xml:space="preserve"> (CHAGAS, 2022)</w:t>
      </w:r>
      <w:r>
        <w:t>.</w:t>
      </w:r>
    </w:p>
    <w:p w14:paraId="44442FBF" w14:textId="5CBDA57B" w:rsidR="008365DE" w:rsidRDefault="008365DE" w:rsidP="00877CF7">
      <w:pPr>
        <w:spacing w:line="360" w:lineRule="auto"/>
        <w:ind w:firstLine="708"/>
        <w:jc w:val="both"/>
      </w:pPr>
      <w:r w:rsidRPr="008365DE">
        <w:t xml:space="preserve">A pesquisa foi realizada com vinte e cinco (25) sujeitos sendo: doze (12) professores egressos dos quatro cursos de mestrado (conveniados com UFJF e </w:t>
      </w:r>
      <w:proofErr w:type="spellStart"/>
      <w:r w:rsidRPr="008365DE">
        <w:t>Ufam</w:t>
      </w:r>
      <w:proofErr w:type="spellEnd"/>
      <w:r w:rsidRPr="008365DE">
        <w:t xml:space="preserve">); seis (06) professores formadores das IES, quatro (04); coordenadores dos programas de pós-graduação; dois (02) ex-secretários da Seduc e um (01) o reitor da </w:t>
      </w:r>
      <w:proofErr w:type="spellStart"/>
      <w:r w:rsidRPr="008365DE">
        <w:t>Ufam</w:t>
      </w:r>
      <w:proofErr w:type="spellEnd"/>
      <w:r w:rsidRPr="008365DE">
        <w:t xml:space="preserve">. Tais sujeitos compõem os cinco perfis (identificados com letras do alfabeto em maiúsculo), denominados de sujeitos, a saber: 1) Perfil A: Sujeitos Dirigentes Públicos (SDP – ex-secretários e reitor); 2) Perfil B: Sujeitos Coordenadores dos Programas de Pós-graduação (SCPG); 3) Perfil C: Sujeitos Professores Formadores (SPF) nos cursos de </w:t>
      </w:r>
      <w:proofErr w:type="spellStart"/>
      <w:r w:rsidRPr="008365DE">
        <w:t>pósgraduação</w:t>
      </w:r>
      <w:proofErr w:type="spellEnd"/>
      <w:r w:rsidRPr="008365DE">
        <w:t>; 4) Perfil D: Sujeito Professor Egresso (SPE) dos cursos de mestrado Profissional (UFJF); Educação, Letras e Geografia (</w:t>
      </w:r>
      <w:proofErr w:type="spellStart"/>
      <w:r w:rsidRPr="008365DE">
        <w:t>Ufam</w:t>
      </w:r>
      <w:proofErr w:type="spellEnd"/>
      <w:r w:rsidRPr="008365DE">
        <w:t>).</w:t>
      </w:r>
      <w:r>
        <w:t xml:space="preserve"> </w:t>
      </w:r>
    </w:p>
    <w:p w14:paraId="72825505" w14:textId="4CFED650" w:rsidR="0086071F" w:rsidRDefault="0086071F" w:rsidP="00877CF7">
      <w:pPr>
        <w:spacing w:line="360" w:lineRule="auto"/>
        <w:ind w:firstLine="708"/>
        <w:jc w:val="both"/>
      </w:pPr>
      <w:r>
        <w:t>Na construção da fundamentação teórica, realizamos buscas no banco de tese da Capes e no acervo de teses de diferentes universidades do Brasil, e optamos por caracterizar o estado da arte por dimensões, as quais foram denominadas: formação continuada de professores da educação básica em nível de pós-graduação (especialização e mestrado); qualificação profissional; gestão do ensino; práticas pedagógicas. O processo de busca ocorreu no banco de teses e dissertações da Coordenação de Aperfeiçoamento de Pessoal de Nível Superior (Capes), e em sites de diferentes universidades do Brasil.</w:t>
      </w:r>
      <w:r w:rsidR="002B278D">
        <w:t xml:space="preserve"> Dos cento e cinquenta e cinco trabalhos encontrados, apenas sete apresentaram assuntos próximos ao tema do nosso estudo, quando concluímos que nenhum deles abordou a temática estudada em sua totalidade, o que exigiu do processo de investigação um olhar criterioso, sobremodo para os fundamentos epistemológicos das categorias estudadas.</w:t>
      </w:r>
    </w:p>
    <w:p w14:paraId="67709E91" w14:textId="4F69CCC1" w:rsidR="008005E2" w:rsidRDefault="008005E2" w:rsidP="00877CF7">
      <w:pPr>
        <w:spacing w:line="360" w:lineRule="auto"/>
        <w:ind w:firstLine="708"/>
        <w:jc w:val="both"/>
      </w:pPr>
      <w:r>
        <w:t>No que se refere à legislação educacional, procuramos colocá-l</w:t>
      </w:r>
      <w:r w:rsidR="00546A24">
        <w:t>a</w:t>
      </w:r>
      <w:r>
        <w:t xml:space="preserve">s em diálogo com as ideias dos teóricos elencados para a pesquisa, </w:t>
      </w:r>
      <w:r w:rsidR="00546A24">
        <w:t>a</w:t>
      </w:r>
      <w:r>
        <w:t xml:space="preserve">ncoramos as questões legais na Lei de Diretrizes e Bases da Educação Nacional (LDB) – Lei n. 9.394/1996; no Referencial de Formação de Professores (RFP) de 1999; no Plano de Metas “Todos Pela Educação”; no Plano Nacional de </w:t>
      </w:r>
      <w:r>
        <w:lastRenderedPageBreak/>
        <w:t>Educação (PNE) – Lei n. 13.005/2014; em decretos, resoluções, portarias e termos de convênios e contratos.</w:t>
      </w:r>
    </w:p>
    <w:p w14:paraId="4D727B34" w14:textId="3BED4B6A" w:rsidR="008365DE" w:rsidRDefault="008365DE" w:rsidP="00CC204E">
      <w:pPr>
        <w:spacing w:line="360" w:lineRule="auto"/>
      </w:pPr>
    </w:p>
    <w:p w14:paraId="1972ECF7" w14:textId="77777777" w:rsidR="008365DE" w:rsidRDefault="008365DE" w:rsidP="00CC204E">
      <w:pPr>
        <w:spacing w:line="360" w:lineRule="auto"/>
      </w:pPr>
    </w:p>
    <w:p w14:paraId="21E7A421" w14:textId="77777777" w:rsidR="00CC204E" w:rsidRDefault="00CC204E" w:rsidP="00CC204E">
      <w:pPr>
        <w:spacing w:line="360" w:lineRule="auto"/>
        <w:rPr>
          <w:b/>
        </w:rPr>
      </w:pPr>
      <w:r w:rsidRPr="00F74849">
        <w:rPr>
          <w:b/>
        </w:rPr>
        <w:t>RESULTADOS E/OU DISCUSSÃO</w:t>
      </w:r>
    </w:p>
    <w:p w14:paraId="4E905018" w14:textId="1D2A5D24" w:rsidR="00CC204E" w:rsidRDefault="00CC204E" w:rsidP="00CC204E">
      <w:pPr>
        <w:spacing w:line="360" w:lineRule="auto"/>
        <w:rPr>
          <w:b/>
        </w:rPr>
      </w:pPr>
      <w:r>
        <w:rPr>
          <w:b/>
        </w:rPr>
        <w:tab/>
      </w:r>
    </w:p>
    <w:p w14:paraId="3842B519" w14:textId="77777777" w:rsidR="007C27B0" w:rsidRDefault="00CB497A" w:rsidP="00CB497A">
      <w:pPr>
        <w:spacing w:line="360" w:lineRule="auto"/>
        <w:jc w:val="both"/>
      </w:pPr>
      <w:r>
        <w:rPr>
          <w:b/>
        </w:rPr>
        <w:tab/>
      </w:r>
      <w:r>
        <w:t>Apesar de as pesquisas, trabalhos e estudos sobre a Formação Continuada de Professores em nível de pós-graduação virem se multiplicando entre nós, a crise da melhoria da educação básica, refletida nas práticas pedagógicas e nas avaliações, persiste. Apontamos para a necessidade de estabelecer diálogo entre as necessidades dos professores, a realidade escolar e o perfil dos professores da formação continuada em nível de pós-graduação, parece ser possível vislumbrar, assim, a qualificação profissional, o aperfeiçoamento e, sobretudo, os novos conhecimentos desses professores</w:t>
      </w:r>
      <w:r w:rsidR="00A73B38">
        <w:t xml:space="preserve"> (CHAGAS, 2022)</w:t>
      </w:r>
      <w:r>
        <w:t>.</w:t>
      </w:r>
      <w:r w:rsidR="007C27B0" w:rsidRPr="007C27B0">
        <w:t xml:space="preserve"> </w:t>
      </w:r>
    </w:p>
    <w:p w14:paraId="7D43E885" w14:textId="58578269" w:rsidR="00CB497A" w:rsidRDefault="007C27B0" w:rsidP="007C27B0">
      <w:pPr>
        <w:spacing w:line="360" w:lineRule="auto"/>
        <w:ind w:firstLine="708"/>
        <w:jc w:val="both"/>
      </w:pPr>
      <w:r>
        <w:t xml:space="preserve">A oferta dos cursos de mestrado deve partir das IES/programas de pós-graduação. Em se tratando de uma demanda específica, como foi o caso da rede de ensino do Amazonas, a oferta se consolidou por meio de parcerias com as instituições habilitadas para esse nível de formação. De acordo com Severino (2009) a pós-graduação é o </w:t>
      </w:r>
      <w:proofErr w:type="spellStart"/>
      <w:r>
        <w:t>locus</w:t>
      </w:r>
      <w:proofErr w:type="spellEnd"/>
      <w:r>
        <w:t xml:space="preserve"> de produção do conhecimento novo e aponta para as exigências teóricas, metodológicas e técnicas para o desenvolvimento das pesquisas, produção e sistematização de conhecimentos.</w:t>
      </w:r>
    </w:p>
    <w:p w14:paraId="3032DFDF" w14:textId="7620F4B0" w:rsidR="007C27B0" w:rsidRDefault="007C27B0" w:rsidP="007C27B0">
      <w:pPr>
        <w:spacing w:line="360" w:lineRule="auto"/>
        <w:ind w:firstLine="708"/>
        <w:jc w:val="both"/>
      </w:pPr>
      <w:r>
        <w:t>A formação continuada de professores é um fenômeno complexo que envolve processos de ensino e de aprendizagem, fazeres, saberes e práticas em diferentes contextos em que os sujeitos são conduzidos a novos conhecimentos e à atualização dos já existentes. Para a melhoria da qualificação dos professores da educação básica se faz necessário o estreitamento do diálogo entre as instituições formadoras e as redes de ensino.</w:t>
      </w:r>
    </w:p>
    <w:p w14:paraId="69580C4E" w14:textId="3CF91BD3" w:rsidR="007C27B0" w:rsidRDefault="007C27B0" w:rsidP="007C27B0">
      <w:pPr>
        <w:spacing w:line="360" w:lineRule="auto"/>
        <w:ind w:firstLine="708"/>
        <w:jc w:val="both"/>
      </w:pPr>
      <w:r>
        <w:t xml:space="preserve">Em nossas pesquisas vimos que a SEDUC-AM realizou parcerias com a UFAM e Universidade Federal de Juiz de Fora (UFJF). </w:t>
      </w:r>
      <w:r w:rsidR="00555D48">
        <w:t xml:space="preserve">Com a UFAM foram realizados três convênios no ano de 2002 para os Mestrados Acadêmicos em Educação, Letras e Geografia. </w:t>
      </w:r>
      <w:r>
        <w:t>Com a UFJF a parceria foi realizada no período de 2013 a 2015 para o Curso de Mestrado Profissional em Gestão e Avaliação da Educação Pública, por meio do seu programa de pós-graduação, criado em 2009</w:t>
      </w:r>
      <w:r w:rsidR="009D5733">
        <w:t xml:space="preserve"> (CHAGAS, 2022)</w:t>
      </w:r>
      <w:r>
        <w:t>.</w:t>
      </w:r>
    </w:p>
    <w:p w14:paraId="62FBAE2C" w14:textId="77777777" w:rsidR="009D5733" w:rsidRDefault="009D5733" w:rsidP="007C27B0">
      <w:pPr>
        <w:spacing w:line="360" w:lineRule="auto"/>
        <w:ind w:firstLine="708"/>
        <w:jc w:val="both"/>
      </w:pPr>
      <w:r>
        <w:t xml:space="preserve">Os convênios supracitados possibilitaram aos professores/alunos da rede estadual de ensino experiências importantes no processo formativo, como a participação em seminários, produção e publicação de artigos em revistas e em livros. No PPGE os estudos e pesquisas culminaram, apesar da pandemia, nas seguintes realizações: </w:t>
      </w:r>
    </w:p>
    <w:p w14:paraId="4DA5AEAC" w14:textId="77777777" w:rsidR="009D5733" w:rsidRDefault="009D5733" w:rsidP="007C27B0">
      <w:pPr>
        <w:spacing w:line="360" w:lineRule="auto"/>
        <w:ind w:firstLine="708"/>
        <w:jc w:val="both"/>
      </w:pPr>
      <w:r>
        <w:lastRenderedPageBreak/>
        <w:t>1. organização de três (03) eventos nacionais com participação dos professores/alunos;</w:t>
      </w:r>
    </w:p>
    <w:p w14:paraId="35A47386" w14:textId="77777777" w:rsidR="009D5733" w:rsidRDefault="009D5733" w:rsidP="007C27B0">
      <w:pPr>
        <w:spacing w:line="360" w:lineRule="auto"/>
        <w:ind w:firstLine="708"/>
        <w:jc w:val="both"/>
      </w:pPr>
      <w:r>
        <w:t xml:space="preserve">2. publicação de quarenta e dois (42) artigos em periódicos científicos da área de educação; vinte e quatro (24) capítulos de livros; dezoito (18) trabalhos em anais de eventos e; uma (01) resenha em periódico. </w:t>
      </w:r>
    </w:p>
    <w:p w14:paraId="2BD8535B" w14:textId="77777777" w:rsidR="009D5733" w:rsidRDefault="009D5733" w:rsidP="007C27B0">
      <w:pPr>
        <w:spacing w:line="360" w:lineRule="auto"/>
        <w:ind w:firstLine="708"/>
        <w:jc w:val="both"/>
      </w:pPr>
      <w:r>
        <w:t>3. realização de quatro (04) palestras pelos professores/alunos sobre suas pesquisas.</w:t>
      </w:r>
    </w:p>
    <w:p w14:paraId="7D82C907" w14:textId="77777777" w:rsidR="009D5733" w:rsidRDefault="009D5733" w:rsidP="007C27B0">
      <w:pPr>
        <w:spacing w:line="360" w:lineRule="auto"/>
        <w:ind w:firstLine="708"/>
        <w:jc w:val="both"/>
      </w:pPr>
      <w:r>
        <w:t xml:space="preserve">4. trinta (30) trabalhos em avaliação para diversos tipos de publicação. </w:t>
      </w:r>
    </w:p>
    <w:p w14:paraId="15ADA34F" w14:textId="77777777" w:rsidR="009D5733" w:rsidRDefault="009D5733" w:rsidP="007C27B0">
      <w:pPr>
        <w:spacing w:line="360" w:lineRule="auto"/>
        <w:ind w:firstLine="708"/>
        <w:jc w:val="both"/>
      </w:pPr>
      <w:r>
        <w:t xml:space="preserve">5. publicação de dois (02) livros organizados com artigos dos conteúdos das dissertações. </w:t>
      </w:r>
    </w:p>
    <w:p w14:paraId="6BB33F43" w14:textId="0A3BE628" w:rsidR="009D5733" w:rsidRDefault="009D5733" w:rsidP="007C27B0">
      <w:pPr>
        <w:spacing w:line="360" w:lineRule="auto"/>
        <w:ind w:firstLine="708"/>
        <w:jc w:val="both"/>
      </w:pPr>
      <w:r>
        <w:t xml:space="preserve">6. projeto aprovado pela professora/aluna Regina Oliveira Tiradentes, "Sala de Produção de Material Pedagógico Estruturado", no Edital nº 006/2021 - </w:t>
      </w:r>
      <w:proofErr w:type="spellStart"/>
      <w:r>
        <w:t>Prodeb</w:t>
      </w:r>
      <w:proofErr w:type="spellEnd"/>
      <w:r>
        <w:t>/</w:t>
      </w:r>
      <w:proofErr w:type="spellStart"/>
      <w:r>
        <w:t>Fapeam</w:t>
      </w:r>
      <w:proofErr w:type="spellEnd"/>
      <w:r w:rsidR="00696654">
        <w:t xml:space="preserve"> (CHAGAS, 2023)</w:t>
      </w:r>
      <w:r>
        <w:t>.</w:t>
      </w:r>
    </w:p>
    <w:p w14:paraId="36F58C30" w14:textId="77777777" w:rsidR="00A27D17" w:rsidRDefault="00F31D55" w:rsidP="00CB497A">
      <w:pPr>
        <w:spacing w:line="360" w:lineRule="auto"/>
        <w:jc w:val="both"/>
      </w:pPr>
      <w:r>
        <w:tab/>
        <w:t>Também foram realizados cursos de pós-graduação latu sensu ofertados pela SEDUC-AM em pareceria com instituições como a UFJF, UFAM e UEA</w:t>
      </w:r>
      <w:r w:rsidR="00DC361F">
        <w:t>, onde o Centro de Formação Profissional Pe. José de Anchieta (</w:t>
      </w:r>
      <w:proofErr w:type="spellStart"/>
      <w:r w:rsidR="00DC361F">
        <w:t>Cepan</w:t>
      </w:r>
      <w:proofErr w:type="spellEnd"/>
      <w:r w:rsidR="00DC361F">
        <w:t>), como Centro de Formação Profissional da Secretaria de Estado de Educação do Amazonas, buscou contemplar em seus planos, programas e projetos, um planejamento sistemático e integrado para consolidar as ações de formação continuada, tendo como aporte legal também o Decreto n. 8.752 de 9/5/2016, que dispõe sobre a Política Nacional de Formação dos Profissionais da Educação Básica em consonância com o Plano Nacional de Educação, aprovado pela Lei n. 13.005 de 24 de junho de 2014</w:t>
      </w:r>
      <w:r w:rsidR="00A27D17">
        <w:t>.</w:t>
      </w:r>
    </w:p>
    <w:p w14:paraId="30DEE64D" w14:textId="77777777" w:rsidR="00A27D17" w:rsidRDefault="00A27D17" w:rsidP="00CB497A">
      <w:pPr>
        <w:spacing w:line="360" w:lineRule="auto"/>
        <w:jc w:val="both"/>
      </w:pPr>
      <w:r>
        <w:tab/>
        <w:t xml:space="preserve">Vimos com a pesquisa que o processo de formação desenvolvido pelos professores demandou a necessidade de recorrer ao diálogo freiriano que envolve: ação-reflexão-ação porque, conforme Freire (1992), o diálogo sem reflexão se transforma em mero verbalismo, com palavras ocas, alienadas e alienantes e a ação pela ação se torna vazia e sem significado, convertendo-se em ativismo, tendo em vista que a ação dialógica deve ser sustentada com palavras autênticas e contextualizadas e não por imposição de opiniões de um único transmissor. </w:t>
      </w:r>
    </w:p>
    <w:p w14:paraId="51C241E3" w14:textId="77777777" w:rsidR="003C6F4B" w:rsidRDefault="00A27D17" w:rsidP="00A27D17">
      <w:pPr>
        <w:spacing w:line="360" w:lineRule="auto"/>
        <w:jc w:val="both"/>
      </w:pPr>
      <w:r>
        <w:rPr>
          <w:b/>
        </w:rPr>
        <w:tab/>
      </w:r>
      <w:r w:rsidR="003C6F4B">
        <w:t xml:space="preserve">A partir da descrição e análise dos dados empíricos levantados, apreendemos os sentidos dos discursos-síntese dos sujeitos participantes da pesquisa que apontam que a participação dos professores da educação básica em curso de mestrado possibilitou uma melhor qualificação profissional em via de mão dupla. Destacar alguns pontos, cujo sentido é comum entre eles. Nas categorias: </w:t>
      </w:r>
    </w:p>
    <w:p w14:paraId="0CBA4F50" w14:textId="77777777" w:rsidR="003C6F4B" w:rsidRPr="003C6F4B" w:rsidRDefault="003C6F4B" w:rsidP="00A27D17">
      <w:pPr>
        <w:spacing w:line="360" w:lineRule="auto"/>
        <w:jc w:val="both"/>
        <w:rPr>
          <w:b/>
          <w:bCs/>
        </w:rPr>
      </w:pPr>
      <w:r w:rsidRPr="003C6F4B">
        <w:rPr>
          <w:b/>
          <w:bCs/>
        </w:rPr>
        <w:t xml:space="preserve">a) Parcerias </w:t>
      </w:r>
    </w:p>
    <w:p w14:paraId="1A2D674A" w14:textId="77777777" w:rsidR="003C6F4B" w:rsidRDefault="003C6F4B" w:rsidP="00A27D17">
      <w:pPr>
        <w:spacing w:line="360" w:lineRule="auto"/>
        <w:jc w:val="both"/>
      </w:pPr>
      <w:r>
        <w:t xml:space="preserve">1) Tomada de consciência por parte dos gestores públicos de que precisam investir na formação de professores. </w:t>
      </w:r>
    </w:p>
    <w:p w14:paraId="66FB95A0" w14:textId="77777777" w:rsidR="003C6F4B" w:rsidRDefault="003C6F4B" w:rsidP="00A27D17">
      <w:pPr>
        <w:spacing w:line="360" w:lineRule="auto"/>
        <w:jc w:val="both"/>
      </w:pPr>
      <w:r>
        <w:lastRenderedPageBreak/>
        <w:t xml:space="preserve">2) Fortalecimento do diálogo entre as instituições responsáveis pelas políticas de formação docente no estado do Amazonas. </w:t>
      </w:r>
    </w:p>
    <w:p w14:paraId="0FE6E3E2" w14:textId="77777777" w:rsidR="003C6F4B" w:rsidRPr="003C6F4B" w:rsidRDefault="003C6F4B" w:rsidP="00A27D17">
      <w:pPr>
        <w:spacing w:line="360" w:lineRule="auto"/>
        <w:jc w:val="both"/>
        <w:rPr>
          <w:b/>
          <w:bCs/>
        </w:rPr>
      </w:pPr>
      <w:r w:rsidRPr="003C6F4B">
        <w:rPr>
          <w:b/>
          <w:bCs/>
        </w:rPr>
        <w:t xml:space="preserve">b) Contribuições </w:t>
      </w:r>
    </w:p>
    <w:p w14:paraId="3219F6F5" w14:textId="77777777" w:rsidR="003C6F4B" w:rsidRDefault="003C6F4B" w:rsidP="00A27D17">
      <w:pPr>
        <w:spacing w:line="360" w:lineRule="auto"/>
        <w:jc w:val="both"/>
      </w:pPr>
      <w:r>
        <w:t xml:space="preserve">1) Estabelecimento do diálogo entre as IES (programas de pós-graduação) e as redes de ensino básico para implementação do processo formativo. </w:t>
      </w:r>
    </w:p>
    <w:p w14:paraId="6606393F" w14:textId="16F97829" w:rsidR="003C6F4B" w:rsidRDefault="00A550EF" w:rsidP="00A27D17">
      <w:pPr>
        <w:spacing w:line="360" w:lineRule="auto"/>
        <w:jc w:val="both"/>
      </w:pPr>
      <w:r>
        <w:t>2</w:t>
      </w:r>
      <w:r w:rsidR="003C6F4B">
        <w:t xml:space="preserve">) Ampliação da pesquisa e de conhecimento. </w:t>
      </w:r>
    </w:p>
    <w:p w14:paraId="7D127EC5" w14:textId="77777777" w:rsidR="003C6F4B" w:rsidRDefault="003C6F4B" w:rsidP="00A27D17">
      <w:pPr>
        <w:spacing w:line="360" w:lineRule="auto"/>
        <w:jc w:val="both"/>
      </w:pPr>
      <w:r w:rsidRPr="003C6F4B">
        <w:rPr>
          <w:b/>
          <w:bCs/>
        </w:rPr>
        <w:t>c) Formação</w:t>
      </w:r>
      <w:r>
        <w:t xml:space="preserve"> </w:t>
      </w:r>
    </w:p>
    <w:p w14:paraId="26CB8BF8" w14:textId="77777777" w:rsidR="003C6F4B" w:rsidRDefault="003C6F4B" w:rsidP="00A27D17">
      <w:pPr>
        <w:spacing w:line="360" w:lineRule="auto"/>
        <w:jc w:val="both"/>
      </w:pPr>
      <w:r>
        <w:t xml:space="preserve">1) Estreitamento do diálogo entre teoria e prática. </w:t>
      </w:r>
    </w:p>
    <w:p w14:paraId="56CD188F" w14:textId="77777777" w:rsidR="003C6F4B" w:rsidRDefault="003C6F4B" w:rsidP="00A27D17">
      <w:pPr>
        <w:spacing w:line="360" w:lineRule="auto"/>
        <w:jc w:val="both"/>
      </w:pPr>
      <w:r>
        <w:t xml:space="preserve">2) Mudanças nas abordagens pedagógicas permitiram a articulação dos diferentes saberes. </w:t>
      </w:r>
    </w:p>
    <w:p w14:paraId="25ED5F0C" w14:textId="5547F06F" w:rsidR="003C6F4B" w:rsidRPr="00A550EF" w:rsidRDefault="003C6F4B" w:rsidP="00A27D17">
      <w:pPr>
        <w:spacing w:line="360" w:lineRule="auto"/>
        <w:jc w:val="both"/>
        <w:rPr>
          <w:b/>
          <w:bCs/>
        </w:rPr>
      </w:pPr>
      <w:r w:rsidRPr="003C6F4B">
        <w:rPr>
          <w:b/>
          <w:bCs/>
        </w:rPr>
        <w:t xml:space="preserve">d) Conhecimentos </w:t>
      </w:r>
    </w:p>
    <w:p w14:paraId="02DE0318" w14:textId="7AB96C70" w:rsidR="003C6F4B" w:rsidRDefault="00A550EF" w:rsidP="00A27D17">
      <w:pPr>
        <w:spacing w:line="360" w:lineRule="auto"/>
        <w:jc w:val="both"/>
      </w:pPr>
      <w:r>
        <w:t>1</w:t>
      </w:r>
      <w:r w:rsidR="003C6F4B">
        <w:t xml:space="preserve">) Produção de artigos, livros e revistas a partir dos temas pesquisados. </w:t>
      </w:r>
    </w:p>
    <w:p w14:paraId="3E2BC53B" w14:textId="35362E3F" w:rsidR="003C6F4B" w:rsidRDefault="00A550EF" w:rsidP="00A27D17">
      <w:pPr>
        <w:spacing w:line="360" w:lineRule="auto"/>
        <w:jc w:val="both"/>
      </w:pPr>
      <w:r>
        <w:t>2</w:t>
      </w:r>
      <w:r w:rsidR="003C6F4B">
        <w:t xml:space="preserve">) Socialização de saberes e fazeres dos espaços da sala de aula da educação básica no processo formativo. </w:t>
      </w:r>
    </w:p>
    <w:p w14:paraId="45161439" w14:textId="77777777" w:rsidR="003C6F4B" w:rsidRPr="003C6F4B" w:rsidRDefault="003C6F4B" w:rsidP="00A27D17">
      <w:pPr>
        <w:spacing w:line="360" w:lineRule="auto"/>
        <w:jc w:val="both"/>
        <w:rPr>
          <w:b/>
          <w:bCs/>
        </w:rPr>
      </w:pPr>
      <w:r w:rsidRPr="003C6F4B">
        <w:rPr>
          <w:b/>
          <w:bCs/>
        </w:rPr>
        <w:t xml:space="preserve">e) Status social e financeiro </w:t>
      </w:r>
    </w:p>
    <w:p w14:paraId="17264588" w14:textId="77777777" w:rsidR="003C6F4B" w:rsidRDefault="003C6F4B" w:rsidP="00A27D17">
      <w:pPr>
        <w:spacing w:line="360" w:lineRule="auto"/>
        <w:jc w:val="both"/>
      </w:pPr>
      <w:r>
        <w:t xml:space="preserve">1) A valorização profissional e financeira elevou a autoestima do professor. </w:t>
      </w:r>
    </w:p>
    <w:p w14:paraId="323A4AF4" w14:textId="5C198198" w:rsidR="003C6F4B" w:rsidRPr="003C6F4B" w:rsidRDefault="00A550EF" w:rsidP="00A27D17">
      <w:pPr>
        <w:spacing w:line="360" w:lineRule="auto"/>
        <w:jc w:val="both"/>
      </w:pPr>
      <w:r>
        <w:t>2</w:t>
      </w:r>
      <w:r w:rsidR="003C6F4B">
        <w:t>) Melhorias pessoais e sociais (CHAGAS, 2023).</w:t>
      </w:r>
    </w:p>
    <w:p w14:paraId="67563B2F" w14:textId="77777777" w:rsidR="007C4A47" w:rsidRPr="00F74849" w:rsidRDefault="007C4A47" w:rsidP="00CC204E">
      <w:pPr>
        <w:spacing w:line="360" w:lineRule="auto"/>
      </w:pPr>
    </w:p>
    <w:p w14:paraId="115D74D9" w14:textId="77777777" w:rsidR="00CC204E" w:rsidRPr="00F74849" w:rsidRDefault="00CC204E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F74849">
        <w:rPr>
          <w:b/>
        </w:rPr>
        <w:t>CONSIDERAÇÕES FINAIS</w:t>
      </w:r>
    </w:p>
    <w:p w14:paraId="2A7EAA54" w14:textId="7B52E2A3" w:rsidR="000727D0" w:rsidRDefault="000727D0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DB62518" w14:textId="77777777" w:rsidR="007C4A47" w:rsidRDefault="007C4A47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ab/>
        <w:t xml:space="preserve">Nossa pesquisa bibliográfica demonstrou que os estudos e as pesquisas sobre as parcerias na educação, em especial aquelas que visam à formação de professores, é bastante recente e ainda incipiente e, no contexto brasileiro, praticamente inexistente. </w:t>
      </w:r>
    </w:p>
    <w:p w14:paraId="7E4950F5" w14:textId="77777777" w:rsidR="007C4A47" w:rsidRDefault="007C4A47" w:rsidP="007C4A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>
        <w:t>As análises dos discursos-síntese realizadas a partir das categorias iniciais e emergentes: Parcerias, Contribuições, Formação, Conhecimento e Status Social e Financeiro realizadas a partir dos objetivos traçados, das ideias de teóricos, da base legal implícita nos textos de leis, decretos e resoluções, dos dados obtidos no estudo de caso, demonstram, inequivocamente, a relevância e o sentido da pós-graduação stricto sensu como espaço de formação continuada de professores da educação básica, e também possibilitaram a confirmação da tese levantada a priori de que A Pós-Graduação Stricto Sensu também é Espaço de Formação Continuada para Professores da Educação Básica porque possibilita melhorias na Qualificação, na Valorização e na Atuação Profissional.</w:t>
      </w:r>
    </w:p>
    <w:p w14:paraId="1489C382" w14:textId="77777777" w:rsidR="007C4A47" w:rsidRDefault="007C4A47" w:rsidP="007C4A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>
        <w:t xml:space="preserve">Emergiram da pesquisa dois problemas que serão futuros estudos e reflexões: </w:t>
      </w:r>
    </w:p>
    <w:p w14:paraId="10CA652D" w14:textId="77777777" w:rsidR="007C4A47" w:rsidRDefault="007C4A47" w:rsidP="007C4A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>
        <w:lastRenderedPageBreak/>
        <w:t xml:space="preserve">1) verificar as melhorias no processo de ensino-aprendizagem que os professores/egressos do mestrado dizem que ele propiciou e está propiciando no espaço da sala de aula; </w:t>
      </w:r>
    </w:p>
    <w:p w14:paraId="4A576C01" w14:textId="77777777" w:rsidR="007C4A47" w:rsidRDefault="007C4A47" w:rsidP="007C4A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>
        <w:t xml:space="preserve">2) estudar como os programas de pós-graduação podem contribuir para a realização de mestrado e doutorado para professores das redes de ensino público, 113 independentemente de parcerias institucionais, uma vez que estas demandam um processo administrativo, burocrático, financeiro e vontade política. </w:t>
      </w:r>
    </w:p>
    <w:p w14:paraId="265B5520" w14:textId="77777777" w:rsidR="00AB444E" w:rsidRDefault="007C4A47" w:rsidP="007C4A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>
        <w:t>Afirmamos aqui a importância da continuidade das parcerias para realização de cursos de formação continuada destinados aos docentes da educação básica no âmbito das instituições públicas (secretarias e universidades) do estado do Amazonas, pois, o aprendizado, seja ele em que nível for, está sempre em construção, por conta disso os modelos educativos não podem ser modelos fixos, simples herança do pas</w:t>
      </w:r>
      <w:r w:rsidR="00AB444E">
        <w:t>sado, devem se adaptar as novas realidades e necessidades profissionais e sociais.</w:t>
      </w:r>
    </w:p>
    <w:p w14:paraId="6D9AC502" w14:textId="59918571" w:rsidR="000727D0" w:rsidRDefault="007C4A47" w:rsidP="000617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>
        <w:t xml:space="preserve"> Os estudos e as pesquisas possibilitam considerar e reconsiderar o “lugar” de onde viemos às ideias e as experiências que nos influenciam para incorporar novos olhares e, com isso, redirecionar o fazer pedagógico quando necessário</w:t>
      </w:r>
      <w:r w:rsidR="00AB444E">
        <w:t xml:space="preserve">, </w:t>
      </w:r>
      <w:r>
        <w:t>organiza</w:t>
      </w:r>
      <w:r w:rsidR="00AB444E">
        <w:t>ndo</w:t>
      </w:r>
      <w:r>
        <w:t xml:space="preserve"> o conhecimento e as experiências numa realidade social e escolar em busca de melhorias no processo de ensino-aprendizagem.</w:t>
      </w:r>
      <w:r w:rsidR="000727D0">
        <w:tab/>
      </w:r>
    </w:p>
    <w:p w14:paraId="3406936F" w14:textId="77777777" w:rsidR="000727D0" w:rsidRDefault="000727D0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60FEF028" w14:textId="6584D5AF" w:rsidR="00CC204E" w:rsidRDefault="00CC204E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14:paraId="2F502B4A" w14:textId="77777777" w:rsidR="00CC204E" w:rsidRDefault="00CC204E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7174ACF0" w14:textId="77777777" w:rsidR="000617AB" w:rsidRDefault="000617AB" w:rsidP="000617AB">
      <w:r w:rsidRPr="008A7F01">
        <w:t>BRASIL. Lei n. 9.394 de 20 de dezembro de 1996. Dispõe sobre as diretrizes e bases da educação nacional. Brasília: DF.</w:t>
      </w:r>
    </w:p>
    <w:p w14:paraId="241B7351" w14:textId="77777777" w:rsidR="000617AB" w:rsidRPr="008A7F01" w:rsidRDefault="000617AB" w:rsidP="000617AB"/>
    <w:p w14:paraId="4C23B547" w14:textId="77777777" w:rsidR="000617AB" w:rsidRDefault="000617AB" w:rsidP="000617AB">
      <w:r>
        <w:t>BRASIL</w:t>
      </w:r>
      <w:r w:rsidRPr="008A7F01">
        <w:t>. Secretaria de Educação Fundamental. Referenciais para formação de Professores. Brasília, 1999.</w:t>
      </w:r>
    </w:p>
    <w:p w14:paraId="10EE503E" w14:textId="77777777" w:rsidR="000617AB" w:rsidRPr="008A7F01" w:rsidRDefault="000617AB" w:rsidP="000617AB"/>
    <w:p w14:paraId="21892022" w14:textId="77777777" w:rsidR="000617AB" w:rsidRDefault="000617AB" w:rsidP="000617AB">
      <w:r>
        <w:t>BRASIL</w:t>
      </w:r>
      <w:r w:rsidRPr="008A7F01">
        <w:t>. Lei n. 13.005, de 25 de junho de 2014. Aprova o Plano Nacional da Educação - PNE e dá outras providências. Brasília, 2014.</w:t>
      </w:r>
    </w:p>
    <w:p w14:paraId="24A28861" w14:textId="77777777" w:rsidR="000617AB" w:rsidRPr="008A7F01" w:rsidRDefault="000617AB" w:rsidP="000617AB"/>
    <w:p w14:paraId="0A56A46B" w14:textId="77777777" w:rsidR="000617AB" w:rsidRDefault="000617AB" w:rsidP="000617AB">
      <w:r>
        <w:t>BRASIL</w:t>
      </w:r>
      <w:r w:rsidRPr="008A7F01">
        <w:t>. Decreto n. 8.752, de 9 de maio de 2016. Dispõe sobre a Política Nacional de Formação dos Profissionais da Educação Básica. Brasília, 2016.</w:t>
      </w:r>
    </w:p>
    <w:p w14:paraId="38EE52AC" w14:textId="77777777" w:rsidR="000617AB" w:rsidRPr="008A7F01" w:rsidRDefault="000617AB" w:rsidP="000617AB"/>
    <w:p w14:paraId="29E653FF" w14:textId="77777777" w:rsidR="000617AB" w:rsidRDefault="000617AB" w:rsidP="000617AB">
      <w:r>
        <w:t>BRASIL</w:t>
      </w:r>
      <w:r w:rsidRPr="008A7F01">
        <w:t>. Lei n. 13.005, de 25 de junho de 2014. Aprova o Plano Nacional da Educação - PNE e dá outras providências. Brasília, 2014.</w:t>
      </w:r>
    </w:p>
    <w:p w14:paraId="04312A5E" w14:textId="77777777" w:rsidR="000617AB" w:rsidRPr="008A7F01" w:rsidRDefault="000617AB" w:rsidP="000617AB"/>
    <w:p w14:paraId="6D330B9F" w14:textId="77777777" w:rsidR="000617AB" w:rsidRDefault="000617AB" w:rsidP="000617AB">
      <w:r w:rsidRPr="008A7F01">
        <w:t>BRITO R. M (</w:t>
      </w:r>
      <w:proofErr w:type="spellStart"/>
      <w:r w:rsidRPr="008A7F01">
        <w:t>org</w:t>
      </w:r>
      <w:proofErr w:type="spellEnd"/>
      <w:r w:rsidRPr="008A7F01">
        <w:t>). Caminhos Metodológicos do processo de pesquisa e de construção de conhecimento. Manaus: EDUA, 2016.</w:t>
      </w:r>
    </w:p>
    <w:p w14:paraId="5A51CACC" w14:textId="77777777" w:rsidR="000617AB" w:rsidRPr="008A7F01" w:rsidRDefault="000617AB" w:rsidP="000617AB"/>
    <w:p w14:paraId="0EDDCDA7" w14:textId="77777777" w:rsidR="000617AB" w:rsidRDefault="000617AB" w:rsidP="000617AB">
      <w:r w:rsidRPr="002A242B">
        <w:lastRenderedPageBreak/>
        <w:t>CHAGAS, Regina Marieta Teixeira. O sentido da pós-graduação para qualificação de professores da educação básica do estado do Amazonas. 2022. 166 f. Tese (Doutorado em Educação) - Universidade Federal do Amazonas, Manaus (AM), 2022.</w:t>
      </w:r>
      <w:r>
        <w:t xml:space="preserve"> Disponível em: </w:t>
      </w:r>
      <w:hyperlink r:id="rId6" w:history="1">
        <w:r w:rsidRPr="008D7203">
          <w:rPr>
            <w:rStyle w:val="Hyperlink"/>
          </w:rPr>
          <w:t>https://tede.ufam.edu.br/handle/tede/9288</w:t>
        </w:r>
      </w:hyperlink>
      <w:r>
        <w:t xml:space="preserve">. Acesso em: 18 jul. 2023. </w:t>
      </w:r>
    </w:p>
    <w:p w14:paraId="6E273577" w14:textId="77777777" w:rsidR="000617AB" w:rsidRPr="008A7F01" w:rsidRDefault="000617AB" w:rsidP="000617AB"/>
    <w:p w14:paraId="713B001A" w14:textId="77777777" w:rsidR="000617AB" w:rsidRDefault="000617AB" w:rsidP="000617AB">
      <w:r w:rsidRPr="008A7F01">
        <w:t>FREIRE, Paulo. Pedagogia da esperança. Rio de Janeiro: Paz e Terra. 1992.</w:t>
      </w:r>
    </w:p>
    <w:p w14:paraId="7F7FD89B" w14:textId="77777777" w:rsidR="000617AB" w:rsidRPr="008A7F01" w:rsidRDefault="000617AB" w:rsidP="000617AB"/>
    <w:p w14:paraId="66A5B98D" w14:textId="77777777" w:rsidR="000617AB" w:rsidRDefault="000617AB" w:rsidP="000617AB">
      <w:r w:rsidRPr="008A7F01">
        <w:t>LEFÈVRE, F.; LEFÈVRE. A. M. Depoimentos e discursos: uma proposta de análise em pesquisa social. Brasília: Liber Livro Editora, 2005.</w:t>
      </w:r>
    </w:p>
    <w:p w14:paraId="7ECC512D" w14:textId="77777777" w:rsidR="000617AB" w:rsidRPr="008A7F01" w:rsidRDefault="000617AB" w:rsidP="000617AB"/>
    <w:p w14:paraId="7F532E52" w14:textId="77777777" w:rsidR="000617AB" w:rsidRPr="008A7F01" w:rsidRDefault="000617AB" w:rsidP="000617AB">
      <w:r w:rsidRPr="008A7F01">
        <w:t>SEVERINO, Antônio Joaquim. Metodologia do trabalho científico. 24.ed. São Paulo: Cortez, 2009.</w:t>
      </w:r>
    </w:p>
    <w:p w14:paraId="3524ED1C" w14:textId="77777777" w:rsidR="000617AB" w:rsidRPr="008A7F01" w:rsidRDefault="000617AB" w:rsidP="000617AB"/>
    <w:p w14:paraId="28316736" w14:textId="77777777" w:rsidR="00CC204E" w:rsidRDefault="00CC204E" w:rsidP="00CC20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41FF040" w14:textId="77777777" w:rsidR="00CF1C29" w:rsidRDefault="00CF1C29"/>
    <w:sectPr w:rsidR="00CF1C29">
      <w:headerReference w:type="default" r:id="rId7"/>
      <w:footerReference w:type="default" r:id="rId8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D200" w14:textId="77777777" w:rsidR="00513B9C" w:rsidRDefault="00513B9C" w:rsidP="00CC204E">
      <w:r>
        <w:separator/>
      </w:r>
    </w:p>
  </w:endnote>
  <w:endnote w:type="continuationSeparator" w:id="0">
    <w:p w14:paraId="32B06150" w14:textId="77777777" w:rsidR="00513B9C" w:rsidRDefault="00513B9C" w:rsidP="00CC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1362" w14:textId="77777777" w:rsidR="00B337D8" w:rsidRDefault="00513B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EA49" w14:textId="77777777" w:rsidR="00513B9C" w:rsidRDefault="00513B9C" w:rsidP="00CC204E">
      <w:r>
        <w:separator/>
      </w:r>
    </w:p>
  </w:footnote>
  <w:footnote w:type="continuationSeparator" w:id="0">
    <w:p w14:paraId="4E4E153E" w14:textId="77777777" w:rsidR="00513B9C" w:rsidRDefault="00513B9C" w:rsidP="00CC204E">
      <w:r>
        <w:continuationSeparator/>
      </w:r>
    </w:p>
  </w:footnote>
  <w:footnote w:id="1">
    <w:p w14:paraId="0A51435C" w14:textId="49D91886" w:rsidR="00CC204E" w:rsidRDefault="00CC204E" w:rsidP="002011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2011FE" w:rsidRPr="002011FE">
        <w:rPr>
          <w:color w:val="000000"/>
          <w:sz w:val="20"/>
          <w:szCs w:val="20"/>
        </w:rPr>
        <w:t>D</w:t>
      </w:r>
      <w:r w:rsidR="002011FE">
        <w:rPr>
          <w:color w:val="000000"/>
          <w:sz w:val="20"/>
          <w:szCs w:val="20"/>
        </w:rPr>
        <w:t>outora</w:t>
      </w:r>
      <w:r w:rsidR="002011FE" w:rsidRPr="002011FE">
        <w:rPr>
          <w:color w:val="000000"/>
          <w:sz w:val="20"/>
          <w:szCs w:val="20"/>
        </w:rPr>
        <w:t xml:space="preserve"> </w:t>
      </w:r>
      <w:r w:rsidR="002011FE">
        <w:rPr>
          <w:color w:val="000000"/>
          <w:sz w:val="20"/>
          <w:szCs w:val="20"/>
        </w:rPr>
        <w:t xml:space="preserve">e mestre </w:t>
      </w:r>
      <w:r w:rsidR="002011FE" w:rsidRPr="002011FE">
        <w:rPr>
          <w:color w:val="000000"/>
          <w:sz w:val="20"/>
          <w:szCs w:val="20"/>
        </w:rPr>
        <w:t xml:space="preserve">em </w:t>
      </w:r>
      <w:r w:rsidR="002011FE">
        <w:rPr>
          <w:color w:val="000000"/>
          <w:sz w:val="20"/>
          <w:szCs w:val="20"/>
        </w:rPr>
        <w:t>E</w:t>
      </w:r>
      <w:r w:rsidR="002011FE" w:rsidRPr="002011FE">
        <w:rPr>
          <w:color w:val="000000"/>
          <w:sz w:val="20"/>
          <w:szCs w:val="20"/>
        </w:rPr>
        <w:t>ducação pel</w:t>
      </w:r>
      <w:r w:rsidR="002011FE">
        <w:rPr>
          <w:color w:val="000000"/>
          <w:sz w:val="20"/>
          <w:szCs w:val="20"/>
        </w:rPr>
        <w:t>a Universidade Federal do Amazonas. Licenciada em Pedagogia (UFAM) e Bacharel em Filosofia (CENESCH). Servidora da</w:t>
      </w:r>
      <w:r w:rsidR="002011FE" w:rsidRPr="002011FE">
        <w:rPr>
          <w:color w:val="000000"/>
          <w:sz w:val="20"/>
          <w:szCs w:val="20"/>
        </w:rPr>
        <w:t xml:space="preserve"> Secretaria de Estado de Educação </w:t>
      </w:r>
      <w:r w:rsidR="002011FE">
        <w:rPr>
          <w:color w:val="000000"/>
          <w:sz w:val="20"/>
          <w:szCs w:val="20"/>
        </w:rPr>
        <w:t xml:space="preserve">e Desporto </w:t>
      </w:r>
      <w:r w:rsidR="002011FE" w:rsidRPr="002011FE">
        <w:rPr>
          <w:color w:val="000000"/>
          <w:sz w:val="20"/>
          <w:szCs w:val="20"/>
        </w:rPr>
        <w:t>do Amazonas</w:t>
      </w:r>
      <w:r w:rsidR="002011FE">
        <w:rPr>
          <w:color w:val="000000"/>
          <w:sz w:val="20"/>
          <w:szCs w:val="20"/>
        </w:rPr>
        <w:t xml:space="preserve"> (SEDUC)</w:t>
      </w:r>
      <w:r w:rsidR="002011FE" w:rsidRPr="002011FE">
        <w:rPr>
          <w:color w:val="000000"/>
          <w:sz w:val="20"/>
          <w:szCs w:val="20"/>
        </w:rPr>
        <w:t>.</w:t>
      </w:r>
    </w:p>
  </w:footnote>
  <w:footnote w:id="2">
    <w:p w14:paraId="2897F359" w14:textId="6651483F" w:rsidR="002011FE" w:rsidRDefault="00CC204E" w:rsidP="002011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 w:rsidR="002011FE" w:rsidRPr="002011FE">
        <w:rPr>
          <w:color w:val="000000"/>
          <w:sz w:val="20"/>
          <w:szCs w:val="20"/>
        </w:rPr>
        <w:t>Pós-Doutora</w:t>
      </w:r>
      <w:proofErr w:type="spellEnd"/>
      <w:r w:rsidR="002011FE" w:rsidRPr="002011FE">
        <w:rPr>
          <w:color w:val="000000"/>
          <w:sz w:val="20"/>
          <w:szCs w:val="20"/>
        </w:rPr>
        <w:t xml:space="preserve"> na área de Filosofia da Educação junto ao Instituto de Filosofia da Universidade Federal do Rio de Janeiro</w:t>
      </w:r>
      <w:r w:rsidR="002011FE">
        <w:rPr>
          <w:color w:val="000000"/>
          <w:sz w:val="20"/>
          <w:szCs w:val="20"/>
        </w:rPr>
        <w:t>.</w:t>
      </w:r>
      <w:r w:rsidR="002011FE" w:rsidRPr="002011FE">
        <w:rPr>
          <w:color w:val="000000"/>
          <w:sz w:val="20"/>
          <w:szCs w:val="20"/>
        </w:rPr>
        <w:t xml:space="preserve"> Doutora em Filosofia pela Universidade Gama Filho; Mestra em Filosofia pela Pontifícia Universidade Católica do Rio de Janeiro; Graduação em Filosofia pela Universidade Federal do Amazonas. Atualmente é professora pesquisadora Titular da Universidade Federal do Amazonas.</w:t>
      </w:r>
    </w:p>
    <w:p w14:paraId="6A91D17F" w14:textId="685F7213" w:rsidR="00CC204E" w:rsidRDefault="00CC204E" w:rsidP="00CC204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CB9B" w14:textId="77777777" w:rsidR="00B337D8" w:rsidRDefault="00513B9C"/>
  <w:p w14:paraId="6BCEF5B0" w14:textId="77777777" w:rsidR="00B337D8" w:rsidRDefault="00513B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29"/>
    <w:rsid w:val="000617AB"/>
    <w:rsid w:val="000727D0"/>
    <w:rsid w:val="001D70B0"/>
    <w:rsid w:val="002011FE"/>
    <w:rsid w:val="002B278D"/>
    <w:rsid w:val="00312051"/>
    <w:rsid w:val="003670EA"/>
    <w:rsid w:val="00380C9C"/>
    <w:rsid w:val="003C6F4B"/>
    <w:rsid w:val="00513B9C"/>
    <w:rsid w:val="00537CDF"/>
    <w:rsid w:val="00546A24"/>
    <w:rsid w:val="00555D48"/>
    <w:rsid w:val="00676623"/>
    <w:rsid w:val="00696654"/>
    <w:rsid w:val="00791E25"/>
    <w:rsid w:val="007B7351"/>
    <w:rsid w:val="007C27B0"/>
    <w:rsid w:val="007C4A47"/>
    <w:rsid w:val="007F557F"/>
    <w:rsid w:val="008005E2"/>
    <w:rsid w:val="008365DE"/>
    <w:rsid w:val="0086071F"/>
    <w:rsid w:val="00877CF7"/>
    <w:rsid w:val="008A465A"/>
    <w:rsid w:val="008D15FC"/>
    <w:rsid w:val="00972EFD"/>
    <w:rsid w:val="009D5733"/>
    <w:rsid w:val="00A27D17"/>
    <w:rsid w:val="00A550EF"/>
    <w:rsid w:val="00A73B38"/>
    <w:rsid w:val="00A81FA6"/>
    <w:rsid w:val="00AB444E"/>
    <w:rsid w:val="00AC4110"/>
    <w:rsid w:val="00BC080E"/>
    <w:rsid w:val="00CB497A"/>
    <w:rsid w:val="00CC204E"/>
    <w:rsid w:val="00CD19C3"/>
    <w:rsid w:val="00CF1C29"/>
    <w:rsid w:val="00DC361F"/>
    <w:rsid w:val="00E17F75"/>
    <w:rsid w:val="00E74861"/>
    <w:rsid w:val="00F31D55"/>
    <w:rsid w:val="00F8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B27C"/>
  <w15:chartTrackingRefBased/>
  <w15:docId w15:val="{9D6AA3DE-F585-4DCC-BAE5-54339170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204E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204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C204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61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de.ufam.edu.br/handle/tede/928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2995</Words>
  <Characters>16178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Quintino</dc:creator>
  <cp:keywords/>
  <dc:description/>
  <cp:lastModifiedBy>Fernanda Quintino</cp:lastModifiedBy>
  <cp:revision>37</cp:revision>
  <dcterms:created xsi:type="dcterms:W3CDTF">2023-07-18T22:11:00Z</dcterms:created>
  <dcterms:modified xsi:type="dcterms:W3CDTF">2023-07-19T00:30:00Z</dcterms:modified>
</cp:coreProperties>
</file>