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5245" w14:textId="77777777" w:rsidR="00E73972" w:rsidRDefault="00E73972" w:rsidP="00C81E87">
      <w:pPr>
        <w:rPr>
          <w:lang w:val="pt"/>
        </w:rPr>
      </w:pPr>
    </w:p>
    <w:p w14:paraId="6DFAC2A8" w14:textId="77777777" w:rsidR="00183A3B" w:rsidRDefault="00183A3B" w:rsidP="00183A3B">
      <w:pPr>
        <w:pStyle w:val="Default"/>
      </w:pPr>
    </w:p>
    <w:p w14:paraId="554DD943" w14:textId="6E00F7EF" w:rsidR="0012327A" w:rsidRDefault="00183A3B" w:rsidP="00183A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  <w:r w:rsidRPr="00183A3B">
        <w:rPr>
          <w:rFonts w:ascii="Times New Roman" w:hAnsi="Times New Roman"/>
          <w:b/>
          <w:bCs/>
          <w:sz w:val="24"/>
          <w:szCs w:val="24"/>
        </w:rPr>
        <w:t xml:space="preserve">SISTEMÁTICA, BIOGEOGRAFIA E EVOLUÇÃO DO GÊNERO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Mirinaba</w:t>
      </w:r>
      <w:proofErr w:type="spellEnd"/>
      <w:r w:rsidRPr="00183A3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A425E">
        <w:rPr>
          <w:rFonts w:ascii="Times New Roman" w:hAnsi="Times New Roman"/>
          <w:b/>
          <w:bCs/>
          <w:sz w:val="24"/>
          <w:szCs w:val="24"/>
        </w:rPr>
        <w:t>Morretes</w:t>
      </w:r>
      <w:proofErr w:type="spellEnd"/>
      <w:r w:rsidRPr="00183A3B">
        <w:rPr>
          <w:rFonts w:ascii="Times New Roman" w:hAnsi="Times New Roman"/>
          <w:b/>
          <w:bCs/>
          <w:sz w:val="24"/>
          <w:szCs w:val="24"/>
        </w:rPr>
        <w:t>, 1952 (GASTROPODA: EUPU</w:t>
      </w:r>
      <w:r>
        <w:rPr>
          <w:rFonts w:ascii="Times New Roman" w:hAnsi="Times New Roman"/>
          <w:b/>
          <w:bCs/>
          <w:sz w:val="24"/>
          <w:szCs w:val="24"/>
        </w:rPr>
        <w:t xml:space="preserve">LMONATA: </w:t>
      </w:r>
      <w:r w:rsidRPr="00183A3B">
        <w:rPr>
          <w:rFonts w:ascii="Times New Roman" w:hAnsi="Times New Roman"/>
          <w:b/>
          <w:bCs/>
          <w:sz w:val="24"/>
          <w:szCs w:val="24"/>
        </w:rPr>
        <w:t>STROPHOCHEILIDAE)</w:t>
      </w:r>
    </w:p>
    <w:p w14:paraId="41393592" w14:textId="77777777" w:rsidR="006A425E" w:rsidRDefault="006A425E" w:rsidP="00183A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E12CB5" w14:textId="36E224E4" w:rsidR="006A425E" w:rsidRPr="006A425E" w:rsidRDefault="006A425E" w:rsidP="006A42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A425E">
        <w:rPr>
          <w:rFonts w:ascii="Times New Roman" w:eastAsia="Times New Roman" w:hAnsi="Times New Roman"/>
          <w:b/>
          <w:sz w:val="24"/>
          <w:szCs w:val="24"/>
          <w:lang w:val="en" w:eastAsia="pt-BR"/>
        </w:rPr>
        <w:t>SYSTEMATIC</w:t>
      </w:r>
      <w:r w:rsidR="00D33DA9">
        <w:rPr>
          <w:rFonts w:ascii="Times New Roman" w:eastAsia="Times New Roman" w:hAnsi="Times New Roman"/>
          <w:b/>
          <w:sz w:val="24"/>
          <w:szCs w:val="24"/>
          <w:lang w:val="en" w:eastAsia="pt-BR"/>
        </w:rPr>
        <w:t>S</w:t>
      </w:r>
      <w:r w:rsidRPr="006A425E">
        <w:rPr>
          <w:rFonts w:ascii="Times New Roman" w:eastAsia="Times New Roman" w:hAnsi="Times New Roman"/>
          <w:b/>
          <w:sz w:val="24"/>
          <w:szCs w:val="24"/>
          <w:lang w:val="en" w:eastAsia="pt-BR"/>
        </w:rPr>
        <w:t>, BIOGEOGRAPHY AND EVOLUTION</w:t>
      </w:r>
      <w:r>
        <w:rPr>
          <w:rFonts w:ascii="Times New Roman" w:eastAsia="Times New Roman" w:hAnsi="Times New Roman"/>
          <w:b/>
          <w:sz w:val="24"/>
          <w:szCs w:val="24"/>
          <w:lang w:val="en" w:eastAsia="pt-BR"/>
        </w:rPr>
        <w:t xml:space="preserve"> OF </w:t>
      </w:r>
      <w:r w:rsidR="00D33DA9">
        <w:rPr>
          <w:rFonts w:ascii="Times New Roman" w:eastAsia="Times New Roman" w:hAnsi="Times New Roman"/>
          <w:b/>
          <w:sz w:val="24"/>
          <w:szCs w:val="24"/>
          <w:lang w:val="en" w:eastAsia="pt-BR"/>
        </w:rPr>
        <w:t xml:space="preserve">THE GENUS </w:t>
      </w:r>
      <w:r w:rsidRPr="006A425E">
        <w:rPr>
          <w:rFonts w:ascii="Times New Roman" w:eastAsia="Times New Roman" w:hAnsi="Times New Roman"/>
          <w:b/>
          <w:i/>
          <w:sz w:val="24"/>
          <w:szCs w:val="24"/>
          <w:lang w:val="en" w:eastAsia="pt-BR"/>
        </w:rPr>
        <w:t>Mirinaba</w:t>
      </w:r>
      <w:r>
        <w:rPr>
          <w:rFonts w:ascii="Times New Roman" w:eastAsia="Times New Roman" w:hAnsi="Times New Roman"/>
          <w:b/>
          <w:sz w:val="24"/>
          <w:szCs w:val="24"/>
          <w:lang w:val="en" w:eastAsia="pt-BR"/>
        </w:rPr>
        <w:t xml:space="preserve"> Morretes, 1952 (GASTROPODA: EUPULMONATA:</w:t>
      </w:r>
      <w:r w:rsidR="00B32DD5">
        <w:rPr>
          <w:rFonts w:ascii="Times New Roman" w:eastAsia="Times New Roman" w:hAnsi="Times New Roman"/>
          <w:b/>
          <w:sz w:val="24"/>
          <w:szCs w:val="24"/>
          <w:lang w:val="en"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" w:eastAsia="pt-BR"/>
        </w:rPr>
        <w:t>STROPHOCHEILIDAE)</w:t>
      </w:r>
    </w:p>
    <w:p w14:paraId="4AC8EA32" w14:textId="77777777" w:rsidR="006A425E" w:rsidRPr="006A425E" w:rsidRDefault="006A425E" w:rsidP="00183A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94C206" w14:textId="6DD68EB2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16C64819" w:rsidR="0012327A" w:rsidRPr="006A425E" w:rsidRDefault="006A42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vertAlign w:val="superscript"/>
        </w:rPr>
      </w:pPr>
      <w:r w:rsidRPr="006A425E">
        <w:rPr>
          <w:rFonts w:ascii="Times New Roman" w:hAnsi="Times New Roman"/>
          <w:b/>
          <w:sz w:val="24"/>
          <w:szCs w:val="28"/>
          <w:lang w:val="pt"/>
        </w:rPr>
        <w:t>Marcos de Vasconcellos Gernet</w:t>
      </w:r>
      <w:r w:rsidR="001A62DF" w:rsidRPr="006A425E">
        <w:rPr>
          <w:rFonts w:ascii="Times New Roman" w:hAnsi="Times New Roman"/>
          <w:b/>
          <w:sz w:val="24"/>
          <w:szCs w:val="28"/>
          <w:vertAlign w:val="superscript"/>
        </w:rPr>
        <w:t>1</w:t>
      </w:r>
      <w:r w:rsidRPr="006A425E">
        <w:rPr>
          <w:rFonts w:ascii="Times New Roman" w:hAnsi="Times New Roman"/>
          <w:b/>
          <w:sz w:val="24"/>
          <w:szCs w:val="28"/>
        </w:rPr>
        <w:t>, Fabricius Maia</w:t>
      </w:r>
      <w:r w:rsidR="00ED27CA">
        <w:rPr>
          <w:rFonts w:ascii="Times New Roman" w:hAnsi="Times New Roman"/>
          <w:b/>
          <w:sz w:val="24"/>
          <w:szCs w:val="28"/>
        </w:rPr>
        <w:t xml:space="preserve"> Chaves Bicalho Domingos</w:t>
      </w:r>
      <w:r w:rsidR="00E73972" w:rsidRPr="006A425E">
        <w:rPr>
          <w:rFonts w:ascii="Times New Roman" w:hAnsi="Times New Roman"/>
          <w:b/>
          <w:sz w:val="24"/>
          <w:szCs w:val="28"/>
          <w:vertAlign w:val="superscript"/>
        </w:rPr>
        <w:t>1</w:t>
      </w:r>
      <w:r w:rsidR="00B32DD5">
        <w:rPr>
          <w:rFonts w:ascii="Times New Roman" w:hAnsi="Times New Roman"/>
          <w:b/>
          <w:sz w:val="24"/>
          <w:szCs w:val="28"/>
        </w:rPr>
        <w:t xml:space="preserve">, 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39BD94CB" w:rsidR="0012327A" w:rsidRDefault="00B32DD5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l</w:t>
      </w:r>
      <w:r w:rsidR="006A425E">
        <w:rPr>
          <w:rFonts w:ascii="Times New Roman" w:hAnsi="Times New Roman"/>
          <w:szCs w:val="28"/>
          <w:lang w:val="pt"/>
        </w:rPr>
        <w:t>mv.gernet@gmail</w:t>
      </w:r>
      <w:r>
        <w:rPr>
          <w:rFonts w:ascii="Times New Roman" w:hAnsi="Times New Roman"/>
          <w:szCs w:val="28"/>
          <w:lang w:val="pt"/>
        </w:rPr>
        <w:t>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3EDB1EF0" w:rsidR="0012327A" w:rsidRDefault="00B33F10" w:rsidP="001038CC">
      <w:pPr>
        <w:pStyle w:val="Default"/>
        <w:jc w:val="both"/>
        <w:rPr>
          <w:rFonts w:ascii="TimesNewRomanPS-BoldMT" w:hAnsi="TimesNewRomanPS-BoldMT" w:cs="TimesNewRomanPS-BoldMT"/>
          <w:bCs/>
          <w:color w:val="auto"/>
        </w:rPr>
      </w:pPr>
      <w:r>
        <w:rPr>
          <w:color w:val="auto"/>
        </w:rPr>
        <w:tab/>
      </w:r>
      <w:r w:rsidR="00F039E1" w:rsidRPr="00F039E1">
        <w:rPr>
          <w:color w:val="auto"/>
        </w:rPr>
        <w:t xml:space="preserve">A família de gastrópodes terrestres </w:t>
      </w:r>
      <w:proofErr w:type="spellStart"/>
      <w:r w:rsidR="00F039E1" w:rsidRPr="00F039E1">
        <w:rPr>
          <w:color w:val="auto"/>
        </w:rPr>
        <w:t>Strophocheilidae</w:t>
      </w:r>
      <w:proofErr w:type="spellEnd"/>
      <w:r w:rsidR="00F039E1" w:rsidRPr="00F039E1">
        <w:rPr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Pilsbry</w:t>
      </w:r>
      <w:proofErr w:type="spellEnd"/>
      <w:r w:rsidR="00F039E1" w:rsidRPr="00F039E1">
        <w:rPr>
          <w:color w:val="auto"/>
        </w:rPr>
        <w:t xml:space="preserve">, 1902 </w:t>
      </w:r>
      <w:r w:rsidR="006E1CEC">
        <w:rPr>
          <w:color w:val="auto"/>
        </w:rPr>
        <w:t>é endêmica da América do Sul</w:t>
      </w:r>
      <w:r w:rsidR="006E1CEC" w:rsidRPr="00F039E1">
        <w:rPr>
          <w:color w:val="auto"/>
        </w:rPr>
        <w:t xml:space="preserve"> </w:t>
      </w:r>
      <w:r w:rsidR="006E1CEC">
        <w:rPr>
          <w:color w:val="auto"/>
        </w:rPr>
        <w:t>e</w:t>
      </w:r>
      <w:r w:rsidR="00F039E1" w:rsidRPr="00F039E1">
        <w:rPr>
          <w:color w:val="auto"/>
        </w:rPr>
        <w:t xml:space="preserve"> formada pelos gêneros </w:t>
      </w:r>
      <w:proofErr w:type="spellStart"/>
      <w:r w:rsidR="00F039E1" w:rsidRPr="00F039E1">
        <w:rPr>
          <w:i/>
          <w:iCs/>
          <w:color w:val="auto"/>
        </w:rPr>
        <w:t>Strophocheilus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Spix</w:t>
      </w:r>
      <w:proofErr w:type="spellEnd"/>
      <w:r w:rsidR="00F039E1" w:rsidRPr="00F039E1">
        <w:rPr>
          <w:color w:val="auto"/>
        </w:rPr>
        <w:t xml:space="preserve">, 1872; </w:t>
      </w:r>
      <w:proofErr w:type="spellStart"/>
      <w:r w:rsidR="00F039E1" w:rsidRPr="00F039E1">
        <w:rPr>
          <w:i/>
          <w:iCs/>
          <w:color w:val="auto"/>
        </w:rPr>
        <w:t>Mirinaba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Morretes</w:t>
      </w:r>
      <w:proofErr w:type="spellEnd"/>
      <w:r w:rsidR="00F039E1" w:rsidRPr="00F039E1">
        <w:rPr>
          <w:color w:val="auto"/>
        </w:rPr>
        <w:t xml:space="preserve">, 1952; </w:t>
      </w:r>
      <w:proofErr w:type="spellStart"/>
      <w:r w:rsidR="00F039E1" w:rsidRPr="00F039E1">
        <w:rPr>
          <w:i/>
          <w:iCs/>
          <w:color w:val="auto"/>
        </w:rPr>
        <w:t>Speironepion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Bequaert</w:t>
      </w:r>
      <w:proofErr w:type="spellEnd"/>
      <w:r w:rsidR="00F039E1" w:rsidRPr="00F039E1">
        <w:rPr>
          <w:color w:val="auto"/>
        </w:rPr>
        <w:t xml:space="preserve">, 1948; </w:t>
      </w:r>
      <w:proofErr w:type="spellStart"/>
      <w:r w:rsidR="00F039E1" w:rsidRPr="00F039E1">
        <w:rPr>
          <w:i/>
          <w:iCs/>
          <w:color w:val="auto"/>
        </w:rPr>
        <w:t>Austroborus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Parodiz</w:t>
      </w:r>
      <w:proofErr w:type="spellEnd"/>
      <w:r w:rsidR="00F039E1" w:rsidRPr="00F039E1">
        <w:rPr>
          <w:color w:val="auto"/>
        </w:rPr>
        <w:t xml:space="preserve">, 1949; </w:t>
      </w:r>
      <w:proofErr w:type="spellStart"/>
      <w:r w:rsidR="00F039E1" w:rsidRPr="00F039E1">
        <w:rPr>
          <w:i/>
          <w:iCs/>
          <w:color w:val="auto"/>
        </w:rPr>
        <w:t>Chiliborus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Pilsbry</w:t>
      </w:r>
      <w:proofErr w:type="spellEnd"/>
      <w:r w:rsidR="00F039E1" w:rsidRPr="00F039E1">
        <w:rPr>
          <w:color w:val="auto"/>
        </w:rPr>
        <w:t xml:space="preserve">, 1926; </w:t>
      </w:r>
      <w:proofErr w:type="spellStart"/>
      <w:r w:rsidR="00F039E1" w:rsidRPr="00F039E1">
        <w:rPr>
          <w:i/>
          <w:iCs/>
          <w:color w:val="auto"/>
        </w:rPr>
        <w:t>Gonyostomus</w:t>
      </w:r>
      <w:proofErr w:type="spellEnd"/>
      <w:r w:rsidR="00F039E1" w:rsidRPr="00F039E1">
        <w:rPr>
          <w:i/>
          <w:iCs/>
          <w:color w:val="auto"/>
        </w:rPr>
        <w:t xml:space="preserve"> </w:t>
      </w:r>
      <w:r w:rsidR="00F039E1" w:rsidRPr="00F039E1">
        <w:rPr>
          <w:color w:val="auto"/>
        </w:rPr>
        <w:t xml:space="preserve">Beck, 1837 e </w:t>
      </w:r>
      <w:proofErr w:type="spellStart"/>
      <w:r w:rsidR="00F039E1" w:rsidRPr="00F039E1">
        <w:rPr>
          <w:i/>
          <w:iCs/>
          <w:color w:val="auto"/>
        </w:rPr>
        <w:t>Anthinus</w:t>
      </w:r>
      <w:proofErr w:type="spellEnd"/>
      <w:r w:rsidR="00F039E1" w:rsidRPr="00F039E1">
        <w:rPr>
          <w:i/>
          <w:iCs/>
          <w:color w:val="auto"/>
        </w:rPr>
        <w:t xml:space="preserve"> </w:t>
      </w:r>
      <w:proofErr w:type="spellStart"/>
      <w:r w:rsidR="00F039E1" w:rsidRPr="00F039E1">
        <w:rPr>
          <w:color w:val="auto"/>
        </w:rPr>
        <w:t>Al</w:t>
      </w:r>
      <w:r w:rsidR="00F039E1">
        <w:t>bers</w:t>
      </w:r>
      <w:proofErr w:type="spellEnd"/>
      <w:r w:rsidR="00F039E1">
        <w:t>, 1850</w:t>
      </w:r>
      <w:r w:rsidR="006E1CEC">
        <w:t>.</w:t>
      </w:r>
      <w:r w:rsidR="00F039E1" w:rsidRPr="00F039E1">
        <w:rPr>
          <w:color w:val="auto"/>
        </w:rPr>
        <w:t xml:space="preserve"> Em particular, o gênero </w:t>
      </w:r>
      <w:proofErr w:type="spellStart"/>
      <w:r w:rsidR="00F039E1" w:rsidRPr="00F039E1">
        <w:rPr>
          <w:i/>
          <w:iCs/>
          <w:color w:val="auto"/>
        </w:rPr>
        <w:t>Mirinaba</w:t>
      </w:r>
      <w:proofErr w:type="spellEnd"/>
      <w:r w:rsidR="00F039E1" w:rsidRPr="00F039E1">
        <w:rPr>
          <w:i/>
          <w:iCs/>
          <w:color w:val="auto"/>
        </w:rPr>
        <w:t xml:space="preserve"> </w:t>
      </w:r>
      <w:r w:rsidR="00F039E1" w:rsidRPr="00F039E1">
        <w:rPr>
          <w:color w:val="auto"/>
        </w:rPr>
        <w:t>apresenta atualment</w:t>
      </w:r>
      <w:r w:rsidR="00B32DD5">
        <w:rPr>
          <w:color w:val="auto"/>
        </w:rPr>
        <w:t>e 10 espécies,</w:t>
      </w:r>
      <w:r w:rsidR="00F039E1" w:rsidRPr="00F039E1">
        <w:rPr>
          <w:color w:val="auto"/>
        </w:rPr>
        <w:t xml:space="preserve"> todas endêmicas do sudest</w:t>
      </w:r>
      <w:r w:rsidR="00F039E1">
        <w:t>e e sul do Brasil</w:t>
      </w:r>
      <w:r w:rsidR="002A0346">
        <w:t>,</w:t>
      </w:r>
      <w:r w:rsidR="00807B05">
        <w:t xml:space="preserve"> sendo s</w:t>
      </w:r>
      <w:r w:rsidR="00F039E1" w:rsidRPr="00F039E1">
        <w:rPr>
          <w:color w:val="auto"/>
        </w:rPr>
        <w:t>eis</w:t>
      </w:r>
      <w:r w:rsidR="00B32DD5">
        <w:t xml:space="preserve"> destas</w:t>
      </w:r>
      <w:r w:rsidR="00F039E1" w:rsidRPr="00F039E1">
        <w:rPr>
          <w:color w:val="auto"/>
        </w:rPr>
        <w:t xml:space="preserve"> regis</w:t>
      </w:r>
      <w:r w:rsidR="00807B05">
        <w:t>tradas para o Estado do Paraná</w:t>
      </w:r>
      <w:r w:rsidR="00F039E1">
        <w:t>.</w:t>
      </w:r>
      <w:r w:rsidR="00BE5F5F">
        <w:t xml:space="preserve"> </w:t>
      </w:r>
      <w:r w:rsidR="00BE5F5F" w:rsidRPr="00BE5F5F">
        <w:t>Nos últimos 40 anos</w:t>
      </w:r>
      <w:r w:rsidR="002A0346">
        <w:t>,</w:t>
      </w:r>
      <w:r w:rsidR="00BE5F5F" w:rsidRPr="00BE5F5F">
        <w:t xml:space="preserve"> poucos trabalhos relacionados ao gênero </w:t>
      </w:r>
      <w:proofErr w:type="spellStart"/>
      <w:r w:rsidR="00BE5F5F" w:rsidRPr="00CE31D0">
        <w:rPr>
          <w:i/>
          <w:iCs/>
          <w:color w:val="auto"/>
        </w:rPr>
        <w:t>Mirinaba</w:t>
      </w:r>
      <w:proofErr w:type="spellEnd"/>
      <w:r w:rsidR="00BE5F5F" w:rsidRPr="00CE31D0">
        <w:rPr>
          <w:i/>
          <w:iCs/>
          <w:color w:val="auto"/>
        </w:rPr>
        <w:t xml:space="preserve"> </w:t>
      </w:r>
      <w:r w:rsidR="00BE5F5F" w:rsidRPr="00CE31D0">
        <w:rPr>
          <w:color w:val="auto"/>
        </w:rPr>
        <w:t>foram publicados (apenas oito artigos)</w:t>
      </w:r>
      <w:r w:rsidR="00B32DD5">
        <w:rPr>
          <w:color w:val="auto"/>
        </w:rPr>
        <w:t>,</w:t>
      </w:r>
      <w:r w:rsidR="00BE5F5F" w:rsidRPr="00CE31D0">
        <w:rPr>
          <w:color w:val="auto"/>
        </w:rPr>
        <w:t xml:space="preserve"> e a história natural deste gênero também é pouco conhecida. As espécies</w:t>
      </w:r>
      <w:r w:rsidR="00B32DD5">
        <w:rPr>
          <w:color w:val="auto"/>
        </w:rPr>
        <w:t xml:space="preserve"> são associadas à</w:t>
      </w:r>
      <w:r w:rsidR="00CE31D0" w:rsidRPr="00CE31D0">
        <w:rPr>
          <w:color w:val="auto"/>
        </w:rPr>
        <w:t xml:space="preserve"> ambientes com </w:t>
      </w:r>
      <w:r>
        <w:rPr>
          <w:color w:val="auto"/>
        </w:rPr>
        <w:t>profundas diferenças</w:t>
      </w:r>
      <w:r w:rsidR="00BE5F5F" w:rsidRPr="00CE31D0">
        <w:rPr>
          <w:color w:val="auto"/>
        </w:rPr>
        <w:t xml:space="preserve"> em altitude, vegetação, umidade, classes de solo e temperatura,</w:t>
      </w:r>
      <w:r w:rsidR="00CE31D0" w:rsidRPr="00CE31D0">
        <w:rPr>
          <w:color w:val="auto"/>
        </w:rPr>
        <w:t xml:space="preserve"> podendo</w:t>
      </w:r>
      <w:r w:rsidR="00BE5F5F" w:rsidRPr="00CE31D0">
        <w:rPr>
          <w:color w:val="auto"/>
        </w:rPr>
        <w:t xml:space="preserve"> ser alguns dos principais</w:t>
      </w:r>
      <w:r w:rsidR="00CE31D0" w:rsidRPr="00CE31D0">
        <w:rPr>
          <w:color w:val="auto"/>
        </w:rPr>
        <w:t xml:space="preserve"> fatores</w:t>
      </w:r>
      <w:r w:rsidR="00BE5F5F" w:rsidRPr="00CE31D0">
        <w:rPr>
          <w:color w:val="auto"/>
        </w:rPr>
        <w:t xml:space="preserve"> responsáveis pelas significativas diferenças morfológicas entre os exemplares de </w:t>
      </w:r>
      <w:proofErr w:type="spellStart"/>
      <w:r w:rsidR="00CE31D0" w:rsidRPr="00CE31D0">
        <w:rPr>
          <w:i/>
          <w:iCs/>
          <w:color w:val="auto"/>
        </w:rPr>
        <w:t>Mirinaba</w:t>
      </w:r>
      <w:proofErr w:type="spellEnd"/>
      <w:r w:rsidR="00BE5F5F" w:rsidRPr="00CE31D0">
        <w:rPr>
          <w:color w:val="auto"/>
        </w:rPr>
        <w:t>. Esta</w:t>
      </w:r>
      <w:r w:rsidR="00B32DD5">
        <w:rPr>
          <w:color w:val="auto"/>
        </w:rPr>
        <w:t>s</w:t>
      </w:r>
      <w:r w:rsidR="00BE5F5F" w:rsidRPr="00CE31D0">
        <w:rPr>
          <w:color w:val="auto"/>
        </w:rPr>
        <w:t xml:space="preserve"> grande</w:t>
      </w:r>
      <w:r w:rsidR="00B32DD5">
        <w:rPr>
          <w:color w:val="auto"/>
        </w:rPr>
        <w:t>s</w:t>
      </w:r>
      <w:r w:rsidR="00BE5F5F" w:rsidRPr="00CE31D0">
        <w:rPr>
          <w:color w:val="auto"/>
        </w:rPr>
        <w:t xml:space="preserve"> diferença</w:t>
      </w:r>
      <w:r w:rsidR="00B32DD5">
        <w:rPr>
          <w:color w:val="auto"/>
        </w:rPr>
        <w:t>s,</w:t>
      </w:r>
      <w:r w:rsidR="00BE5F5F" w:rsidRPr="00CE31D0">
        <w:rPr>
          <w:color w:val="auto"/>
        </w:rPr>
        <w:t xml:space="preserve"> tanto </w:t>
      </w:r>
      <w:proofErr w:type="spellStart"/>
      <w:r w:rsidR="00BE5F5F" w:rsidRPr="00CE31D0">
        <w:rPr>
          <w:color w:val="auto"/>
        </w:rPr>
        <w:t>conquiliológica</w:t>
      </w:r>
      <w:proofErr w:type="spellEnd"/>
      <w:r w:rsidR="00BE5F5F" w:rsidRPr="00CE31D0">
        <w:rPr>
          <w:color w:val="auto"/>
        </w:rPr>
        <w:t xml:space="preserve"> como na anatomia corporal, em comparação com o material tipo depositado em coleções, não condiz com a baixa diversidade de espécies registrada na bibliografia para as áreas estudadas, o que </w:t>
      </w:r>
      <w:r w:rsidR="002A0346">
        <w:rPr>
          <w:color w:val="auto"/>
        </w:rPr>
        <w:t>sustenta</w:t>
      </w:r>
      <w:r w:rsidR="00BE5F5F" w:rsidRPr="00CE31D0">
        <w:rPr>
          <w:color w:val="auto"/>
        </w:rPr>
        <w:t xml:space="preserve"> a hipótese da existência de novas espécies para a região sul do Brasil</w:t>
      </w:r>
      <w:r w:rsidR="00CE31D0" w:rsidRPr="00CE31D0">
        <w:rPr>
          <w:color w:val="auto"/>
        </w:rPr>
        <w:t>.</w:t>
      </w:r>
      <w:r>
        <w:rPr>
          <w:sz w:val="23"/>
          <w:szCs w:val="23"/>
        </w:rPr>
        <w:t xml:space="preserve"> </w:t>
      </w:r>
      <w:r w:rsidR="00CE31D0" w:rsidRPr="00CE31D0">
        <w:t xml:space="preserve">O gênero carece não apenas de informações básicas acerca de sua ecologia e história natural, mas em particular da construção de um corpo acadêmico </w:t>
      </w:r>
      <w:r w:rsidR="007E17EA">
        <w:t xml:space="preserve">sólido </w:t>
      </w:r>
      <w:r w:rsidR="00CE31D0" w:rsidRPr="00CE31D0">
        <w:t>s</w:t>
      </w:r>
      <w:r w:rsidR="001038CC">
        <w:t>obre sua sistemática e evolução</w:t>
      </w:r>
      <w:r w:rsidR="00CE31D0">
        <w:t xml:space="preserve">. </w:t>
      </w:r>
      <w:r w:rsidR="007E17EA">
        <w:t>Neste</w:t>
      </w:r>
      <w:r w:rsidR="00807B05" w:rsidRPr="00807B05">
        <w:t xml:space="preserve"> trabalho, </w:t>
      </w:r>
      <w:r w:rsidR="007E17EA">
        <w:t>iremos investigar</w:t>
      </w:r>
      <w:r w:rsidR="00807B05" w:rsidRPr="00807B05">
        <w:t xml:space="preserve"> </w:t>
      </w:r>
      <w:r w:rsidR="007E17EA">
        <w:t>a sistemática,</w:t>
      </w:r>
      <w:r w:rsidR="00807B05" w:rsidRPr="00807B05">
        <w:t xml:space="preserve"> biogeografia e evolução do gênero </w:t>
      </w:r>
      <w:proofErr w:type="spellStart"/>
      <w:r w:rsidR="00807B05" w:rsidRPr="00807B05">
        <w:rPr>
          <w:i/>
          <w:iCs/>
        </w:rPr>
        <w:t>Mirinaba</w:t>
      </w:r>
      <w:proofErr w:type="spellEnd"/>
      <w:r w:rsidR="00807B05" w:rsidRPr="00807B05">
        <w:rPr>
          <w:i/>
          <w:iCs/>
        </w:rPr>
        <w:t xml:space="preserve"> </w:t>
      </w:r>
      <w:r w:rsidR="00807B05" w:rsidRPr="00807B05">
        <w:t xml:space="preserve">utilizando dados morfológicos, moleculares e de distribuição geográfica. </w:t>
      </w:r>
      <w:r w:rsidR="007E17EA">
        <w:t>Iremos</w:t>
      </w:r>
      <w:r w:rsidR="007E17EA" w:rsidRPr="00807B05">
        <w:t xml:space="preserve"> </w:t>
      </w:r>
      <w:r w:rsidR="00807B05" w:rsidRPr="00807B05">
        <w:t>gera</w:t>
      </w:r>
      <w:r w:rsidR="007E17EA">
        <w:t>r</w:t>
      </w:r>
      <w:r w:rsidR="00807B05" w:rsidRPr="00807B05">
        <w:t xml:space="preserve"> </w:t>
      </w:r>
      <w:r w:rsidR="007E17EA">
        <w:t>a primeira</w:t>
      </w:r>
      <w:r w:rsidR="007E17EA" w:rsidRPr="00807B05">
        <w:t xml:space="preserve"> </w:t>
      </w:r>
      <w:r w:rsidR="00807B05" w:rsidRPr="00807B05">
        <w:t xml:space="preserve">hipótese filogenética para o gênero </w:t>
      </w:r>
      <w:proofErr w:type="spellStart"/>
      <w:r w:rsidR="00807B05" w:rsidRPr="00807B05">
        <w:rPr>
          <w:i/>
          <w:iCs/>
        </w:rPr>
        <w:t>Mirinaba</w:t>
      </w:r>
      <w:proofErr w:type="spellEnd"/>
      <w:r w:rsidR="00807B05" w:rsidRPr="00807B05">
        <w:t>, utilizando amostragem em nível popul</w:t>
      </w:r>
      <w:r>
        <w:t>acional</w:t>
      </w:r>
      <w:r w:rsidR="00807B05" w:rsidRPr="00807B05">
        <w:t>, para melhor definição do número de espécies e dos limites entre elas. Com base na hipótese fi</w:t>
      </w:r>
      <w:r w:rsidR="002210EF">
        <w:t>logenética gerada, estudaremos</w:t>
      </w:r>
      <w:r w:rsidR="00807B05" w:rsidRPr="00807B05">
        <w:t xml:space="preserve"> a bioge</w:t>
      </w:r>
      <w:r w:rsidR="002210EF">
        <w:t>ografia do gênero e identificaremos</w:t>
      </w:r>
      <w:r w:rsidR="00807B05" w:rsidRPr="00807B05">
        <w:t xml:space="preserve"> os processos responsáveis pela origem e diversificação destas espéci</w:t>
      </w:r>
      <w:r w:rsidR="002210EF">
        <w:t xml:space="preserve">es no sul e sudeste brasileiro. </w:t>
      </w:r>
      <w:r w:rsidR="002210EF" w:rsidRPr="002210EF">
        <w:t xml:space="preserve">Também realizar-se-á um estudo comparativo entre as variações morfológicas das espécies e os diferentes ambientes que estas ocupam. Para atingirmos os objetivos, as conchas vazias que forem coletadas, serão utilizadas para análises </w:t>
      </w:r>
      <w:proofErr w:type="spellStart"/>
      <w:r w:rsidR="002210EF" w:rsidRPr="002210EF">
        <w:t>conquiliométricas</w:t>
      </w:r>
      <w:proofErr w:type="spellEnd"/>
      <w:r w:rsidR="002210EF" w:rsidRPr="002210EF">
        <w:t xml:space="preserve"> e os tecidos moles, preservados em álcool 100%, serão posteriormente utilizados para análises anatômicas e moleculares. As análises moleculares serão inicialmente realizadas utilizando-se o método de</w:t>
      </w:r>
      <w:r w:rsidR="006C1D21">
        <w:t xml:space="preserve"> DNA </w:t>
      </w:r>
      <w:proofErr w:type="spellStart"/>
      <w:r w:rsidR="006C1D21">
        <w:t>Barcode</w:t>
      </w:r>
      <w:proofErr w:type="spellEnd"/>
      <w:r w:rsidR="002210EF" w:rsidRPr="002210EF">
        <w:t xml:space="preserve">. Será extraído do músculo adutor o DNA </w:t>
      </w:r>
      <w:proofErr w:type="spellStart"/>
      <w:r w:rsidR="002210EF" w:rsidRPr="002210EF">
        <w:t>genômico</w:t>
      </w:r>
      <w:proofErr w:type="spellEnd"/>
      <w:r w:rsidR="002210EF" w:rsidRPr="002210EF">
        <w:t xml:space="preserve"> e será</w:t>
      </w:r>
      <w:r w:rsidR="006C1D21">
        <w:t xml:space="preserve"> sequenciado um fragmento </w:t>
      </w:r>
      <w:r w:rsidR="002210EF" w:rsidRPr="002210EF">
        <w:rPr>
          <w:color w:val="auto"/>
        </w:rPr>
        <w:t xml:space="preserve">de </w:t>
      </w:r>
      <w:proofErr w:type="spellStart"/>
      <w:r w:rsidR="002210EF" w:rsidRPr="002210EF">
        <w:rPr>
          <w:color w:val="auto"/>
        </w:rPr>
        <w:t>citocromo</w:t>
      </w:r>
      <w:proofErr w:type="spellEnd"/>
      <w:r w:rsidR="002210EF" w:rsidRPr="002210EF">
        <w:rPr>
          <w:color w:val="auto"/>
        </w:rPr>
        <w:t xml:space="preserve"> oxidase (COI).</w:t>
      </w:r>
      <w:r w:rsidR="009E4653">
        <w:t xml:space="preserve"> Todas as licenças de coleta perante os órgãos ambientais (estadual e federal) já foram obtidas. </w:t>
      </w:r>
      <w:r w:rsidR="00D33DA9">
        <w:t>Até o momento</w:t>
      </w:r>
      <w:r w:rsidR="009E4653">
        <w:t>, foram coletados</w:t>
      </w:r>
      <w:r>
        <w:t xml:space="preserve"> </w:t>
      </w:r>
      <w:r w:rsidR="009E4653">
        <w:t xml:space="preserve">52 exemplares de </w:t>
      </w:r>
      <w:proofErr w:type="spellStart"/>
      <w:r w:rsidR="009E4653" w:rsidRPr="006C718F">
        <w:rPr>
          <w:i/>
        </w:rPr>
        <w:lastRenderedPageBreak/>
        <w:t>Mi</w:t>
      </w:r>
      <w:r w:rsidR="001038CC">
        <w:rPr>
          <w:i/>
        </w:rPr>
        <w:t>rinaba</w:t>
      </w:r>
      <w:proofErr w:type="spellEnd"/>
      <w:r w:rsidR="009E4653">
        <w:t xml:space="preserve"> (45</w:t>
      </w:r>
      <w:r w:rsidR="007E17EA">
        <w:t xml:space="preserve"> </w:t>
      </w:r>
      <w:r w:rsidR="009E4653">
        <w:t>conchas vazias e sete exemplares vivos)</w:t>
      </w:r>
      <w:r w:rsidR="00D33DA9">
        <w:t>, além de extensiva compilação do material disponível nas coleções zoológicas de grandes instituições brasileiras</w:t>
      </w:r>
      <w:r w:rsidR="009E4653">
        <w:t>.</w:t>
      </w:r>
      <w:r>
        <w:t xml:space="preserve"> </w:t>
      </w:r>
      <w:r w:rsidR="00D33DA9">
        <w:t>Ainda, d</w:t>
      </w:r>
      <w:r>
        <w:t>ois</w:t>
      </w:r>
      <w:r w:rsidR="009E4653">
        <w:t xml:space="preserve"> textos relacionados a uma espécie basta</w:t>
      </w:r>
      <w:r w:rsidR="001038CC">
        <w:t>nte emblemática</w:t>
      </w:r>
      <w:r w:rsidR="009E4653">
        <w:t xml:space="preserve"> (</w:t>
      </w:r>
      <w:proofErr w:type="spellStart"/>
      <w:r w:rsidR="009E4653" w:rsidRPr="009E4653">
        <w:rPr>
          <w:i/>
        </w:rPr>
        <w:t>Mirinaba</w:t>
      </w:r>
      <w:proofErr w:type="spellEnd"/>
      <w:r w:rsidR="009E4653" w:rsidRPr="009E4653">
        <w:rPr>
          <w:i/>
        </w:rPr>
        <w:t xml:space="preserve"> </w:t>
      </w:r>
      <w:proofErr w:type="spellStart"/>
      <w:r w:rsidR="009E4653" w:rsidRPr="009E4653">
        <w:rPr>
          <w:i/>
        </w:rPr>
        <w:t>curytibana</w:t>
      </w:r>
      <w:proofErr w:type="spellEnd"/>
      <w:r w:rsidR="009E4653">
        <w:t>), foram recentemente publ</w:t>
      </w:r>
      <w:r w:rsidR="00B32DD5">
        <w:t>icados</w:t>
      </w:r>
      <w:r w:rsidR="00D33DA9">
        <w:t>:</w:t>
      </w:r>
      <w:r w:rsidR="00B32DD5">
        <w:t xml:space="preserve"> o</w:t>
      </w:r>
      <w:r w:rsidR="009E4653">
        <w:t xml:space="preserve"> primeiro</w:t>
      </w:r>
      <w:r w:rsidR="00D33DA9">
        <w:t>,</w:t>
      </w:r>
      <w:r w:rsidR="009E4653">
        <w:t xml:space="preserve"> </w:t>
      </w:r>
      <w:r w:rsidR="00B32DD5">
        <w:t>“</w:t>
      </w:r>
      <w:proofErr w:type="spellStart"/>
      <w:r w:rsidR="009E4653">
        <w:rPr>
          <w:bCs/>
          <w:i/>
          <w:iCs/>
        </w:rPr>
        <w:t>M</w:t>
      </w:r>
      <w:r w:rsidR="009E4653" w:rsidRPr="009E4653">
        <w:rPr>
          <w:bCs/>
          <w:i/>
          <w:iCs/>
        </w:rPr>
        <w:t>irinaba</w:t>
      </w:r>
      <w:proofErr w:type="spellEnd"/>
      <w:r w:rsidR="009E4653" w:rsidRPr="009E4653">
        <w:rPr>
          <w:bCs/>
          <w:i/>
          <w:iCs/>
        </w:rPr>
        <w:t xml:space="preserve"> </w:t>
      </w:r>
      <w:proofErr w:type="spellStart"/>
      <w:r w:rsidR="009E4653" w:rsidRPr="009E4653">
        <w:rPr>
          <w:bCs/>
          <w:i/>
          <w:iCs/>
        </w:rPr>
        <w:t>curytibana</w:t>
      </w:r>
      <w:proofErr w:type="spellEnd"/>
      <w:r w:rsidR="009E4653" w:rsidRPr="009E4653">
        <w:rPr>
          <w:bCs/>
        </w:rPr>
        <w:t xml:space="preserve">: a </w:t>
      </w:r>
      <w:proofErr w:type="spellStart"/>
      <w:r w:rsidR="009E4653" w:rsidRPr="009E4653">
        <w:rPr>
          <w:bCs/>
        </w:rPr>
        <w:t>species</w:t>
      </w:r>
      <w:proofErr w:type="spellEnd"/>
      <w:r w:rsidR="009E4653" w:rsidRPr="009E4653">
        <w:rPr>
          <w:bCs/>
        </w:rPr>
        <w:t xml:space="preserve"> </w:t>
      </w:r>
      <w:proofErr w:type="spellStart"/>
      <w:r w:rsidR="009E4653" w:rsidRPr="009E4653">
        <w:rPr>
          <w:bCs/>
        </w:rPr>
        <w:t>at</w:t>
      </w:r>
      <w:proofErr w:type="spellEnd"/>
      <w:r w:rsidR="009E4653" w:rsidRPr="009E4653">
        <w:rPr>
          <w:bCs/>
        </w:rPr>
        <w:t xml:space="preserve"> high </w:t>
      </w:r>
      <w:proofErr w:type="spellStart"/>
      <w:r w:rsidR="009E4653" w:rsidRPr="009E4653">
        <w:rPr>
          <w:bCs/>
        </w:rPr>
        <w:t>extinction</w:t>
      </w:r>
      <w:proofErr w:type="spellEnd"/>
      <w:r w:rsidR="009E4653" w:rsidRPr="009E4653">
        <w:rPr>
          <w:bCs/>
        </w:rPr>
        <w:t xml:space="preserve"> </w:t>
      </w:r>
      <w:proofErr w:type="spellStart"/>
      <w:r w:rsidR="009E4653" w:rsidRPr="009E4653">
        <w:rPr>
          <w:bCs/>
        </w:rPr>
        <w:t>risk</w:t>
      </w:r>
      <w:proofErr w:type="spellEnd"/>
      <w:r w:rsidR="009E4653" w:rsidRPr="009E4653">
        <w:rPr>
          <w:bCs/>
        </w:rPr>
        <w:t xml:space="preserve">, </w:t>
      </w:r>
      <w:proofErr w:type="spellStart"/>
      <w:r w:rsidR="009E4653" w:rsidRPr="009E4653">
        <w:rPr>
          <w:bCs/>
        </w:rPr>
        <w:t>or</w:t>
      </w:r>
      <w:proofErr w:type="spellEnd"/>
      <w:r w:rsidR="009E4653" w:rsidRPr="009E4653">
        <w:rPr>
          <w:bCs/>
        </w:rPr>
        <w:t xml:space="preserve"> </w:t>
      </w:r>
      <w:proofErr w:type="spellStart"/>
      <w:r w:rsidR="009E4653" w:rsidRPr="009E4653">
        <w:rPr>
          <w:bCs/>
        </w:rPr>
        <w:t>is</w:t>
      </w:r>
      <w:proofErr w:type="spellEnd"/>
      <w:r w:rsidR="009E4653" w:rsidRPr="009E4653">
        <w:rPr>
          <w:bCs/>
        </w:rPr>
        <w:t xml:space="preserve"> it </w:t>
      </w:r>
      <w:proofErr w:type="spellStart"/>
      <w:r w:rsidR="009E4653" w:rsidRPr="009E4653">
        <w:rPr>
          <w:bCs/>
        </w:rPr>
        <w:t>already</w:t>
      </w:r>
      <w:proofErr w:type="spellEnd"/>
      <w:r w:rsidR="009E4653" w:rsidRPr="009E4653">
        <w:rPr>
          <w:bCs/>
        </w:rPr>
        <w:t xml:space="preserve"> </w:t>
      </w:r>
      <w:proofErr w:type="spellStart"/>
      <w:r w:rsidR="009E4653" w:rsidRPr="009E4653">
        <w:rPr>
          <w:bCs/>
        </w:rPr>
        <w:t>gone</w:t>
      </w:r>
      <w:proofErr w:type="spellEnd"/>
      <w:r w:rsidR="009E4653" w:rsidRPr="009E4653">
        <w:rPr>
          <w:bCs/>
        </w:rPr>
        <w:t>?</w:t>
      </w:r>
      <w:r w:rsidR="00095F4A">
        <w:rPr>
          <w:bCs/>
        </w:rPr>
        <w:t xml:space="preserve">”, foi publicado na revista </w:t>
      </w:r>
      <w:proofErr w:type="spellStart"/>
      <w:r w:rsidR="009E4653">
        <w:rPr>
          <w:bCs/>
        </w:rPr>
        <w:t>Tentacle</w:t>
      </w:r>
      <w:proofErr w:type="spellEnd"/>
      <w:r w:rsidR="005A1ADA">
        <w:rPr>
          <w:bCs/>
        </w:rPr>
        <w:t xml:space="preserve"> (ISSN 0958-5079)</w:t>
      </w:r>
      <w:r w:rsidR="00D33DA9">
        <w:rPr>
          <w:bCs/>
        </w:rPr>
        <w:t>,</w:t>
      </w:r>
      <w:r>
        <w:rPr>
          <w:bCs/>
        </w:rPr>
        <w:t xml:space="preserve"> e o segundo</w:t>
      </w:r>
      <w:r w:rsidR="00D33DA9">
        <w:rPr>
          <w:bCs/>
        </w:rPr>
        <w:t>,</w:t>
      </w:r>
      <w:r>
        <w:rPr>
          <w:bCs/>
        </w:rPr>
        <w:t xml:space="preserve"> </w:t>
      </w:r>
      <w:r w:rsidR="005A1ADA">
        <w:rPr>
          <w:bCs/>
        </w:rPr>
        <w:t>“</w:t>
      </w:r>
      <w:proofErr w:type="spellStart"/>
      <w:r w:rsidR="005A1ADA" w:rsidRPr="005A1ADA">
        <w:rPr>
          <w:rFonts w:ascii="TimesNewRomanPS-BoldMT" w:hAnsi="TimesNewRomanPS-BoldMT" w:cs="TimesNewRomanPS-BoldMT"/>
          <w:bCs/>
          <w:color w:val="auto"/>
        </w:rPr>
        <w:t>Curitibanus</w:t>
      </w:r>
      <w:proofErr w:type="spellEnd"/>
      <w:r w:rsidR="005A1ADA" w:rsidRPr="005A1ADA">
        <w:rPr>
          <w:rFonts w:ascii="TimesNewRomanPS-BoldMT" w:hAnsi="TimesNewRomanPS-BoldMT" w:cs="TimesNewRomanPS-BoldMT"/>
          <w:bCs/>
          <w:color w:val="auto"/>
        </w:rPr>
        <w:t xml:space="preserve">, </w:t>
      </w:r>
      <w:proofErr w:type="spellStart"/>
      <w:r w:rsidR="005A1ADA" w:rsidRPr="005A1ADA">
        <w:rPr>
          <w:rFonts w:ascii="TimesNewRomanPS-BoldMT" w:hAnsi="TimesNewRomanPS-BoldMT" w:cs="TimesNewRomanPS-BoldMT"/>
          <w:bCs/>
          <w:color w:val="auto"/>
        </w:rPr>
        <w:t>curitybanus</w:t>
      </w:r>
      <w:proofErr w:type="spellEnd"/>
      <w:r w:rsidR="005A1ADA" w:rsidRPr="005A1ADA">
        <w:rPr>
          <w:rFonts w:ascii="TimesNewRomanPS-BoldMT" w:hAnsi="TimesNewRomanPS-BoldMT" w:cs="TimesNewRomanPS-BoldMT"/>
          <w:bCs/>
          <w:color w:val="auto"/>
        </w:rPr>
        <w:t xml:space="preserve">, </w:t>
      </w:r>
      <w:proofErr w:type="spellStart"/>
      <w:r w:rsidR="005A1ADA" w:rsidRPr="005A1ADA">
        <w:rPr>
          <w:rFonts w:ascii="TimesNewRomanPS-BoldMT" w:hAnsi="TimesNewRomanPS-BoldMT" w:cs="TimesNewRomanPS-BoldMT"/>
          <w:bCs/>
          <w:color w:val="auto"/>
        </w:rPr>
        <w:t>curytibana</w:t>
      </w:r>
      <w:proofErr w:type="spellEnd"/>
      <w:r w:rsidR="005A1ADA" w:rsidRPr="005A1ADA">
        <w:rPr>
          <w:rFonts w:ascii="TimesNewRomanPS-BoldMT" w:hAnsi="TimesNewRomanPS-BoldMT" w:cs="TimesNewRomanPS-BoldMT"/>
          <w:bCs/>
          <w:color w:val="auto"/>
        </w:rPr>
        <w:t xml:space="preserve"> ou</w:t>
      </w:r>
      <w:r w:rsidR="005A1ADA">
        <w:rPr>
          <w:rFonts w:ascii="TimesNewRomanPS-BoldMT" w:hAnsi="TimesNewRomanPS-BoldMT" w:cs="TimesNewRomanPS-BoldMT"/>
          <w:bCs/>
          <w:color w:val="auto"/>
        </w:rPr>
        <w:t xml:space="preserve"> </w:t>
      </w:r>
      <w:proofErr w:type="spellStart"/>
      <w:r w:rsidR="005A1ADA" w:rsidRPr="005A1ADA">
        <w:rPr>
          <w:rFonts w:ascii="TimesNewRomanPS-BoldMT" w:hAnsi="TimesNewRomanPS-BoldMT" w:cs="TimesNewRomanPS-BoldMT"/>
          <w:bCs/>
          <w:color w:val="auto"/>
        </w:rPr>
        <w:t>curitybana</w:t>
      </w:r>
      <w:proofErr w:type="spellEnd"/>
      <w:r w:rsidR="005A1ADA" w:rsidRPr="005A1ADA">
        <w:rPr>
          <w:rFonts w:ascii="TimesNewRomanPS-BoldMT" w:hAnsi="TimesNewRomanPS-BoldMT" w:cs="TimesNewRomanPS-BoldMT"/>
          <w:bCs/>
          <w:color w:val="auto"/>
        </w:rPr>
        <w:t>? Quase 70 anos de dúvidas</w:t>
      </w:r>
      <w:r w:rsidR="005A1ADA">
        <w:rPr>
          <w:rFonts w:ascii="TimesNewRomanPS-BoldMT" w:hAnsi="TimesNewRomanPS-BoldMT" w:cs="TimesNewRomanPS-BoldMT"/>
          <w:bCs/>
          <w:color w:val="auto"/>
        </w:rPr>
        <w:t>”</w:t>
      </w:r>
      <w:r w:rsidR="00D33DA9">
        <w:rPr>
          <w:rFonts w:ascii="TimesNewRomanPS-BoldMT" w:hAnsi="TimesNewRomanPS-BoldMT" w:cs="TimesNewRomanPS-BoldMT"/>
          <w:bCs/>
          <w:color w:val="auto"/>
        </w:rPr>
        <w:t>,</w:t>
      </w:r>
      <w:r w:rsidR="005A1ADA">
        <w:rPr>
          <w:rFonts w:ascii="TimesNewRomanPS-BoldMT" w:hAnsi="TimesNewRomanPS-BoldMT" w:cs="TimesNewRomanPS-BoldMT"/>
          <w:bCs/>
          <w:color w:val="auto"/>
        </w:rPr>
        <w:t xml:space="preserve"> foi publicado na revista </w:t>
      </w:r>
      <w:proofErr w:type="spellStart"/>
      <w:r w:rsidR="005A1ADA">
        <w:rPr>
          <w:rFonts w:ascii="TimesNewRomanPS-BoldMT" w:hAnsi="TimesNewRomanPS-BoldMT" w:cs="TimesNewRomanPS-BoldMT"/>
          <w:bCs/>
          <w:color w:val="auto"/>
        </w:rPr>
        <w:t>Agaronia</w:t>
      </w:r>
      <w:proofErr w:type="spellEnd"/>
      <w:r w:rsidR="006C718F">
        <w:rPr>
          <w:rFonts w:ascii="TimesNewRomanPS-BoldMT" w:hAnsi="TimesNewRomanPS-BoldMT" w:cs="TimesNewRomanPS-BoldMT"/>
          <w:bCs/>
          <w:color w:val="auto"/>
        </w:rPr>
        <w:t xml:space="preserve"> (ISSN 2675-7753)</w:t>
      </w:r>
      <w:r w:rsidR="005A1ADA">
        <w:rPr>
          <w:rFonts w:ascii="TimesNewRomanPS-BoldMT" w:hAnsi="TimesNewRomanPS-BoldMT" w:cs="TimesNewRomanPS-BoldMT"/>
          <w:bCs/>
          <w:color w:val="auto"/>
        </w:rPr>
        <w:t>,</w:t>
      </w:r>
      <w:r w:rsidR="00B32DD5">
        <w:rPr>
          <w:rFonts w:ascii="TimesNewRomanPS-BoldMT" w:hAnsi="TimesNewRomanPS-BoldMT" w:cs="TimesNewRomanPS-BoldMT"/>
          <w:bCs/>
          <w:color w:val="auto"/>
        </w:rPr>
        <w:t xml:space="preserve"> </w:t>
      </w:r>
      <w:r w:rsidR="006C718F">
        <w:rPr>
          <w:rFonts w:ascii="TimesNewRomanPS-BoldMT" w:hAnsi="TimesNewRomanPS-BoldMT" w:cs="TimesNewRomanPS-BoldMT"/>
          <w:bCs/>
          <w:color w:val="auto"/>
        </w:rPr>
        <w:t xml:space="preserve">uma publicação do Grupo de </w:t>
      </w:r>
      <w:proofErr w:type="spellStart"/>
      <w:r w:rsidR="006C718F">
        <w:rPr>
          <w:rFonts w:ascii="TimesNewRomanPS-BoldMT" w:hAnsi="TimesNewRomanPS-BoldMT" w:cs="TimesNewRomanPS-BoldMT"/>
          <w:bCs/>
          <w:color w:val="auto"/>
        </w:rPr>
        <w:t>Malacologia</w:t>
      </w:r>
      <w:proofErr w:type="spellEnd"/>
      <w:r w:rsidR="006C718F">
        <w:rPr>
          <w:rFonts w:ascii="TimesNewRomanPS-BoldMT" w:hAnsi="TimesNewRomanPS-BoldMT" w:cs="TimesNewRomanPS-BoldMT"/>
          <w:bCs/>
          <w:color w:val="auto"/>
        </w:rPr>
        <w:t xml:space="preserve"> do Paraná</w:t>
      </w:r>
      <w:r w:rsidR="005A1ADA" w:rsidRPr="005A1ADA">
        <w:rPr>
          <w:rFonts w:ascii="TimesNewRomanPS-BoldMT" w:hAnsi="TimesNewRomanPS-BoldMT" w:cs="TimesNewRomanPS-BoldMT"/>
          <w:bCs/>
          <w:color w:val="auto"/>
        </w:rPr>
        <w:t>.</w:t>
      </w:r>
      <w:r w:rsidR="006C718F">
        <w:rPr>
          <w:rFonts w:ascii="TimesNewRomanPS-BoldMT" w:hAnsi="TimesNewRomanPS-BoldMT" w:cs="TimesNewRomanPS-BoldMT"/>
          <w:bCs/>
          <w:color w:val="auto"/>
        </w:rPr>
        <w:t xml:space="preserve"> </w:t>
      </w:r>
      <w:r w:rsidR="001038CC">
        <w:rPr>
          <w:rFonts w:ascii="TimesNewRomanPS-BoldMT" w:hAnsi="TimesNewRomanPS-BoldMT" w:cs="TimesNewRomanPS-BoldMT"/>
          <w:bCs/>
          <w:color w:val="auto"/>
        </w:rPr>
        <w:t>Embora a</w:t>
      </w:r>
      <w:r w:rsidR="006C718F">
        <w:rPr>
          <w:rFonts w:ascii="TimesNewRomanPS-BoldMT" w:hAnsi="TimesNewRomanPS-BoldMT" w:cs="TimesNewRomanPS-BoldMT"/>
          <w:bCs/>
          <w:color w:val="auto"/>
        </w:rPr>
        <w:t xml:space="preserve">s pesquisas </w:t>
      </w:r>
      <w:r w:rsidR="001038CC">
        <w:rPr>
          <w:rFonts w:ascii="TimesNewRomanPS-BoldMT" w:hAnsi="TimesNewRomanPS-BoldMT" w:cs="TimesNewRomanPS-BoldMT"/>
          <w:bCs/>
          <w:color w:val="auto"/>
        </w:rPr>
        <w:t>ainda estejam</w:t>
      </w:r>
      <w:r w:rsidR="006C718F">
        <w:rPr>
          <w:rFonts w:ascii="TimesNewRomanPS-BoldMT" w:hAnsi="TimesNewRomanPS-BoldMT" w:cs="TimesNewRomanPS-BoldMT"/>
          <w:bCs/>
          <w:color w:val="auto"/>
        </w:rPr>
        <w:t xml:space="preserve"> em fase inicial,</w:t>
      </w:r>
      <w:r w:rsidR="001038CC">
        <w:rPr>
          <w:rFonts w:ascii="TimesNewRomanPS-BoldMT" w:hAnsi="TimesNewRomanPS-BoldMT" w:cs="TimesNewRomanPS-BoldMT"/>
          <w:bCs/>
          <w:color w:val="auto"/>
        </w:rPr>
        <w:t xml:space="preserve"> </w:t>
      </w:r>
      <w:r w:rsidR="00D33DA9">
        <w:rPr>
          <w:rFonts w:ascii="TimesNewRomanPS-BoldMT" w:hAnsi="TimesNewRomanPS-BoldMT" w:cs="TimesNewRomanPS-BoldMT"/>
          <w:bCs/>
          <w:color w:val="auto"/>
        </w:rPr>
        <w:t xml:space="preserve">o material disponível será em breve sequenciado, e alguns </w:t>
      </w:r>
      <w:r w:rsidR="001038CC">
        <w:rPr>
          <w:rFonts w:ascii="TimesNewRomanPS-BoldMT" w:hAnsi="TimesNewRomanPS-BoldMT" w:cs="TimesNewRomanPS-BoldMT"/>
          <w:bCs/>
          <w:color w:val="auto"/>
        </w:rPr>
        <w:t>resultados</w:t>
      </w:r>
      <w:r w:rsidR="00B32DD5">
        <w:rPr>
          <w:rFonts w:ascii="TimesNewRomanPS-BoldMT" w:hAnsi="TimesNewRomanPS-BoldMT" w:cs="TimesNewRomanPS-BoldMT"/>
          <w:bCs/>
          <w:color w:val="auto"/>
        </w:rPr>
        <w:t xml:space="preserve"> serão em breve publicados,</w:t>
      </w:r>
      <w:r w:rsidR="001038CC">
        <w:rPr>
          <w:rFonts w:ascii="TimesNewRomanPS-BoldMT" w:hAnsi="TimesNewRomanPS-BoldMT" w:cs="TimesNewRomanPS-BoldMT"/>
          <w:bCs/>
          <w:color w:val="auto"/>
        </w:rPr>
        <w:t xml:space="preserve"> principalmente relacionados à presença do gênero </w:t>
      </w:r>
      <w:proofErr w:type="spellStart"/>
      <w:r w:rsidR="001038CC" w:rsidRPr="001038CC">
        <w:rPr>
          <w:rFonts w:ascii="TimesNewRomanPS-BoldMT" w:hAnsi="TimesNewRomanPS-BoldMT" w:cs="TimesNewRomanPS-BoldMT"/>
          <w:bCs/>
          <w:i/>
          <w:color w:val="auto"/>
        </w:rPr>
        <w:t>Mirinaba</w:t>
      </w:r>
      <w:proofErr w:type="spellEnd"/>
      <w:r w:rsidR="001038CC">
        <w:rPr>
          <w:rFonts w:ascii="TimesNewRomanPS-BoldMT" w:hAnsi="TimesNewRomanPS-BoldMT" w:cs="TimesNewRomanPS-BoldMT"/>
          <w:bCs/>
          <w:color w:val="auto"/>
        </w:rPr>
        <w:t xml:space="preserve"> em sambaquis no Litoral do </w:t>
      </w:r>
      <w:r w:rsidR="00B32DD5">
        <w:rPr>
          <w:rFonts w:ascii="TimesNewRomanPS-BoldMT" w:hAnsi="TimesNewRomanPS-BoldMT" w:cs="TimesNewRomanPS-BoldMT"/>
          <w:bCs/>
          <w:color w:val="auto"/>
        </w:rPr>
        <w:t>Paraná.</w:t>
      </w:r>
    </w:p>
    <w:p w14:paraId="710727EC" w14:textId="77777777" w:rsidR="001038CC" w:rsidRPr="001038CC" w:rsidRDefault="001038CC" w:rsidP="001038CC">
      <w:pPr>
        <w:pStyle w:val="Default"/>
        <w:jc w:val="both"/>
      </w:pPr>
    </w:p>
    <w:p w14:paraId="6F7A504F" w14:textId="38C52FE1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1038CC">
        <w:rPr>
          <w:rFonts w:ascii="Times New Roman" w:hAnsi="Times New Roman"/>
          <w:sz w:val="24"/>
          <w:szCs w:val="24"/>
        </w:rPr>
        <w:t xml:space="preserve"> </w:t>
      </w:r>
      <w:r w:rsidR="00A27EC3">
        <w:rPr>
          <w:rFonts w:ascii="Times New Roman" w:hAnsi="Times New Roman"/>
          <w:sz w:val="24"/>
          <w:szCs w:val="24"/>
          <w:lang w:val="pt"/>
        </w:rPr>
        <w:t xml:space="preserve">Delimitação de </w:t>
      </w:r>
      <w:r w:rsidR="00A27EC3">
        <w:rPr>
          <w:rFonts w:ascii="Times New Roman" w:hAnsi="Times New Roman"/>
          <w:sz w:val="24"/>
          <w:szCs w:val="24"/>
        </w:rPr>
        <w:t xml:space="preserve">Espécies; </w:t>
      </w:r>
      <w:r w:rsidR="00A27EC3">
        <w:rPr>
          <w:rFonts w:ascii="Times New Roman" w:hAnsi="Times New Roman"/>
          <w:sz w:val="24"/>
          <w:szCs w:val="24"/>
          <w:lang w:val="pt"/>
        </w:rPr>
        <w:t>Endemismo;</w:t>
      </w:r>
      <w:r w:rsidR="00A27EC3">
        <w:rPr>
          <w:rFonts w:ascii="Times New Roman" w:hAnsi="Times New Roman"/>
          <w:sz w:val="24"/>
          <w:szCs w:val="24"/>
        </w:rPr>
        <w:t xml:space="preserve"> </w:t>
      </w:r>
      <w:r w:rsidR="004B5634">
        <w:rPr>
          <w:rFonts w:ascii="Times New Roman" w:hAnsi="Times New Roman"/>
          <w:sz w:val="24"/>
          <w:szCs w:val="24"/>
        </w:rPr>
        <w:t>Mol</w:t>
      </w:r>
      <w:r w:rsidR="00095F4A">
        <w:rPr>
          <w:rFonts w:ascii="Times New Roman" w:hAnsi="Times New Roman"/>
          <w:sz w:val="24"/>
          <w:szCs w:val="24"/>
        </w:rPr>
        <w:t>l</w:t>
      </w:r>
      <w:r w:rsidR="004B5634">
        <w:rPr>
          <w:rFonts w:ascii="Times New Roman" w:hAnsi="Times New Roman"/>
          <w:sz w:val="24"/>
          <w:szCs w:val="24"/>
        </w:rPr>
        <w:t>usc</w:t>
      </w:r>
      <w:r w:rsidR="00095F4A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175357">
        <w:rPr>
          <w:rFonts w:ascii="Times New Roman" w:hAnsi="Times New Roman"/>
          <w:sz w:val="24"/>
          <w:szCs w:val="24"/>
        </w:rPr>
        <w:t>;</w:t>
      </w:r>
      <w:r w:rsidR="004B5634">
        <w:rPr>
          <w:rFonts w:ascii="Times New Roman" w:hAnsi="Times New Roman"/>
          <w:sz w:val="24"/>
          <w:szCs w:val="24"/>
        </w:rPr>
        <w:t xml:space="preserve"> Taxonomia.</w:t>
      </w: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BE628" w14:textId="77777777" w:rsidR="008D6202" w:rsidRDefault="008D6202">
      <w:pPr>
        <w:spacing w:after="0" w:line="240" w:lineRule="auto"/>
      </w:pPr>
      <w:r>
        <w:separator/>
      </w:r>
    </w:p>
  </w:endnote>
  <w:endnote w:type="continuationSeparator" w:id="0">
    <w:p w14:paraId="0999522D" w14:textId="77777777" w:rsidR="008D6202" w:rsidRDefault="008D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369A" w14:textId="77777777" w:rsidR="008D6202" w:rsidRDefault="008D6202">
      <w:pPr>
        <w:spacing w:after="0" w:line="240" w:lineRule="auto"/>
      </w:pPr>
      <w:r>
        <w:separator/>
      </w:r>
    </w:p>
  </w:footnote>
  <w:footnote w:type="continuationSeparator" w:id="0">
    <w:p w14:paraId="10F353A6" w14:textId="77777777" w:rsidR="008D6202" w:rsidRDefault="008D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5F4A"/>
    <w:rsid w:val="000974ED"/>
    <w:rsid w:val="00097A28"/>
    <w:rsid w:val="000B6059"/>
    <w:rsid w:val="000F64A2"/>
    <w:rsid w:val="001038CC"/>
    <w:rsid w:val="0012327A"/>
    <w:rsid w:val="00125F88"/>
    <w:rsid w:val="0013061E"/>
    <w:rsid w:val="00141B78"/>
    <w:rsid w:val="0015291D"/>
    <w:rsid w:val="00175357"/>
    <w:rsid w:val="00183A3B"/>
    <w:rsid w:val="001A1594"/>
    <w:rsid w:val="001A62DF"/>
    <w:rsid w:val="002210EF"/>
    <w:rsid w:val="00230CE6"/>
    <w:rsid w:val="00243754"/>
    <w:rsid w:val="00253AE9"/>
    <w:rsid w:val="002675E8"/>
    <w:rsid w:val="0028725E"/>
    <w:rsid w:val="0029664C"/>
    <w:rsid w:val="002A0346"/>
    <w:rsid w:val="002A3C23"/>
    <w:rsid w:val="002C1AF4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06FF"/>
    <w:rsid w:val="00455202"/>
    <w:rsid w:val="004A7A4F"/>
    <w:rsid w:val="004B5634"/>
    <w:rsid w:val="004D63E1"/>
    <w:rsid w:val="004E1523"/>
    <w:rsid w:val="004E5874"/>
    <w:rsid w:val="004F7EE6"/>
    <w:rsid w:val="005577CF"/>
    <w:rsid w:val="00571042"/>
    <w:rsid w:val="005855BE"/>
    <w:rsid w:val="005A1ADA"/>
    <w:rsid w:val="005D7757"/>
    <w:rsid w:val="0067752B"/>
    <w:rsid w:val="00682EAC"/>
    <w:rsid w:val="006A425E"/>
    <w:rsid w:val="006B49EB"/>
    <w:rsid w:val="006C1D21"/>
    <w:rsid w:val="006C718F"/>
    <w:rsid w:val="006E1CEC"/>
    <w:rsid w:val="006E6CBE"/>
    <w:rsid w:val="006E71BD"/>
    <w:rsid w:val="00707143"/>
    <w:rsid w:val="00722BDC"/>
    <w:rsid w:val="007603F6"/>
    <w:rsid w:val="007A6EBD"/>
    <w:rsid w:val="007E17EA"/>
    <w:rsid w:val="007F5213"/>
    <w:rsid w:val="007F6E39"/>
    <w:rsid w:val="00807B05"/>
    <w:rsid w:val="00822D03"/>
    <w:rsid w:val="00880960"/>
    <w:rsid w:val="008B1FD4"/>
    <w:rsid w:val="008B59C3"/>
    <w:rsid w:val="008C2C5D"/>
    <w:rsid w:val="008D6202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E4653"/>
    <w:rsid w:val="009F1176"/>
    <w:rsid w:val="00A14213"/>
    <w:rsid w:val="00A27EC3"/>
    <w:rsid w:val="00A36453"/>
    <w:rsid w:val="00A45BB4"/>
    <w:rsid w:val="00A76C7A"/>
    <w:rsid w:val="00A925C4"/>
    <w:rsid w:val="00A942DC"/>
    <w:rsid w:val="00AA7CD6"/>
    <w:rsid w:val="00AB7C74"/>
    <w:rsid w:val="00AE244F"/>
    <w:rsid w:val="00AF49FD"/>
    <w:rsid w:val="00B20272"/>
    <w:rsid w:val="00B32DD5"/>
    <w:rsid w:val="00B33F10"/>
    <w:rsid w:val="00B53F80"/>
    <w:rsid w:val="00B650BA"/>
    <w:rsid w:val="00BB225D"/>
    <w:rsid w:val="00BB3861"/>
    <w:rsid w:val="00BE5F5F"/>
    <w:rsid w:val="00C27B29"/>
    <w:rsid w:val="00C40B90"/>
    <w:rsid w:val="00C529AB"/>
    <w:rsid w:val="00C81E87"/>
    <w:rsid w:val="00C83827"/>
    <w:rsid w:val="00C85B6C"/>
    <w:rsid w:val="00CC4628"/>
    <w:rsid w:val="00CD4158"/>
    <w:rsid w:val="00CD5229"/>
    <w:rsid w:val="00CE31D0"/>
    <w:rsid w:val="00D00DD5"/>
    <w:rsid w:val="00D33DA9"/>
    <w:rsid w:val="00D66DB9"/>
    <w:rsid w:val="00D77E79"/>
    <w:rsid w:val="00E14188"/>
    <w:rsid w:val="00E41C97"/>
    <w:rsid w:val="00E73972"/>
    <w:rsid w:val="00E76094"/>
    <w:rsid w:val="00E77CFA"/>
    <w:rsid w:val="00E86A48"/>
    <w:rsid w:val="00ED0D70"/>
    <w:rsid w:val="00ED27CA"/>
    <w:rsid w:val="00ED6718"/>
    <w:rsid w:val="00EE4104"/>
    <w:rsid w:val="00F039E1"/>
    <w:rsid w:val="00F1128B"/>
    <w:rsid w:val="00F25484"/>
    <w:rsid w:val="00F479BF"/>
    <w:rsid w:val="00F53C97"/>
    <w:rsid w:val="00F76AEB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425E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6A425E"/>
  </w:style>
  <w:style w:type="character" w:customStyle="1" w:styleId="Ttulo1Char">
    <w:name w:val="Título 1 Char"/>
    <w:basedOn w:val="Fontepargpadro"/>
    <w:link w:val="Ttulo1"/>
    <w:uiPriority w:val="9"/>
    <w:rsid w:val="00C27B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425E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6A425E"/>
  </w:style>
  <w:style w:type="character" w:customStyle="1" w:styleId="Ttulo1Char">
    <w:name w:val="Título 1 Char"/>
    <w:basedOn w:val="Fontepargpadro"/>
    <w:link w:val="Ttulo1"/>
    <w:uiPriority w:val="9"/>
    <w:rsid w:val="00C27B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Marcos Gernet</cp:lastModifiedBy>
  <cp:revision>5</cp:revision>
  <dcterms:created xsi:type="dcterms:W3CDTF">2021-07-04T12:56:00Z</dcterms:created>
  <dcterms:modified xsi:type="dcterms:W3CDTF">2021-07-04T13:04:00Z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