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81FA9" w14:textId="77777777" w:rsidR="005D7B21" w:rsidRDefault="005D7B21" w:rsidP="00E41145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2693723C" w14:textId="75CD3932" w:rsidR="002F5DB0" w:rsidRPr="00E41145" w:rsidRDefault="002F5DB0" w:rsidP="00E41145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E41145">
        <w:rPr>
          <w:rFonts w:ascii="Arial" w:hAnsi="Arial" w:cs="Arial"/>
          <w:b/>
          <w:bCs/>
          <w:sz w:val="28"/>
          <w:szCs w:val="28"/>
        </w:rPr>
        <w:t xml:space="preserve">RESPOSTA CELULAR E METABÓLICA DE FÊMEAS INGURGITADAS DE </w:t>
      </w:r>
      <w:proofErr w:type="spellStart"/>
      <w:r w:rsidRPr="00E41145">
        <w:rPr>
          <w:rFonts w:ascii="Arial" w:hAnsi="Arial" w:cs="Arial"/>
          <w:b/>
          <w:bCs/>
          <w:i/>
          <w:sz w:val="28"/>
          <w:szCs w:val="28"/>
        </w:rPr>
        <w:t>Rhipicephalus</w:t>
      </w:r>
      <w:proofErr w:type="spellEnd"/>
      <w:r w:rsidRPr="00E41145">
        <w:rPr>
          <w:rFonts w:ascii="Arial" w:hAnsi="Arial" w:cs="Arial"/>
          <w:b/>
          <w:bCs/>
          <w:i/>
          <w:sz w:val="28"/>
          <w:szCs w:val="28"/>
        </w:rPr>
        <w:t xml:space="preserve"> </w:t>
      </w:r>
      <w:proofErr w:type="spellStart"/>
      <w:r w:rsidRPr="00E41145">
        <w:rPr>
          <w:rFonts w:ascii="Arial" w:hAnsi="Arial" w:cs="Arial"/>
          <w:b/>
          <w:bCs/>
          <w:i/>
          <w:sz w:val="28"/>
          <w:szCs w:val="28"/>
        </w:rPr>
        <w:t>microplus</w:t>
      </w:r>
      <w:proofErr w:type="spellEnd"/>
      <w:r w:rsidRPr="00E41145">
        <w:rPr>
          <w:rFonts w:ascii="Arial" w:hAnsi="Arial" w:cs="Arial"/>
          <w:b/>
          <w:bCs/>
          <w:sz w:val="28"/>
          <w:szCs w:val="28"/>
        </w:rPr>
        <w:t xml:space="preserve"> EXPOSTAS AO FLUAZURON</w:t>
      </w:r>
    </w:p>
    <w:p w14:paraId="26C081D8" w14:textId="77777777" w:rsidR="00057D0C" w:rsidRDefault="00057D0C" w:rsidP="00695623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2"/>
        </w:rPr>
      </w:pPr>
    </w:p>
    <w:p w14:paraId="47406BDF" w14:textId="214680BA" w:rsidR="005F47CA" w:rsidRPr="00057D0C" w:rsidRDefault="00C15D15" w:rsidP="005F47C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2"/>
        </w:rPr>
      </w:pPr>
      <w:r w:rsidRPr="00C15D15">
        <w:rPr>
          <w:rFonts w:ascii="Arial" w:hAnsi="Arial" w:cs="Arial"/>
          <w:sz w:val="22"/>
        </w:rPr>
        <w:t>Alves, MSR</w:t>
      </w:r>
      <w:r w:rsidR="00057D0C" w:rsidRPr="00057D0C">
        <w:rPr>
          <w:rFonts w:ascii="Arial" w:hAnsi="Arial" w:cs="Arial"/>
          <w:sz w:val="22"/>
          <w:vertAlign w:val="superscript"/>
        </w:rPr>
        <w:t>1</w:t>
      </w:r>
      <w:r w:rsidRPr="00C15D15">
        <w:rPr>
          <w:rFonts w:ascii="Arial" w:hAnsi="Arial" w:cs="Arial"/>
          <w:sz w:val="22"/>
        </w:rPr>
        <w:t xml:space="preserve">; </w:t>
      </w:r>
      <w:r w:rsidRPr="00897547">
        <w:rPr>
          <w:rFonts w:ascii="Arial" w:hAnsi="Arial" w:cs="Arial"/>
          <w:sz w:val="22"/>
          <w:u w:val="single"/>
        </w:rPr>
        <w:t>Reis, AAL</w:t>
      </w:r>
      <w:r w:rsidR="00057D0C" w:rsidRPr="00897547">
        <w:rPr>
          <w:rFonts w:ascii="Arial" w:hAnsi="Arial" w:cs="Arial"/>
          <w:sz w:val="22"/>
          <w:u w:val="single"/>
          <w:vertAlign w:val="superscript"/>
        </w:rPr>
        <w:t>2</w:t>
      </w:r>
      <w:r w:rsidRPr="00C15D15">
        <w:rPr>
          <w:rFonts w:ascii="Arial" w:hAnsi="Arial" w:cs="Arial"/>
          <w:sz w:val="22"/>
        </w:rPr>
        <w:t>; Alves</w:t>
      </w:r>
      <w:r>
        <w:rPr>
          <w:rFonts w:ascii="Arial" w:hAnsi="Arial" w:cs="Arial"/>
          <w:sz w:val="22"/>
        </w:rPr>
        <w:t>, MCC</w:t>
      </w:r>
      <w:r w:rsidR="00057D0C">
        <w:rPr>
          <w:rFonts w:ascii="Arial" w:hAnsi="Arial" w:cs="Arial"/>
          <w:sz w:val="22"/>
          <w:vertAlign w:val="superscript"/>
        </w:rPr>
        <w:t>2</w:t>
      </w:r>
      <w:r w:rsidR="00057D0C">
        <w:rPr>
          <w:rFonts w:ascii="Arial" w:hAnsi="Arial" w:cs="Arial"/>
          <w:sz w:val="22"/>
        </w:rPr>
        <w:t>; Paulo, JF</w:t>
      </w:r>
      <w:r w:rsidR="00057D0C">
        <w:rPr>
          <w:rFonts w:ascii="Arial" w:hAnsi="Arial" w:cs="Arial"/>
          <w:sz w:val="22"/>
          <w:vertAlign w:val="superscript"/>
        </w:rPr>
        <w:t>2</w:t>
      </w:r>
      <w:r w:rsidR="00057D0C">
        <w:rPr>
          <w:rFonts w:ascii="Arial" w:hAnsi="Arial" w:cs="Arial"/>
          <w:sz w:val="22"/>
        </w:rPr>
        <w:t>; Campos, DR</w:t>
      </w:r>
      <w:r w:rsidR="00057D0C">
        <w:rPr>
          <w:rFonts w:ascii="Arial" w:hAnsi="Arial" w:cs="Arial"/>
          <w:sz w:val="22"/>
          <w:vertAlign w:val="superscript"/>
        </w:rPr>
        <w:t>3</w:t>
      </w:r>
      <w:r w:rsidR="00057D0C">
        <w:rPr>
          <w:rFonts w:ascii="Arial" w:hAnsi="Arial" w:cs="Arial"/>
          <w:sz w:val="22"/>
        </w:rPr>
        <w:t>; Borges, DA</w:t>
      </w:r>
      <w:r w:rsidR="00057D0C">
        <w:rPr>
          <w:rFonts w:ascii="Arial" w:hAnsi="Arial" w:cs="Arial"/>
          <w:sz w:val="22"/>
          <w:vertAlign w:val="superscript"/>
        </w:rPr>
        <w:t>2</w:t>
      </w:r>
      <w:r w:rsidR="00057D0C">
        <w:rPr>
          <w:rFonts w:ascii="Arial" w:hAnsi="Arial" w:cs="Arial"/>
          <w:sz w:val="22"/>
        </w:rPr>
        <w:t>; Avelar, BR</w:t>
      </w:r>
      <w:r w:rsidR="00057D0C">
        <w:rPr>
          <w:rFonts w:ascii="Arial" w:hAnsi="Arial" w:cs="Arial"/>
          <w:sz w:val="22"/>
          <w:vertAlign w:val="superscript"/>
        </w:rPr>
        <w:t>3</w:t>
      </w:r>
      <w:r w:rsidR="00057D0C">
        <w:rPr>
          <w:rFonts w:ascii="Arial" w:hAnsi="Arial" w:cs="Arial"/>
          <w:sz w:val="22"/>
        </w:rPr>
        <w:t>; Cid, YP</w:t>
      </w:r>
      <w:r w:rsidR="000F7682">
        <w:rPr>
          <w:rFonts w:ascii="Arial" w:hAnsi="Arial" w:cs="Arial"/>
          <w:sz w:val="22"/>
          <w:vertAlign w:val="superscript"/>
        </w:rPr>
        <w:t>4</w:t>
      </w:r>
      <w:r w:rsidR="000A756D" w:rsidRPr="00057D0C">
        <w:rPr>
          <w:rFonts w:ascii="Arial" w:hAnsi="Arial" w:cs="Arial"/>
          <w:sz w:val="22"/>
        </w:rPr>
        <w:t>; Scott</w:t>
      </w:r>
      <w:r w:rsidR="000A756D">
        <w:rPr>
          <w:rFonts w:ascii="Arial" w:hAnsi="Arial" w:cs="Arial"/>
          <w:sz w:val="22"/>
        </w:rPr>
        <w:t>, FB</w:t>
      </w:r>
      <w:r w:rsidR="000F7682">
        <w:rPr>
          <w:rFonts w:ascii="Arial" w:hAnsi="Arial" w:cs="Arial"/>
          <w:sz w:val="22"/>
          <w:vertAlign w:val="superscript"/>
        </w:rPr>
        <w:t>5</w:t>
      </w:r>
      <w:r w:rsidR="00057D0C">
        <w:rPr>
          <w:rFonts w:ascii="Arial" w:hAnsi="Arial" w:cs="Arial"/>
          <w:sz w:val="22"/>
        </w:rPr>
        <w:t>.</w:t>
      </w:r>
    </w:p>
    <w:p w14:paraId="0D362727" w14:textId="77777777" w:rsidR="002F5DB0" w:rsidRPr="00057D0C" w:rsidRDefault="002F5DB0" w:rsidP="00E41145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2"/>
        </w:rPr>
      </w:pPr>
    </w:p>
    <w:p w14:paraId="6F1D872C" w14:textId="40AD1BD7" w:rsidR="00057D0C" w:rsidRDefault="00057D0C" w:rsidP="00057D0C">
      <w:pPr>
        <w:autoSpaceDE w:val="0"/>
        <w:autoSpaceDN w:val="0"/>
        <w:adjustRightInd w:val="0"/>
        <w:spacing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1. </w:t>
      </w:r>
      <w:proofErr w:type="spellStart"/>
      <w:r w:rsidR="00897547">
        <w:rPr>
          <w:rFonts w:ascii="Arial" w:hAnsi="Arial" w:cs="Arial"/>
          <w:sz w:val="22"/>
        </w:rPr>
        <w:t>MSc</w:t>
      </w:r>
      <w:proofErr w:type="spellEnd"/>
      <w:r>
        <w:rPr>
          <w:rFonts w:ascii="Arial" w:hAnsi="Arial" w:cs="Arial"/>
          <w:sz w:val="22"/>
        </w:rPr>
        <w:t>. Médica Veterinária</w:t>
      </w:r>
      <w:r w:rsidR="000F7682">
        <w:rPr>
          <w:rFonts w:ascii="Arial" w:hAnsi="Arial" w:cs="Arial"/>
          <w:sz w:val="22"/>
        </w:rPr>
        <w:t>, autônoma, Curitiba-PR</w:t>
      </w:r>
      <w:r>
        <w:rPr>
          <w:rFonts w:ascii="Arial" w:hAnsi="Arial" w:cs="Arial"/>
          <w:sz w:val="22"/>
        </w:rPr>
        <w:t>.</w:t>
      </w:r>
    </w:p>
    <w:p w14:paraId="537E0C80" w14:textId="2F250EC6" w:rsidR="00057D0C" w:rsidRDefault="00057D0C" w:rsidP="00057D0C">
      <w:pPr>
        <w:autoSpaceDE w:val="0"/>
        <w:autoSpaceDN w:val="0"/>
        <w:adjustRightInd w:val="0"/>
        <w:spacing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2. Doutoranda no P</w:t>
      </w:r>
      <w:r w:rsidR="00612FBE" w:rsidRPr="00E41145">
        <w:rPr>
          <w:rFonts w:ascii="Arial" w:hAnsi="Arial" w:cs="Arial"/>
          <w:sz w:val="22"/>
        </w:rPr>
        <w:t xml:space="preserve">rograma de </w:t>
      </w:r>
      <w:r w:rsidR="002F5DB0" w:rsidRPr="00E41145">
        <w:rPr>
          <w:rFonts w:ascii="Arial" w:hAnsi="Arial" w:cs="Arial"/>
          <w:sz w:val="22"/>
        </w:rPr>
        <w:t>Ciências</w:t>
      </w:r>
      <w:r w:rsidR="00612FBE" w:rsidRPr="00E41145">
        <w:rPr>
          <w:rFonts w:ascii="Arial" w:hAnsi="Arial" w:cs="Arial"/>
          <w:sz w:val="22"/>
        </w:rPr>
        <w:t xml:space="preserve"> Veterinárias da</w:t>
      </w:r>
      <w:r w:rsidR="002F5DB0" w:rsidRPr="00E41145">
        <w:rPr>
          <w:rFonts w:ascii="Arial" w:hAnsi="Arial" w:cs="Arial"/>
          <w:sz w:val="22"/>
        </w:rPr>
        <w:t xml:space="preserve"> Universidade Federal Rural do Rio de Janeiro</w:t>
      </w:r>
      <w:r w:rsidR="00612FBE" w:rsidRPr="00E41145">
        <w:rPr>
          <w:rFonts w:ascii="Arial" w:hAnsi="Arial" w:cs="Arial"/>
          <w:sz w:val="22"/>
        </w:rPr>
        <w:t>-UFRRJ</w:t>
      </w:r>
      <w:r>
        <w:rPr>
          <w:rFonts w:ascii="Arial" w:hAnsi="Arial" w:cs="Arial"/>
          <w:sz w:val="22"/>
        </w:rPr>
        <w:t>, Seropédica-RJ.</w:t>
      </w:r>
    </w:p>
    <w:p w14:paraId="3BB48A3C" w14:textId="24018BEE" w:rsidR="00057D0C" w:rsidRDefault="00897547" w:rsidP="00057D0C">
      <w:pPr>
        <w:autoSpaceDE w:val="0"/>
        <w:autoSpaceDN w:val="0"/>
        <w:adjustRightInd w:val="0"/>
        <w:spacing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3. Estágio de Pós-</w:t>
      </w:r>
      <w:r w:rsidR="00057D0C">
        <w:rPr>
          <w:rFonts w:ascii="Arial" w:hAnsi="Arial" w:cs="Arial"/>
          <w:sz w:val="22"/>
        </w:rPr>
        <w:t>doutoramento no P</w:t>
      </w:r>
      <w:r w:rsidR="00057D0C" w:rsidRPr="00E41145">
        <w:rPr>
          <w:rFonts w:ascii="Arial" w:hAnsi="Arial" w:cs="Arial"/>
          <w:sz w:val="22"/>
        </w:rPr>
        <w:t>rograma de Ciências Veterinárias da Universidade Federal Rural do Rio de Janeiro-UFRRJ</w:t>
      </w:r>
      <w:r w:rsidR="00057D0C">
        <w:rPr>
          <w:rFonts w:ascii="Arial" w:hAnsi="Arial" w:cs="Arial"/>
          <w:sz w:val="22"/>
        </w:rPr>
        <w:t>, Seropédica-RJ.</w:t>
      </w:r>
    </w:p>
    <w:p w14:paraId="70729143" w14:textId="2E871D1B" w:rsidR="00897547" w:rsidRDefault="000F7682" w:rsidP="00057D0C">
      <w:pPr>
        <w:autoSpaceDE w:val="0"/>
        <w:autoSpaceDN w:val="0"/>
        <w:adjustRightInd w:val="0"/>
        <w:spacing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</w:t>
      </w:r>
      <w:r w:rsidR="00897547">
        <w:rPr>
          <w:rFonts w:ascii="Arial" w:hAnsi="Arial" w:cs="Arial"/>
          <w:sz w:val="22"/>
        </w:rPr>
        <w:t>. Professor</w:t>
      </w:r>
      <w:r w:rsidR="004F5539">
        <w:rPr>
          <w:rFonts w:ascii="Arial" w:hAnsi="Arial" w:cs="Arial"/>
          <w:sz w:val="22"/>
        </w:rPr>
        <w:t>a</w:t>
      </w:r>
      <w:r w:rsidR="00897547" w:rsidRPr="00897547">
        <w:rPr>
          <w:rFonts w:ascii="Arial" w:hAnsi="Arial" w:cs="Arial"/>
          <w:sz w:val="22"/>
        </w:rPr>
        <w:t xml:space="preserve"> </w:t>
      </w:r>
      <w:r w:rsidR="004F5539">
        <w:rPr>
          <w:rFonts w:ascii="Arial" w:hAnsi="Arial" w:cs="Arial"/>
          <w:sz w:val="22"/>
        </w:rPr>
        <w:t>Adjunta</w:t>
      </w:r>
      <w:r w:rsidR="00897547">
        <w:rPr>
          <w:rFonts w:ascii="Arial" w:hAnsi="Arial" w:cs="Arial"/>
          <w:sz w:val="22"/>
        </w:rPr>
        <w:t xml:space="preserve"> do Departamento de Ciências Farmacêuticas do Instituto de Ciências Biológicas e da Saúde</w:t>
      </w:r>
      <w:r w:rsidR="00897547" w:rsidRPr="00897547">
        <w:rPr>
          <w:rFonts w:ascii="Arial" w:hAnsi="Arial" w:cs="Arial"/>
          <w:sz w:val="22"/>
        </w:rPr>
        <w:t xml:space="preserve"> da Universidade Federal Rural do Rio de Janeiro</w:t>
      </w:r>
      <w:r w:rsidR="004F5539">
        <w:rPr>
          <w:rFonts w:ascii="Arial" w:hAnsi="Arial" w:cs="Arial"/>
          <w:sz w:val="22"/>
        </w:rPr>
        <w:t>-UFRRJ</w:t>
      </w:r>
      <w:r w:rsidR="00897547">
        <w:rPr>
          <w:rFonts w:ascii="Arial" w:hAnsi="Arial" w:cs="Arial"/>
          <w:sz w:val="22"/>
        </w:rPr>
        <w:t>, Seropédica-RJ.</w:t>
      </w:r>
    </w:p>
    <w:p w14:paraId="3BF76FEB" w14:textId="5A674EC6" w:rsidR="000F7682" w:rsidRDefault="000F7682" w:rsidP="000F7682">
      <w:pPr>
        <w:autoSpaceDE w:val="0"/>
        <w:autoSpaceDN w:val="0"/>
        <w:adjustRightInd w:val="0"/>
        <w:spacing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5.</w:t>
      </w:r>
      <w:r w:rsidRPr="00E41145">
        <w:rPr>
          <w:rFonts w:ascii="Arial" w:hAnsi="Arial" w:cs="Arial"/>
          <w:sz w:val="22"/>
        </w:rPr>
        <w:t xml:space="preserve">Professor </w:t>
      </w:r>
      <w:r>
        <w:rPr>
          <w:rFonts w:ascii="Arial" w:hAnsi="Arial" w:cs="Arial"/>
          <w:sz w:val="22"/>
        </w:rPr>
        <w:t xml:space="preserve">Associado </w:t>
      </w:r>
      <w:r w:rsidRPr="00E41145">
        <w:rPr>
          <w:rFonts w:ascii="Arial" w:hAnsi="Arial" w:cs="Arial"/>
          <w:sz w:val="22"/>
        </w:rPr>
        <w:t>do Depart</w:t>
      </w:r>
      <w:r>
        <w:rPr>
          <w:rFonts w:ascii="Arial" w:hAnsi="Arial" w:cs="Arial"/>
          <w:sz w:val="22"/>
        </w:rPr>
        <w:t xml:space="preserve">amento de Parasitologia Animal do Instituto de Veterinária da </w:t>
      </w:r>
      <w:r w:rsidRPr="00E41145">
        <w:rPr>
          <w:rFonts w:ascii="Arial" w:hAnsi="Arial" w:cs="Arial"/>
          <w:sz w:val="22"/>
        </w:rPr>
        <w:t>Universidade Federal Rural do Rio de Janeiro-UFRRJ</w:t>
      </w:r>
      <w:r>
        <w:rPr>
          <w:rFonts w:ascii="Arial" w:hAnsi="Arial" w:cs="Arial"/>
          <w:sz w:val="22"/>
        </w:rPr>
        <w:t>, Seropédica-RJ.</w:t>
      </w:r>
    </w:p>
    <w:p w14:paraId="1632F541" w14:textId="77777777" w:rsidR="000F7682" w:rsidRDefault="000F7682" w:rsidP="00057D0C">
      <w:pPr>
        <w:autoSpaceDE w:val="0"/>
        <w:autoSpaceDN w:val="0"/>
        <w:adjustRightInd w:val="0"/>
        <w:spacing w:after="0"/>
        <w:rPr>
          <w:rFonts w:ascii="Arial" w:hAnsi="Arial" w:cs="Arial"/>
          <w:sz w:val="22"/>
        </w:rPr>
      </w:pPr>
    </w:p>
    <w:p w14:paraId="4B68ECFF" w14:textId="1358CB21" w:rsidR="005F47CA" w:rsidRDefault="005F47CA" w:rsidP="00057D0C">
      <w:pPr>
        <w:autoSpaceDE w:val="0"/>
        <w:autoSpaceDN w:val="0"/>
        <w:adjustRightInd w:val="0"/>
        <w:spacing w:after="0"/>
        <w:rPr>
          <w:rFonts w:ascii="Arial" w:hAnsi="Arial" w:cs="Arial"/>
          <w:sz w:val="22"/>
        </w:rPr>
      </w:pPr>
    </w:p>
    <w:p w14:paraId="50757852" w14:textId="60E7AB05" w:rsidR="005F47CA" w:rsidRPr="00897547" w:rsidRDefault="0039050E" w:rsidP="0039050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2"/>
          <w:vertAlign w:val="superscript"/>
        </w:rPr>
      </w:pPr>
      <w:proofErr w:type="spellStart"/>
      <w:r>
        <w:rPr>
          <w:rFonts w:ascii="Arial" w:hAnsi="Arial" w:cs="Arial"/>
          <w:sz w:val="22"/>
        </w:rPr>
        <w:t>Email</w:t>
      </w:r>
      <w:proofErr w:type="spellEnd"/>
      <w:r>
        <w:rPr>
          <w:rFonts w:ascii="Arial" w:hAnsi="Arial" w:cs="Arial"/>
          <w:sz w:val="22"/>
        </w:rPr>
        <w:t xml:space="preserve">: </w:t>
      </w:r>
      <w:hyperlink r:id="rId6" w:history="1">
        <w:r w:rsidRPr="00057CCF">
          <w:rPr>
            <w:rStyle w:val="Hyperlink"/>
            <w:rFonts w:ascii="Arial" w:hAnsi="Arial" w:cs="Arial"/>
            <w:sz w:val="22"/>
          </w:rPr>
          <w:t>andressareismv@gmail.com</w:t>
        </w:r>
      </w:hyperlink>
    </w:p>
    <w:p w14:paraId="27B94840" w14:textId="77777777" w:rsidR="002F5DB0" w:rsidRPr="00E41145" w:rsidRDefault="002F5DB0" w:rsidP="00E4114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Cs w:val="24"/>
        </w:rPr>
      </w:pPr>
    </w:p>
    <w:p w14:paraId="0A157D38" w14:textId="61590CAE" w:rsidR="00C23E3D" w:rsidRDefault="00C23E3D" w:rsidP="00E4114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</w:rPr>
      </w:pPr>
      <w:bookmarkStart w:id="0" w:name="_GoBack"/>
      <w:r w:rsidRPr="00E41145">
        <w:rPr>
          <w:rFonts w:ascii="Arial" w:hAnsi="Arial" w:cs="Arial"/>
          <w:sz w:val="22"/>
        </w:rPr>
        <w:t xml:space="preserve">O carrapato </w:t>
      </w:r>
      <w:proofErr w:type="spellStart"/>
      <w:r w:rsidRPr="00E41145">
        <w:rPr>
          <w:rFonts w:ascii="Arial" w:hAnsi="Arial" w:cs="Arial"/>
          <w:i/>
          <w:sz w:val="22"/>
        </w:rPr>
        <w:t>Rhipicephalus</w:t>
      </w:r>
      <w:proofErr w:type="spellEnd"/>
      <w:r w:rsidRPr="00E41145">
        <w:rPr>
          <w:rFonts w:ascii="Arial" w:hAnsi="Arial" w:cs="Arial"/>
          <w:i/>
          <w:sz w:val="22"/>
        </w:rPr>
        <w:t xml:space="preserve"> </w:t>
      </w:r>
      <w:proofErr w:type="spellStart"/>
      <w:r w:rsidRPr="00E41145">
        <w:rPr>
          <w:rFonts w:ascii="Arial" w:hAnsi="Arial" w:cs="Arial"/>
          <w:i/>
          <w:sz w:val="22"/>
        </w:rPr>
        <w:t>microplus</w:t>
      </w:r>
      <w:proofErr w:type="spellEnd"/>
      <w:r w:rsidRPr="00E41145">
        <w:rPr>
          <w:rFonts w:ascii="Arial" w:hAnsi="Arial" w:cs="Arial"/>
          <w:sz w:val="22"/>
        </w:rPr>
        <w:t xml:space="preserve"> é o principal ectoparasita </w:t>
      </w:r>
      <w:r w:rsidR="00723175">
        <w:rPr>
          <w:rFonts w:ascii="Arial" w:hAnsi="Arial" w:cs="Arial"/>
          <w:sz w:val="22"/>
        </w:rPr>
        <w:t>de bovinos</w:t>
      </w:r>
      <w:r w:rsidR="00E63AF7">
        <w:rPr>
          <w:rFonts w:ascii="Arial" w:hAnsi="Arial" w:cs="Arial"/>
          <w:sz w:val="22"/>
        </w:rPr>
        <w:t xml:space="preserve"> responsável por </w:t>
      </w:r>
      <w:r w:rsidRPr="00E41145">
        <w:rPr>
          <w:rFonts w:ascii="Arial" w:hAnsi="Arial" w:cs="Arial"/>
          <w:sz w:val="22"/>
        </w:rPr>
        <w:t xml:space="preserve">perdas econômicas </w:t>
      </w:r>
      <w:r w:rsidR="006600CE" w:rsidRPr="00E41145">
        <w:rPr>
          <w:rFonts w:ascii="Arial" w:hAnsi="Arial" w:cs="Arial"/>
          <w:sz w:val="22"/>
        </w:rPr>
        <w:t>na pecuária</w:t>
      </w:r>
      <w:r w:rsidRPr="00E41145">
        <w:rPr>
          <w:rFonts w:ascii="Arial" w:hAnsi="Arial" w:cs="Arial"/>
          <w:sz w:val="22"/>
        </w:rPr>
        <w:t xml:space="preserve"> devido injúrias que provocam nos hospedeiros, além de ser vetor d</w:t>
      </w:r>
      <w:r w:rsidR="00E63AF7">
        <w:rPr>
          <w:rFonts w:ascii="Arial" w:hAnsi="Arial" w:cs="Arial"/>
          <w:sz w:val="22"/>
        </w:rPr>
        <w:t>os</w:t>
      </w:r>
      <w:r w:rsidRPr="00E41145">
        <w:rPr>
          <w:rFonts w:ascii="Arial" w:hAnsi="Arial" w:cs="Arial"/>
          <w:sz w:val="22"/>
        </w:rPr>
        <w:t xml:space="preserve"> </w:t>
      </w:r>
      <w:r w:rsidR="004A22FE">
        <w:rPr>
          <w:rFonts w:ascii="Arial" w:hAnsi="Arial" w:cs="Arial"/>
          <w:sz w:val="22"/>
        </w:rPr>
        <w:t>patógenos</w:t>
      </w:r>
      <w:r w:rsidR="006600CE" w:rsidRPr="00E41145">
        <w:rPr>
          <w:rFonts w:ascii="Arial" w:hAnsi="Arial" w:cs="Arial"/>
          <w:sz w:val="22"/>
        </w:rPr>
        <w:t xml:space="preserve"> </w:t>
      </w:r>
      <w:r w:rsidR="00131900">
        <w:rPr>
          <w:rFonts w:ascii="Arial" w:hAnsi="Arial" w:cs="Arial"/>
          <w:sz w:val="22"/>
        </w:rPr>
        <w:t xml:space="preserve">envolvidos </w:t>
      </w:r>
      <w:r w:rsidR="004A22FE">
        <w:rPr>
          <w:rFonts w:ascii="Arial" w:hAnsi="Arial" w:cs="Arial"/>
          <w:sz w:val="22"/>
        </w:rPr>
        <w:t>na</w:t>
      </w:r>
      <w:r w:rsidRPr="00E41145">
        <w:rPr>
          <w:rFonts w:ascii="Arial" w:hAnsi="Arial" w:cs="Arial"/>
          <w:sz w:val="22"/>
        </w:rPr>
        <w:t xml:space="preserve"> Tristeza Parasitária Bovina. </w:t>
      </w:r>
      <w:r w:rsidRPr="00E41145">
        <w:rPr>
          <w:rFonts w:ascii="Arial" w:eastAsia="TimesNewRomanPSMT" w:hAnsi="Arial" w:cs="Arial"/>
          <w:sz w:val="22"/>
        </w:rPr>
        <w:t xml:space="preserve">O </w:t>
      </w:r>
      <w:proofErr w:type="spellStart"/>
      <w:r w:rsidRPr="00E41145">
        <w:rPr>
          <w:rFonts w:ascii="Arial" w:eastAsia="TimesNewRomanPSMT" w:hAnsi="Arial" w:cs="Arial"/>
          <w:sz w:val="22"/>
        </w:rPr>
        <w:t>fluazuron</w:t>
      </w:r>
      <w:proofErr w:type="spellEnd"/>
      <w:r w:rsidRPr="00E41145">
        <w:rPr>
          <w:rFonts w:ascii="Arial" w:eastAsia="TimesNewRomanPSMT" w:hAnsi="Arial" w:cs="Arial"/>
          <w:sz w:val="22"/>
        </w:rPr>
        <w:t xml:space="preserve"> </w:t>
      </w:r>
      <w:r w:rsidRPr="00E41145">
        <w:rPr>
          <w:rFonts w:ascii="Arial" w:hAnsi="Arial" w:cs="Arial"/>
          <w:sz w:val="22"/>
        </w:rPr>
        <w:t>é</w:t>
      </w:r>
      <w:r w:rsidR="00C5146E">
        <w:rPr>
          <w:rFonts w:ascii="Arial" w:hAnsi="Arial" w:cs="Arial"/>
          <w:sz w:val="22"/>
        </w:rPr>
        <w:t xml:space="preserve"> um inibidor de crescimento de insetos</w:t>
      </w:r>
      <w:r w:rsidR="009F5577">
        <w:rPr>
          <w:rFonts w:ascii="Arial" w:hAnsi="Arial" w:cs="Arial"/>
          <w:sz w:val="22"/>
        </w:rPr>
        <w:t xml:space="preserve"> </w:t>
      </w:r>
      <w:r w:rsidRPr="00E41145">
        <w:rPr>
          <w:rFonts w:ascii="Arial" w:hAnsi="Arial" w:cs="Arial"/>
          <w:sz w:val="22"/>
        </w:rPr>
        <w:t xml:space="preserve">utilizado no controle de </w:t>
      </w:r>
      <w:r w:rsidRPr="00E41145">
        <w:rPr>
          <w:rFonts w:ascii="Arial" w:hAnsi="Arial" w:cs="Arial"/>
          <w:i/>
          <w:sz w:val="22"/>
        </w:rPr>
        <w:t xml:space="preserve">R. </w:t>
      </w:r>
      <w:proofErr w:type="spellStart"/>
      <w:r w:rsidRPr="00E41145">
        <w:rPr>
          <w:rFonts w:ascii="Arial" w:hAnsi="Arial" w:cs="Arial"/>
          <w:i/>
          <w:sz w:val="22"/>
        </w:rPr>
        <w:t>microplus</w:t>
      </w:r>
      <w:proofErr w:type="spellEnd"/>
      <w:r w:rsidR="00991585" w:rsidRPr="00E41145">
        <w:rPr>
          <w:rFonts w:ascii="Arial" w:eastAsia="TimesNewRomanPSMT" w:hAnsi="Arial" w:cs="Arial"/>
          <w:sz w:val="22"/>
        </w:rPr>
        <w:t xml:space="preserve">. </w:t>
      </w:r>
      <w:r w:rsidRPr="00E41145">
        <w:rPr>
          <w:rFonts w:ascii="Arial" w:hAnsi="Arial" w:cs="Arial"/>
          <w:sz w:val="22"/>
        </w:rPr>
        <w:t xml:space="preserve">A resistência de carrapatos representa um obstáculo </w:t>
      </w:r>
      <w:r w:rsidR="00723175">
        <w:rPr>
          <w:rFonts w:ascii="Arial" w:hAnsi="Arial" w:cs="Arial"/>
          <w:sz w:val="22"/>
        </w:rPr>
        <w:t xml:space="preserve">no </w:t>
      </w:r>
      <w:r w:rsidRPr="00E41145">
        <w:rPr>
          <w:rFonts w:ascii="Arial" w:hAnsi="Arial" w:cs="Arial"/>
          <w:sz w:val="22"/>
        </w:rPr>
        <w:t xml:space="preserve">controle de infestações de </w:t>
      </w:r>
      <w:r w:rsidR="001C38CE" w:rsidRPr="00E41145">
        <w:rPr>
          <w:rFonts w:ascii="Arial" w:hAnsi="Arial" w:cs="Arial"/>
          <w:sz w:val="22"/>
        </w:rPr>
        <w:t>hospedeiros e ambientes</w:t>
      </w:r>
      <w:r w:rsidRPr="00E41145">
        <w:rPr>
          <w:rFonts w:ascii="Arial" w:hAnsi="Arial" w:cs="Arial"/>
          <w:sz w:val="22"/>
        </w:rPr>
        <w:t xml:space="preserve">. Avaliações </w:t>
      </w:r>
      <w:r w:rsidR="006600CE" w:rsidRPr="00E41145">
        <w:rPr>
          <w:rFonts w:ascii="Arial" w:hAnsi="Arial" w:cs="Arial"/>
          <w:sz w:val="22"/>
        </w:rPr>
        <w:t xml:space="preserve">da imunidade </w:t>
      </w:r>
      <w:r w:rsidR="00E63AF7">
        <w:rPr>
          <w:rFonts w:ascii="Arial" w:hAnsi="Arial" w:cs="Arial"/>
          <w:sz w:val="22"/>
        </w:rPr>
        <w:t>dos</w:t>
      </w:r>
      <w:r w:rsidRPr="00E41145">
        <w:rPr>
          <w:rFonts w:ascii="Arial" w:hAnsi="Arial" w:cs="Arial"/>
          <w:sz w:val="22"/>
        </w:rPr>
        <w:t xml:space="preserve"> carrapatos buscam compreender </w:t>
      </w:r>
      <w:r w:rsidR="001C38CE">
        <w:rPr>
          <w:rFonts w:ascii="Arial" w:hAnsi="Arial" w:cs="Arial"/>
          <w:sz w:val="22"/>
        </w:rPr>
        <w:t>a</w:t>
      </w:r>
      <w:r w:rsidRPr="00E41145">
        <w:rPr>
          <w:rFonts w:ascii="Arial" w:hAnsi="Arial" w:cs="Arial"/>
          <w:sz w:val="22"/>
        </w:rPr>
        <w:t xml:space="preserve"> fisiologia envolvida nos mecanismos de controle e resistência. </w:t>
      </w:r>
      <w:r w:rsidR="006600CE" w:rsidRPr="00E41145">
        <w:rPr>
          <w:rFonts w:ascii="Arial" w:hAnsi="Arial" w:cs="Arial"/>
          <w:sz w:val="22"/>
        </w:rPr>
        <w:t>Este</w:t>
      </w:r>
      <w:r w:rsidRPr="00E41145">
        <w:rPr>
          <w:rFonts w:ascii="Arial" w:hAnsi="Arial" w:cs="Arial"/>
          <w:sz w:val="22"/>
        </w:rPr>
        <w:t xml:space="preserve"> estudo teve como objetivo avaliar a hemolinfa de fêmeas ingurgitadas </w:t>
      </w:r>
      <w:r w:rsidR="006600CE" w:rsidRPr="00E41145">
        <w:rPr>
          <w:rFonts w:ascii="Arial" w:hAnsi="Arial" w:cs="Arial"/>
          <w:sz w:val="22"/>
        </w:rPr>
        <w:t>de</w:t>
      </w:r>
      <w:r w:rsidRPr="00E41145">
        <w:rPr>
          <w:rFonts w:ascii="Arial" w:hAnsi="Arial" w:cs="Arial"/>
          <w:sz w:val="22"/>
        </w:rPr>
        <w:t xml:space="preserve"> </w:t>
      </w:r>
      <w:r w:rsidRPr="00E41145">
        <w:rPr>
          <w:rFonts w:ascii="Arial" w:hAnsi="Arial" w:cs="Arial"/>
          <w:i/>
          <w:sz w:val="22"/>
        </w:rPr>
        <w:t>R</w:t>
      </w:r>
      <w:r w:rsidR="00C66B32" w:rsidRPr="00E41145">
        <w:rPr>
          <w:rFonts w:ascii="Arial" w:hAnsi="Arial" w:cs="Arial"/>
          <w:i/>
          <w:sz w:val="22"/>
        </w:rPr>
        <w:t>.</w:t>
      </w:r>
      <w:r w:rsidRPr="00E41145">
        <w:rPr>
          <w:rFonts w:ascii="Arial" w:hAnsi="Arial" w:cs="Arial"/>
          <w:i/>
          <w:sz w:val="22"/>
        </w:rPr>
        <w:t xml:space="preserve"> </w:t>
      </w:r>
      <w:proofErr w:type="spellStart"/>
      <w:r w:rsidRPr="00E41145">
        <w:rPr>
          <w:rFonts w:ascii="Arial" w:hAnsi="Arial" w:cs="Arial"/>
          <w:i/>
          <w:sz w:val="22"/>
        </w:rPr>
        <w:t>microplus</w:t>
      </w:r>
      <w:proofErr w:type="spellEnd"/>
      <w:r w:rsidRPr="00E41145">
        <w:rPr>
          <w:rFonts w:ascii="Arial" w:hAnsi="Arial" w:cs="Arial"/>
          <w:i/>
          <w:sz w:val="22"/>
        </w:rPr>
        <w:t xml:space="preserve"> </w:t>
      </w:r>
      <w:r w:rsidRPr="00E41145">
        <w:rPr>
          <w:rFonts w:ascii="Arial" w:hAnsi="Arial" w:cs="Arial"/>
          <w:sz w:val="22"/>
        </w:rPr>
        <w:t>através do metabolismo energético</w:t>
      </w:r>
      <w:r w:rsidR="00C66B32" w:rsidRPr="00E41145">
        <w:rPr>
          <w:rFonts w:ascii="Arial" w:hAnsi="Arial" w:cs="Arial"/>
          <w:sz w:val="22"/>
        </w:rPr>
        <w:t xml:space="preserve"> </w:t>
      </w:r>
      <w:r w:rsidRPr="00E41145">
        <w:rPr>
          <w:rFonts w:ascii="Arial" w:hAnsi="Arial" w:cs="Arial"/>
          <w:sz w:val="22"/>
        </w:rPr>
        <w:t xml:space="preserve">e resposta celular após a exposição ao </w:t>
      </w:r>
      <w:proofErr w:type="spellStart"/>
      <w:r w:rsidRPr="00E41145">
        <w:rPr>
          <w:rFonts w:ascii="Arial" w:hAnsi="Arial" w:cs="Arial"/>
          <w:sz w:val="22"/>
        </w:rPr>
        <w:t>fluazuron</w:t>
      </w:r>
      <w:proofErr w:type="spellEnd"/>
      <w:r w:rsidRPr="00E41145">
        <w:rPr>
          <w:rFonts w:ascii="Arial" w:hAnsi="Arial" w:cs="Arial"/>
          <w:sz w:val="22"/>
        </w:rPr>
        <w:t>.</w:t>
      </w:r>
      <w:r w:rsidR="00C66B32" w:rsidRPr="00E41145">
        <w:rPr>
          <w:rFonts w:ascii="Arial" w:hAnsi="Arial" w:cs="Arial"/>
          <w:sz w:val="22"/>
        </w:rPr>
        <w:t xml:space="preserve"> </w:t>
      </w:r>
      <w:r w:rsidR="009F5577">
        <w:rPr>
          <w:rFonts w:ascii="Arial" w:hAnsi="Arial" w:cs="Arial"/>
          <w:sz w:val="22"/>
        </w:rPr>
        <w:t>F</w:t>
      </w:r>
      <w:r w:rsidR="00BD016A">
        <w:rPr>
          <w:rFonts w:ascii="Arial" w:hAnsi="Arial" w:cs="Arial"/>
          <w:sz w:val="22"/>
        </w:rPr>
        <w:t>oram</w:t>
      </w:r>
      <w:r w:rsidR="00D17FE4">
        <w:rPr>
          <w:rFonts w:ascii="Arial" w:hAnsi="Arial" w:cs="Arial"/>
          <w:sz w:val="22"/>
        </w:rPr>
        <w:t xml:space="preserve"> </w:t>
      </w:r>
      <w:r w:rsidR="00BD016A">
        <w:rPr>
          <w:rFonts w:ascii="Arial" w:hAnsi="Arial" w:cs="Arial"/>
          <w:sz w:val="22"/>
        </w:rPr>
        <w:t xml:space="preserve">utilizadas </w:t>
      </w:r>
      <w:r w:rsidR="009F5577">
        <w:rPr>
          <w:rFonts w:ascii="Arial" w:hAnsi="Arial" w:cs="Arial"/>
          <w:sz w:val="22"/>
        </w:rPr>
        <w:t>720</w:t>
      </w:r>
      <w:r w:rsidR="00BD016A">
        <w:rPr>
          <w:rFonts w:ascii="Arial" w:hAnsi="Arial" w:cs="Arial"/>
          <w:sz w:val="22"/>
        </w:rPr>
        <w:t xml:space="preserve"> fêmeas ingurgitadas em um ensaio </w:t>
      </w:r>
      <w:r w:rsidR="00BD016A" w:rsidRPr="009F5577">
        <w:rPr>
          <w:rFonts w:ascii="Arial" w:hAnsi="Arial" w:cs="Arial"/>
          <w:i/>
          <w:sz w:val="22"/>
        </w:rPr>
        <w:t>in vitro</w:t>
      </w:r>
      <w:r w:rsidR="00BD016A">
        <w:rPr>
          <w:rFonts w:ascii="Arial" w:hAnsi="Arial" w:cs="Arial"/>
          <w:sz w:val="22"/>
        </w:rPr>
        <w:t xml:space="preserve"> de</w:t>
      </w:r>
      <w:r w:rsidR="00C66B32" w:rsidRPr="00E41145">
        <w:rPr>
          <w:rFonts w:ascii="Arial" w:hAnsi="Arial" w:cs="Arial"/>
          <w:sz w:val="22"/>
        </w:rPr>
        <w:t xml:space="preserve"> teste de imersão (FAO, 2004) </w:t>
      </w:r>
      <w:r w:rsidR="00BD016A">
        <w:rPr>
          <w:rFonts w:ascii="Arial" w:hAnsi="Arial" w:cs="Arial"/>
          <w:sz w:val="22"/>
        </w:rPr>
        <w:t>com</w:t>
      </w:r>
      <w:r w:rsidR="00D17FE4">
        <w:rPr>
          <w:rFonts w:ascii="Arial" w:hAnsi="Arial" w:cs="Arial"/>
          <w:sz w:val="22"/>
        </w:rPr>
        <w:t xml:space="preserve"> </w:t>
      </w:r>
      <w:r w:rsidR="006600CE" w:rsidRPr="00E41145">
        <w:rPr>
          <w:rFonts w:ascii="Arial" w:hAnsi="Arial" w:cs="Arial"/>
          <w:sz w:val="22"/>
        </w:rPr>
        <w:t>solução</w:t>
      </w:r>
      <w:r w:rsidR="002F5DB0" w:rsidRPr="00E41145">
        <w:rPr>
          <w:rFonts w:ascii="Arial" w:hAnsi="Arial" w:cs="Arial"/>
          <w:sz w:val="22"/>
        </w:rPr>
        <w:t xml:space="preserve"> </w:t>
      </w:r>
      <w:r w:rsidR="00BD016A">
        <w:rPr>
          <w:rFonts w:ascii="Arial" w:hAnsi="Arial" w:cs="Arial"/>
          <w:sz w:val="22"/>
        </w:rPr>
        <w:t xml:space="preserve">de </w:t>
      </w:r>
      <w:r w:rsidR="00C66B32" w:rsidRPr="00E41145">
        <w:rPr>
          <w:rFonts w:ascii="Arial" w:hAnsi="Arial" w:cs="Arial"/>
          <w:sz w:val="22"/>
        </w:rPr>
        <w:t xml:space="preserve">1000 </w:t>
      </w:r>
      <w:proofErr w:type="spellStart"/>
      <w:r w:rsidR="001C38CE">
        <w:rPr>
          <w:rFonts w:ascii="Arial" w:hAnsi="Arial" w:cs="Arial"/>
          <w:sz w:val="22"/>
        </w:rPr>
        <w:t>p</w:t>
      </w:r>
      <w:r w:rsidR="00C66B32" w:rsidRPr="00E41145">
        <w:rPr>
          <w:rFonts w:ascii="Arial" w:hAnsi="Arial" w:cs="Arial"/>
          <w:sz w:val="22"/>
        </w:rPr>
        <w:t>pm</w:t>
      </w:r>
      <w:proofErr w:type="spellEnd"/>
      <w:r w:rsidR="002F5DB0" w:rsidRPr="00E41145">
        <w:rPr>
          <w:rFonts w:ascii="Arial" w:hAnsi="Arial" w:cs="Arial"/>
          <w:sz w:val="22"/>
        </w:rPr>
        <w:t xml:space="preserve"> de </w:t>
      </w:r>
      <w:proofErr w:type="spellStart"/>
      <w:r w:rsidR="002F5DB0" w:rsidRPr="00E41145">
        <w:rPr>
          <w:rFonts w:ascii="Arial" w:hAnsi="Arial" w:cs="Arial"/>
          <w:sz w:val="22"/>
        </w:rPr>
        <w:t>fluazuron</w:t>
      </w:r>
      <w:proofErr w:type="spellEnd"/>
      <w:r w:rsidR="00C66B32" w:rsidRPr="00E41145">
        <w:rPr>
          <w:rFonts w:ascii="Arial" w:hAnsi="Arial" w:cs="Arial"/>
          <w:sz w:val="22"/>
        </w:rPr>
        <w:t xml:space="preserve"> e </w:t>
      </w:r>
      <w:r w:rsidR="00423FBF">
        <w:rPr>
          <w:rFonts w:ascii="Arial" w:hAnsi="Arial" w:cs="Arial"/>
          <w:sz w:val="22"/>
        </w:rPr>
        <w:t xml:space="preserve">uma </w:t>
      </w:r>
      <w:r w:rsidR="009F5577">
        <w:rPr>
          <w:rFonts w:ascii="Arial" w:hAnsi="Arial" w:cs="Arial"/>
          <w:sz w:val="22"/>
        </w:rPr>
        <w:t xml:space="preserve">solução </w:t>
      </w:r>
      <w:r w:rsidR="00C66B32" w:rsidRPr="00E41145">
        <w:rPr>
          <w:rFonts w:ascii="Arial" w:hAnsi="Arial" w:cs="Arial"/>
          <w:sz w:val="22"/>
        </w:rPr>
        <w:t xml:space="preserve">controle. A coleta de hemolinfa foi realizada </w:t>
      </w:r>
      <w:r w:rsidR="002F5DB0" w:rsidRPr="00E41145">
        <w:rPr>
          <w:rFonts w:ascii="Arial" w:hAnsi="Arial" w:cs="Arial"/>
          <w:sz w:val="22"/>
        </w:rPr>
        <w:t>por</w:t>
      </w:r>
      <w:r w:rsidR="00C66B32" w:rsidRPr="00E41145">
        <w:rPr>
          <w:rFonts w:ascii="Arial" w:hAnsi="Arial" w:cs="Arial"/>
          <w:sz w:val="22"/>
        </w:rPr>
        <w:t xml:space="preserve"> perfuração dorsal</w:t>
      </w:r>
      <w:r w:rsidR="002F5DB0" w:rsidRPr="00E41145">
        <w:rPr>
          <w:rFonts w:ascii="Arial" w:hAnsi="Arial" w:cs="Arial"/>
          <w:sz w:val="22"/>
        </w:rPr>
        <w:t xml:space="preserve"> do carrapato</w:t>
      </w:r>
      <w:r w:rsidR="00423FBF">
        <w:rPr>
          <w:rFonts w:ascii="Arial" w:hAnsi="Arial" w:cs="Arial"/>
          <w:sz w:val="22"/>
        </w:rPr>
        <w:t xml:space="preserve"> para </w:t>
      </w:r>
      <w:r w:rsidR="00C66B32" w:rsidRPr="00E41145">
        <w:rPr>
          <w:rFonts w:ascii="Arial" w:hAnsi="Arial" w:cs="Arial"/>
          <w:sz w:val="22"/>
        </w:rPr>
        <w:t xml:space="preserve">avaliação dos </w:t>
      </w:r>
      <w:proofErr w:type="spellStart"/>
      <w:r w:rsidR="00C66B32" w:rsidRPr="00E41145">
        <w:rPr>
          <w:rFonts w:ascii="Arial" w:hAnsi="Arial" w:cs="Arial"/>
          <w:sz w:val="22"/>
        </w:rPr>
        <w:t>hemócitos</w:t>
      </w:r>
      <w:proofErr w:type="spellEnd"/>
      <w:r w:rsidR="00C66B32" w:rsidRPr="00E41145">
        <w:rPr>
          <w:rFonts w:ascii="Arial" w:hAnsi="Arial" w:cs="Arial"/>
          <w:sz w:val="22"/>
        </w:rPr>
        <w:t xml:space="preserve"> </w:t>
      </w:r>
      <w:r w:rsidR="002F5DB0" w:rsidRPr="00E41145">
        <w:rPr>
          <w:rFonts w:ascii="Arial" w:hAnsi="Arial" w:cs="Arial"/>
          <w:sz w:val="22"/>
        </w:rPr>
        <w:t>e</w:t>
      </w:r>
      <w:r w:rsidR="00C66B32" w:rsidRPr="00E41145">
        <w:rPr>
          <w:rFonts w:ascii="Arial" w:hAnsi="Arial" w:cs="Arial"/>
          <w:sz w:val="22"/>
        </w:rPr>
        <w:t xml:space="preserve"> do metabolismo energético</w:t>
      </w:r>
      <w:r w:rsidR="002F5DB0" w:rsidRPr="00E41145">
        <w:rPr>
          <w:rFonts w:ascii="Arial" w:hAnsi="Arial" w:cs="Arial"/>
          <w:sz w:val="22"/>
        </w:rPr>
        <w:t>,</w:t>
      </w:r>
      <w:r w:rsidR="00C66B32" w:rsidRPr="00E41145">
        <w:rPr>
          <w:rFonts w:ascii="Arial" w:hAnsi="Arial" w:cs="Arial"/>
          <w:sz w:val="22"/>
        </w:rPr>
        <w:t xml:space="preserve"> atravé</w:t>
      </w:r>
      <w:r w:rsidR="00991585" w:rsidRPr="00E41145">
        <w:rPr>
          <w:rFonts w:ascii="Arial" w:hAnsi="Arial" w:cs="Arial"/>
          <w:sz w:val="22"/>
        </w:rPr>
        <w:t>s da dosagem de glicose,</w:t>
      </w:r>
      <w:r w:rsidR="00C66B32" w:rsidRPr="00E41145">
        <w:rPr>
          <w:rFonts w:ascii="Arial" w:hAnsi="Arial" w:cs="Arial"/>
          <w:sz w:val="22"/>
        </w:rPr>
        <w:t xml:space="preserve"> proteína total</w:t>
      </w:r>
      <w:r w:rsidR="002F5DB0" w:rsidRPr="00E41145">
        <w:rPr>
          <w:rFonts w:ascii="Arial" w:hAnsi="Arial" w:cs="Arial"/>
          <w:sz w:val="22"/>
        </w:rPr>
        <w:t>,</w:t>
      </w:r>
      <w:r w:rsidR="00C66B32" w:rsidRPr="00E41145">
        <w:rPr>
          <w:rFonts w:ascii="Arial" w:hAnsi="Arial" w:cs="Arial"/>
          <w:sz w:val="22"/>
        </w:rPr>
        <w:t xml:space="preserve"> lactato desidrogenase</w:t>
      </w:r>
      <w:r w:rsidR="00991585" w:rsidRPr="00E41145">
        <w:rPr>
          <w:rFonts w:ascii="Arial" w:hAnsi="Arial" w:cs="Arial"/>
          <w:sz w:val="22"/>
        </w:rPr>
        <w:t xml:space="preserve"> (LDH)</w:t>
      </w:r>
      <w:r w:rsidR="00C66B32" w:rsidRPr="00E41145">
        <w:rPr>
          <w:rFonts w:ascii="Arial" w:hAnsi="Arial" w:cs="Arial"/>
          <w:sz w:val="22"/>
        </w:rPr>
        <w:t xml:space="preserve"> e </w:t>
      </w:r>
      <w:proofErr w:type="spellStart"/>
      <w:r w:rsidR="00C66B32" w:rsidRPr="00E41145">
        <w:rPr>
          <w:rFonts w:ascii="Arial" w:hAnsi="Arial" w:cs="Arial"/>
          <w:sz w:val="22"/>
        </w:rPr>
        <w:t>aspartato</w:t>
      </w:r>
      <w:proofErr w:type="spellEnd"/>
      <w:r w:rsidR="00C66B32" w:rsidRPr="00E41145">
        <w:rPr>
          <w:rFonts w:ascii="Arial" w:hAnsi="Arial" w:cs="Arial"/>
          <w:sz w:val="22"/>
        </w:rPr>
        <w:t xml:space="preserve"> </w:t>
      </w:r>
      <w:proofErr w:type="spellStart"/>
      <w:r w:rsidR="00991585" w:rsidRPr="00E41145">
        <w:rPr>
          <w:rFonts w:ascii="Arial" w:hAnsi="Arial" w:cs="Arial"/>
          <w:sz w:val="22"/>
        </w:rPr>
        <w:t>aminotransferas</w:t>
      </w:r>
      <w:r w:rsidR="00423FBF">
        <w:rPr>
          <w:rFonts w:ascii="Arial" w:hAnsi="Arial" w:cs="Arial"/>
          <w:sz w:val="22"/>
        </w:rPr>
        <w:t>e</w:t>
      </w:r>
      <w:proofErr w:type="spellEnd"/>
      <w:r w:rsidR="00423FBF">
        <w:rPr>
          <w:rFonts w:ascii="Arial" w:hAnsi="Arial" w:cs="Arial"/>
          <w:sz w:val="22"/>
        </w:rPr>
        <w:t xml:space="preserve"> </w:t>
      </w:r>
      <w:r w:rsidR="00991585" w:rsidRPr="00E41145">
        <w:rPr>
          <w:rFonts w:ascii="Arial" w:hAnsi="Arial" w:cs="Arial"/>
          <w:sz w:val="22"/>
        </w:rPr>
        <w:t>(AST)</w:t>
      </w:r>
      <w:r w:rsidR="00C66B32" w:rsidRPr="00E41145">
        <w:rPr>
          <w:rFonts w:ascii="Arial" w:hAnsi="Arial" w:cs="Arial"/>
          <w:sz w:val="22"/>
        </w:rPr>
        <w:t>, nos tempos de 24 e 48 horas.</w:t>
      </w:r>
      <w:r w:rsidR="00D17FE4">
        <w:rPr>
          <w:rFonts w:ascii="Arial" w:hAnsi="Arial" w:cs="Arial"/>
          <w:sz w:val="22"/>
        </w:rPr>
        <w:t xml:space="preserve"> </w:t>
      </w:r>
      <w:r w:rsidR="00131900">
        <w:rPr>
          <w:rFonts w:ascii="Arial" w:hAnsi="Arial" w:cs="Arial"/>
          <w:sz w:val="22"/>
        </w:rPr>
        <w:t>A</w:t>
      </w:r>
      <w:r w:rsidR="00E63AF7">
        <w:rPr>
          <w:rFonts w:ascii="Arial" w:hAnsi="Arial" w:cs="Arial"/>
          <w:sz w:val="22"/>
        </w:rPr>
        <w:t xml:space="preserve"> contagem diferencial de </w:t>
      </w:r>
      <w:proofErr w:type="spellStart"/>
      <w:r w:rsidR="00E63AF7">
        <w:rPr>
          <w:rFonts w:ascii="Arial" w:hAnsi="Arial" w:cs="Arial"/>
          <w:sz w:val="22"/>
        </w:rPr>
        <w:t>hemócitos</w:t>
      </w:r>
      <w:proofErr w:type="spellEnd"/>
      <w:r w:rsidR="00E63AF7">
        <w:rPr>
          <w:rFonts w:ascii="Arial" w:hAnsi="Arial" w:cs="Arial"/>
          <w:sz w:val="22"/>
        </w:rPr>
        <w:t xml:space="preserve"> </w:t>
      </w:r>
      <w:r w:rsidR="004A22FE">
        <w:rPr>
          <w:rFonts w:ascii="Arial" w:hAnsi="Arial" w:cs="Arial"/>
          <w:sz w:val="22"/>
        </w:rPr>
        <w:t>foi realizada</w:t>
      </w:r>
      <w:r w:rsidR="00D17FE4">
        <w:rPr>
          <w:rFonts w:ascii="Arial" w:hAnsi="Arial" w:cs="Arial"/>
          <w:sz w:val="22"/>
        </w:rPr>
        <w:t xml:space="preserve"> com</w:t>
      </w:r>
      <w:r w:rsidR="00E63AF7">
        <w:rPr>
          <w:rFonts w:ascii="Arial" w:hAnsi="Arial" w:cs="Arial"/>
          <w:sz w:val="22"/>
        </w:rPr>
        <w:t xml:space="preserve"> esfregaços examinados </w:t>
      </w:r>
      <w:r w:rsidR="00C66B32" w:rsidRPr="00E41145">
        <w:rPr>
          <w:rFonts w:ascii="Arial" w:hAnsi="Arial" w:cs="Arial"/>
          <w:sz w:val="22"/>
        </w:rPr>
        <w:t>em microscópio óptico através da identificação das 100 primeiras células encontradas</w:t>
      </w:r>
      <w:r w:rsidR="00D17FE4">
        <w:rPr>
          <w:rFonts w:ascii="Arial" w:hAnsi="Arial" w:cs="Arial"/>
          <w:sz w:val="22"/>
        </w:rPr>
        <w:t xml:space="preserve"> e a</w:t>
      </w:r>
      <w:r w:rsidR="00C66B32" w:rsidRPr="00E41145">
        <w:rPr>
          <w:rFonts w:ascii="Arial" w:hAnsi="Arial" w:cs="Arial"/>
          <w:sz w:val="22"/>
        </w:rPr>
        <w:t xml:space="preserve"> contagem total </w:t>
      </w:r>
      <w:r w:rsidR="00D17FE4">
        <w:rPr>
          <w:rFonts w:ascii="Arial" w:hAnsi="Arial" w:cs="Arial"/>
          <w:sz w:val="22"/>
        </w:rPr>
        <w:t>com</w:t>
      </w:r>
      <w:r w:rsidR="00C66B32" w:rsidRPr="00E41145">
        <w:rPr>
          <w:rFonts w:ascii="Arial" w:hAnsi="Arial" w:cs="Arial"/>
          <w:sz w:val="22"/>
        </w:rPr>
        <w:t xml:space="preserve"> </w:t>
      </w:r>
      <w:r w:rsidR="002F5DB0" w:rsidRPr="00E41145">
        <w:rPr>
          <w:rFonts w:ascii="Arial" w:hAnsi="Arial" w:cs="Arial"/>
          <w:sz w:val="22"/>
        </w:rPr>
        <w:t>auxílio de</w:t>
      </w:r>
      <w:r w:rsidR="00C66B32" w:rsidRPr="00E41145">
        <w:rPr>
          <w:rFonts w:ascii="Arial" w:hAnsi="Arial" w:cs="Arial"/>
          <w:sz w:val="22"/>
        </w:rPr>
        <w:t xml:space="preserve"> Câmara de Neubauer.</w:t>
      </w:r>
      <w:r w:rsidR="00991585" w:rsidRPr="00E41145">
        <w:rPr>
          <w:rFonts w:ascii="Arial" w:hAnsi="Arial" w:cs="Arial"/>
          <w:sz w:val="22"/>
        </w:rPr>
        <w:t xml:space="preserve"> Para avaliação do metabolismo energético a hemolinfa foi depositada em </w:t>
      </w:r>
      <w:proofErr w:type="spellStart"/>
      <w:r w:rsidR="002F5DB0" w:rsidRPr="00E41145">
        <w:rPr>
          <w:rFonts w:ascii="Arial" w:hAnsi="Arial" w:cs="Arial"/>
          <w:sz w:val="22"/>
        </w:rPr>
        <w:t>microtubo</w:t>
      </w:r>
      <w:proofErr w:type="spellEnd"/>
      <w:r w:rsidR="002F5DB0" w:rsidRPr="00E41145">
        <w:rPr>
          <w:rFonts w:ascii="Arial" w:hAnsi="Arial" w:cs="Arial"/>
          <w:sz w:val="22"/>
        </w:rPr>
        <w:t xml:space="preserve"> </w:t>
      </w:r>
      <w:r w:rsidR="00991585" w:rsidRPr="00E41145">
        <w:rPr>
          <w:rFonts w:ascii="Arial" w:hAnsi="Arial" w:cs="Arial"/>
          <w:sz w:val="22"/>
        </w:rPr>
        <w:t>com 30µ</w:t>
      </w:r>
      <w:r w:rsidR="00423FBF">
        <w:rPr>
          <w:rFonts w:ascii="Arial" w:hAnsi="Arial" w:cs="Arial"/>
          <w:sz w:val="22"/>
        </w:rPr>
        <w:t>L</w:t>
      </w:r>
      <w:r w:rsidR="00991585" w:rsidRPr="00E41145">
        <w:rPr>
          <w:rFonts w:ascii="Arial" w:hAnsi="Arial" w:cs="Arial"/>
          <w:sz w:val="22"/>
        </w:rPr>
        <w:t xml:space="preserve"> de coquetel inibidor de proteases que permaneceu em gelo para posterior avaliações bioquímicas.</w:t>
      </w:r>
      <w:r w:rsidR="009F5577">
        <w:rPr>
          <w:rFonts w:ascii="Arial" w:hAnsi="Arial" w:cs="Arial"/>
          <w:sz w:val="22"/>
        </w:rPr>
        <w:t xml:space="preserve"> </w:t>
      </w:r>
      <w:r w:rsidR="009F5577" w:rsidRPr="009F5577">
        <w:rPr>
          <w:rFonts w:ascii="Arial" w:hAnsi="Arial" w:cs="Arial"/>
          <w:sz w:val="22"/>
        </w:rPr>
        <w:t>Foi utilizado para as análises estatí</w:t>
      </w:r>
      <w:r w:rsidR="009F5577">
        <w:rPr>
          <w:rFonts w:ascii="Arial" w:hAnsi="Arial" w:cs="Arial"/>
          <w:sz w:val="22"/>
        </w:rPr>
        <w:t xml:space="preserve">sticas o programa </w:t>
      </w:r>
      <w:proofErr w:type="spellStart"/>
      <w:r w:rsidR="009F5577">
        <w:rPr>
          <w:rFonts w:ascii="Arial" w:hAnsi="Arial" w:cs="Arial"/>
          <w:sz w:val="22"/>
        </w:rPr>
        <w:t>Bioestat</w:t>
      </w:r>
      <w:proofErr w:type="spellEnd"/>
      <w:r w:rsidR="009F5577">
        <w:rPr>
          <w:rFonts w:ascii="Arial" w:hAnsi="Arial" w:cs="Arial"/>
          <w:sz w:val="22"/>
        </w:rPr>
        <w:t xml:space="preserve"> 5.0. </w:t>
      </w:r>
      <w:r w:rsidR="009F5577" w:rsidRPr="009F5577">
        <w:rPr>
          <w:rFonts w:ascii="Arial" w:hAnsi="Arial" w:cs="Arial"/>
          <w:sz w:val="22"/>
        </w:rPr>
        <w:t>Foram feitas avaliações quanto à normali</w:t>
      </w:r>
      <w:r w:rsidR="009F5577">
        <w:rPr>
          <w:rFonts w:ascii="Arial" w:hAnsi="Arial" w:cs="Arial"/>
          <w:sz w:val="22"/>
        </w:rPr>
        <w:t xml:space="preserve">dade (Shapiro-Wilk) e realização do Teste t. </w:t>
      </w:r>
      <w:r w:rsidRPr="00E41145">
        <w:rPr>
          <w:rFonts w:ascii="Arial" w:hAnsi="Arial" w:cs="Arial"/>
          <w:sz w:val="22"/>
        </w:rPr>
        <w:t xml:space="preserve">Quando comparado ao grupo controle, o grupo tratado apresentou contagem total de hemócitos menor nos dois tempos havendo diminuição das contagens de granulócitos e aumento das contagens de </w:t>
      </w:r>
      <w:proofErr w:type="spellStart"/>
      <w:r w:rsidRPr="00E41145">
        <w:rPr>
          <w:rFonts w:ascii="Arial" w:hAnsi="Arial" w:cs="Arial"/>
          <w:sz w:val="22"/>
        </w:rPr>
        <w:t>esferulócitos</w:t>
      </w:r>
      <w:proofErr w:type="spellEnd"/>
      <w:r w:rsidRPr="00E41145">
        <w:rPr>
          <w:rFonts w:ascii="Arial" w:hAnsi="Arial" w:cs="Arial"/>
          <w:sz w:val="22"/>
        </w:rPr>
        <w:t xml:space="preserve">. Houve redução dos valores de glicose e proteína total no grupo controle </w:t>
      </w:r>
      <w:r w:rsidR="002F5DB0" w:rsidRPr="00E41145">
        <w:rPr>
          <w:rFonts w:ascii="Arial" w:hAnsi="Arial" w:cs="Arial"/>
          <w:sz w:val="22"/>
        </w:rPr>
        <w:t>e</w:t>
      </w:r>
      <w:r w:rsidRPr="00E41145">
        <w:rPr>
          <w:rFonts w:ascii="Arial" w:hAnsi="Arial" w:cs="Arial"/>
          <w:sz w:val="22"/>
        </w:rPr>
        <w:t xml:space="preserve"> tratado </w:t>
      </w:r>
      <w:r w:rsidR="004A22FE">
        <w:rPr>
          <w:rFonts w:ascii="Arial" w:hAnsi="Arial" w:cs="Arial"/>
          <w:sz w:val="22"/>
        </w:rPr>
        <w:t>em</w:t>
      </w:r>
      <w:r w:rsidRPr="00E41145">
        <w:rPr>
          <w:rFonts w:ascii="Arial" w:hAnsi="Arial" w:cs="Arial"/>
          <w:sz w:val="22"/>
        </w:rPr>
        <w:t xml:space="preserve"> 48 horas quando comparadas às avaliações de 24 horas, e não houve alterações nas atividades </w:t>
      </w:r>
      <w:r w:rsidR="00991585" w:rsidRPr="00E41145">
        <w:rPr>
          <w:rFonts w:ascii="Arial" w:hAnsi="Arial" w:cs="Arial"/>
          <w:sz w:val="22"/>
        </w:rPr>
        <w:t>de LDH</w:t>
      </w:r>
      <w:r w:rsidRPr="00E41145">
        <w:rPr>
          <w:rFonts w:ascii="Arial" w:hAnsi="Arial" w:cs="Arial"/>
          <w:sz w:val="22"/>
        </w:rPr>
        <w:t xml:space="preserve"> e </w:t>
      </w:r>
      <w:r w:rsidR="00991585" w:rsidRPr="00E41145">
        <w:rPr>
          <w:rFonts w:ascii="Arial" w:hAnsi="Arial" w:cs="Arial"/>
          <w:sz w:val="22"/>
        </w:rPr>
        <w:t>AST</w:t>
      </w:r>
      <w:r w:rsidRPr="00E41145">
        <w:rPr>
          <w:rFonts w:ascii="Arial" w:hAnsi="Arial" w:cs="Arial"/>
          <w:sz w:val="22"/>
        </w:rPr>
        <w:t xml:space="preserve"> em ambos os grupos nos dois tempos de análise. </w:t>
      </w:r>
      <w:r w:rsidR="006600CE" w:rsidRPr="00E41145">
        <w:rPr>
          <w:rFonts w:ascii="Arial" w:hAnsi="Arial" w:cs="Arial"/>
          <w:sz w:val="22"/>
        </w:rPr>
        <w:t xml:space="preserve">Conclui-se que o </w:t>
      </w:r>
      <w:proofErr w:type="spellStart"/>
      <w:r w:rsidR="006600CE" w:rsidRPr="00E41145">
        <w:rPr>
          <w:rFonts w:ascii="Arial" w:hAnsi="Arial" w:cs="Arial"/>
          <w:sz w:val="22"/>
        </w:rPr>
        <w:t>fluazuron</w:t>
      </w:r>
      <w:proofErr w:type="spellEnd"/>
      <w:r w:rsidR="006600CE" w:rsidRPr="00E41145">
        <w:rPr>
          <w:rFonts w:ascii="Arial" w:hAnsi="Arial" w:cs="Arial"/>
          <w:sz w:val="22"/>
        </w:rPr>
        <w:t xml:space="preserve"> não foi capaz de promover mudanças no metabolismo energético dos carrapatos nas condições estabelecidas e que as alterações ocorrentes foram devido ao tempo de análise. Quanto </w:t>
      </w:r>
      <w:r w:rsidR="004A22FE">
        <w:rPr>
          <w:rFonts w:ascii="Arial" w:hAnsi="Arial" w:cs="Arial"/>
          <w:sz w:val="22"/>
        </w:rPr>
        <w:t>aos</w:t>
      </w:r>
      <w:r w:rsidR="006600CE" w:rsidRPr="00E41145">
        <w:rPr>
          <w:rFonts w:ascii="Arial" w:hAnsi="Arial" w:cs="Arial"/>
          <w:sz w:val="22"/>
        </w:rPr>
        <w:t xml:space="preserve"> </w:t>
      </w:r>
      <w:proofErr w:type="spellStart"/>
      <w:r w:rsidR="006600CE" w:rsidRPr="00E41145">
        <w:rPr>
          <w:rFonts w:ascii="Arial" w:hAnsi="Arial" w:cs="Arial"/>
          <w:sz w:val="22"/>
        </w:rPr>
        <w:t>hemócitos</w:t>
      </w:r>
      <w:proofErr w:type="spellEnd"/>
      <w:r w:rsidR="006600CE" w:rsidRPr="00E41145">
        <w:rPr>
          <w:rFonts w:ascii="Arial" w:hAnsi="Arial" w:cs="Arial"/>
          <w:sz w:val="22"/>
        </w:rPr>
        <w:t xml:space="preserve">, o </w:t>
      </w:r>
      <w:proofErr w:type="spellStart"/>
      <w:r w:rsidR="006600CE" w:rsidRPr="00E41145">
        <w:rPr>
          <w:rFonts w:ascii="Arial" w:hAnsi="Arial" w:cs="Arial"/>
          <w:sz w:val="22"/>
        </w:rPr>
        <w:t>fluaruzon</w:t>
      </w:r>
      <w:proofErr w:type="spellEnd"/>
      <w:r w:rsidR="006600CE" w:rsidRPr="00E41145">
        <w:rPr>
          <w:rFonts w:ascii="Arial" w:hAnsi="Arial" w:cs="Arial"/>
          <w:sz w:val="22"/>
        </w:rPr>
        <w:t xml:space="preserve"> foi </w:t>
      </w:r>
      <w:r w:rsidR="006600CE" w:rsidRPr="00E41145">
        <w:rPr>
          <w:rFonts w:ascii="Arial" w:hAnsi="Arial" w:cs="Arial"/>
          <w:sz w:val="22"/>
        </w:rPr>
        <w:lastRenderedPageBreak/>
        <w:t xml:space="preserve">capaz de </w:t>
      </w:r>
      <w:r w:rsidR="00423FBF">
        <w:rPr>
          <w:rFonts w:ascii="Arial" w:hAnsi="Arial" w:cs="Arial"/>
          <w:sz w:val="22"/>
        </w:rPr>
        <w:t>alterar a</w:t>
      </w:r>
      <w:r w:rsidR="006600CE" w:rsidRPr="00E41145">
        <w:rPr>
          <w:rFonts w:ascii="Arial" w:hAnsi="Arial" w:cs="Arial"/>
          <w:sz w:val="22"/>
        </w:rPr>
        <w:t xml:space="preserve"> imunidade celular de fêmeas ingurgitadas de </w:t>
      </w:r>
      <w:r w:rsidR="006600CE" w:rsidRPr="00E41145">
        <w:rPr>
          <w:rFonts w:ascii="Arial" w:hAnsi="Arial" w:cs="Arial"/>
          <w:i/>
          <w:sz w:val="22"/>
        </w:rPr>
        <w:t xml:space="preserve">R. </w:t>
      </w:r>
      <w:proofErr w:type="spellStart"/>
      <w:r w:rsidR="006600CE" w:rsidRPr="00E41145">
        <w:rPr>
          <w:rFonts w:ascii="Arial" w:hAnsi="Arial" w:cs="Arial"/>
          <w:i/>
          <w:sz w:val="22"/>
        </w:rPr>
        <w:t>microplus</w:t>
      </w:r>
      <w:proofErr w:type="spellEnd"/>
      <w:r w:rsidR="006600CE" w:rsidRPr="00E41145">
        <w:rPr>
          <w:rFonts w:ascii="Arial" w:hAnsi="Arial" w:cs="Arial"/>
          <w:sz w:val="22"/>
        </w:rPr>
        <w:t xml:space="preserve"> após exposição </w:t>
      </w:r>
      <w:r w:rsidR="006600CE" w:rsidRPr="00E41145">
        <w:rPr>
          <w:rFonts w:ascii="Arial" w:hAnsi="Arial" w:cs="Arial"/>
          <w:i/>
          <w:sz w:val="22"/>
        </w:rPr>
        <w:t>in vitro</w:t>
      </w:r>
      <w:r w:rsidR="000F7682">
        <w:rPr>
          <w:rFonts w:ascii="Arial" w:hAnsi="Arial" w:cs="Arial"/>
          <w:iCs/>
          <w:sz w:val="22"/>
        </w:rPr>
        <w:t>.</w:t>
      </w:r>
      <w:bookmarkEnd w:id="0"/>
      <w:r w:rsidR="000F7682">
        <w:rPr>
          <w:rFonts w:ascii="Arial" w:hAnsi="Arial" w:cs="Arial"/>
          <w:iCs/>
          <w:sz w:val="22"/>
        </w:rPr>
        <w:t xml:space="preserve"> </w:t>
      </w:r>
    </w:p>
    <w:p w14:paraId="75718922" w14:textId="77777777" w:rsidR="00E41145" w:rsidRDefault="00E41145" w:rsidP="00E4114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</w:rPr>
      </w:pPr>
    </w:p>
    <w:p w14:paraId="5F43A5B2" w14:textId="12574FB3" w:rsidR="00E41145" w:rsidRDefault="00E41145" w:rsidP="004F5539">
      <w:pPr>
        <w:spacing w:after="0"/>
        <w:jc w:val="both"/>
        <w:rPr>
          <w:rFonts w:ascii="Arial" w:hAnsi="Arial" w:cs="Arial"/>
          <w:sz w:val="22"/>
        </w:rPr>
      </w:pPr>
      <w:r w:rsidRPr="00E41145">
        <w:rPr>
          <w:rFonts w:ascii="Arial" w:hAnsi="Arial" w:cs="Arial"/>
          <w:b/>
          <w:sz w:val="22"/>
        </w:rPr>
        <w:t>Palavras-chave:</w:t>
      </w:r>
      <w:r w:rsidRPr="00E41145">
        <w:rPr>
          <w:rFonts w:ascii="Arial" w:hAnsi="Arial" w:cs="Arial"/>
          <w:sz w:val="22"/>
        </w:rPr>
        <w:t xml:space="preserve"> carrapato, metabolismo energético, </w:t>
      </w:r>
      <w:proofErr w:type="spellStart"/>
      <w:r w:rsidRPr="00E41145">
        <w:rPr>
          <w:rFonts w:ascii="Arial" w:hAnsi="Arial" w:cs="Arial"/>
          <w:sz w:val="22"/>
        </w:rPr>
        <w:t>hemócitos</w:t>
      </w:r>
      <w:proofErr w:type="spellEnd"/>
    </w:p>
    <w:p w14:paraId="3A9952FB" w14:textId="27112F91" w:rsidR="004F5539" w:rsidRDefault="004F5539" w:rsidP="004F5539">
      <w:pPr>
        <w:spacing w:after="0"/>
        <w:jc w:val="both"/>
        <w:rPr>
          <w:rFonts w:ascii="Arial" w:hAnsi="Arial" w:cs="Arial"/>
          <w:sz w:val="22"/>
        </w:rPr>
      </w:pPr>
    </w:p>
    <w:p w14:paraId="595A92FC" w14:textId="77777777" w:rsidR="004F5539" w:rsidRPr="00695623" w:rsidRDefault="004F5539" w:rsidP="004F5539">
      <w:pPr>
        <w:spacing w:after="0"/>
        <w:jc w:val="both"/>
        <w:rPr>
          <w:rFonts w:ascii="Arial" w:hAnsi="Arial" w:cs="Arial"/>
          <w:sz w:val="22"/>
        </w:rPr>
      </w:pPr>
    </w:p>
    <w:p w14:paraId="064D6545" w14:textId="5F402CDB" w:rsidR="00A96BA3" w:rsidRPr="00E41145" w:rsidRDefault="00E41145" w:rsidP="00695623">
      <w:pPr>
        <w:rPr>
          <w:rFonts w:ascii="Arial" w:hAnsi="Arial" w:cs="Arial"/>
        </w:rPr>
      </w:pPr>
      <w:r w:rsidRPr="00E41145">
        <w:rPr>
          <w:rFonts w:ascii="Arial" w:hAnsi="Arial" w:cs="Arial"/>
          <w:sz w:val="22"/>
          <w:lang w:val="en-US"/>
        </w:rPr>
        <w:t xml:space="preserve">FAO (Food </w:t>
      </w:r>
      <w:proofErr w:type="gramStart"/>
      <w:r w:rsidRPr="00E41145">
        <w:rPr>
          <w:rFonts w:ascii="Arial" w:hAnsi="Arial" w:cs="Arial"/>
          <w:sz w:val="22"/>
          <w:lang w:val="en-US"/>
        </w:rPr>
        <w:t>And</w:t>
      </w:r>
      <w:proofErr w:type="gramEnd"/>
      <w:r w:rsidRPr="00E41145">
        <w:rPr>
          <w:rFonts w:ascii="Arial" w:hAnsi="Arial" w:cs="Arial"/>
          <w:sz w:val="22"/>
          <w:lang w:val="en-US"/>
        </w:rPr>
        <w:t xml:space="preserve"> Agriculture Organization), 2004. Resist</w:t>
      </w:r>
      <w:r>
        <w:rPr>
          <w:rFonts w:ascii="Arial" w:hAnsi="Arial" w:cs="Arial"/>
          <w:sz w:val="22"/>
          <w:lang w:val="en-US"/>
        </w:rPr>
        <w:t xml:space="preserve">ance management and </w:t>
      </w:r>
      <w:r w:rsidRPr="00E41145">
        <w:rPr>
          <w:rFonts w:ascii="Arial" w:hAnsi="Arial" w:cs="Arial"/>
          <w:sz w:val="22"/>
          <w:lang w:val="en-US"/>
        </w:rPr>
        <w:t xml:space="preserve">integrated parasite control in ruminants – Guidelines, Module 1 – Ticks: Acaricide resistance: diagnosis, management and prevention. </w:t>
      </w:r>
      <w:r w:rsidRPr="00E41145">
        <w:rPr>
          <w:rFonts w:ascii="Arial" w:hAnsi="Arial" w:cs="Arial"/>
          <w:b/>
          <w:sz w:val="22"/>
          <w:lang w:val="en-US"/>
        </w:rPr>
        <w:t>Food and Agriculture Organization, Animal Production and Health Division</w:t>
      </w:r>
      <w:r w:rsidRPr="00E41145">
        <w:rPr>
          <w:rFonts w:ascii="Arial" w:hAnsi="Arial" w:cs="Arial"/>
          <w:sz w:val="22"/>
          <w:lang w:val="en-US"/>
        </w:rPr>
        <w:t xml:space="preserve">, Rome, p. 25–77. </w:t>
      </w:r>
      <w:r w:rsidRPr="00E41145">
        <w:rPr>
          <w:rFonts w:ascii="Arial" w:hAnsi="Arial" w:cs="Arial"/>
          <w:sz w:val="22"/>
        </w:rPr>
        <w:t>2014.</w:t>
      </w:r>
    </w:p>
    <w:sectPr w:rsidR="00A96BA3" w:rsidRPr="00E41145" w:rsidSect="00B3167B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6E51DA" w14:textId="77777777" w:rsidR="00085812" w:rsidRDefault="00085812" w:rsidP="005D7B21">
      <w:pPr>
        <w:spacing w:after="0" w:line="240" w:lineRule="auto"/>
      </w:pPr>
      <w:r>
        <w:separator/>
      </w:r>
    </w:p>
  </w:endnote>
  <w:endnote w:type="continuationSeparator" w:id="0">
    <w:p w14:paraId="7A131A2B" w14:textId="77777777" w:rsidR="00085812" w:rsidRDefault="00085812" w:rsidP="005D7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0B8AB1" w14:textId="77777777" w:rsidR="00085812" w:rsidRDefault="00085812" w:rsidP="005D7B21">
      <w:pPr>
        <w:spacing w:after="0" w:line="240" w:lineRule="auto"/>
      </w:pPr>
      <w:r>
        <w:separator/>
      </w:r>
    </w:p>
  </w:footnote>
  <w:footnote w:type="continuationSeparator" w:id="0">
    <w:p w14:paraId="7C6E9B5A" w14:textId="77777777" w:rsidR="00085812" w:rsidRDefault="00085812" w:rsidP="005D7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7D95F" w14:textId="33F907BB" w:rsidR="005D7B21" w:rsidRDefault="005D7B21" w:rsidP="005D7B21">
    <w:pPr>
      <w:pStyle w:val="Cabealho"/>
      <w:jc w:val="right"/>
    </w:pPr>
    <w:r>
      <w:rPr>
        <w:noProof/>
      </w:rPr>
      <w:drawing>
        <wp:inline distT="0" distB="0" distL="0" distR="0" wp14:anchorId="73AA586A" wp14:editId="690EBF49">
          <wp:extent cx="1325382" cy="738188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5382" cy="7381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BCD"/>
    <w:rsid w:val="00057D0C"/>
    <w:rsid w:val="00085812"/>
    <w:rsid w:val="000A756D"/>
    <w:rsid w:val="000F7682"/>
    <w:rsid w:val="00131900"/>
    <w:rsid w:val="001C38CE"/>
    <w:rsid w:val="001F3BCD"/>
    <w:rsid w:val="002F5DB0"/>
    <w:rsid w:val="00364CF9"/>
    <w:rsid w:val="0039050E"/>
    <w:rsid w:val="00404F5F"/>
    <w:rsid w:val="00423FBF"/>
    <w:rsid w:val="004A22FE"/>
    <w:rsid w:val="004F5539"/>
    <w:rsid w:val="005D7B21"/>
    <w:rsid w:val="005F47CA"/>
    <w:rsid w:val="00612FBE"/>
    <w:rsid w:val="006600CE"/>
    <w:rsid w:val="00695623"/>
    <w:rsid w:val="00723175"/>
    <w:rsid w:val="00766AC1"/>
    <w:rsid w:val="00897547"/>
    <w:rsid w:val="00991585"/>
    <w:rsid w:val="009F5577"/>
    <w:rsid w:val="00A6062B"/>
    <w:rsid w:val="00A96BA3"/>
    <w:rsid w:val="00B3167B"/>
    <w:rsid w:val="00BD016A"/>
    <w:rsid w:val="00C15D15"/>
    <w:rsid w:val="00C23E3D"/>
    <w:rsid w:val="00C5146E"/>
    <w:rsid w:val="00C66B32"/>
    <w:rsid w:val="00D00BC4"/>
    <w:rsid w:val="00D17FE4"/>
    <w:rsid w:val="00D972AA"/>
    <w:rsid w:val="00DF7012"/>
    <w:rsid w:val="00E41145"/>
    <w:rsid w:val="00E6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7C5C35"/>
  <w15:docId w15:val="{6006959E-D932-4666-BDF2-20400604A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23E3D"/>
    <w:rPr>
      <w:rFonts w:ascii="Lucida Sans" w:eastAsiaTheme="minorEastAsia" w:hAnsi="Lucida Sans"/>
      <w:sz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057D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95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5623"/>
    <w:rPr>
      <w:rFonts w:ascii="Segoe UI" w:eastAsiaTheme="minorEastAsia" w:hAnsi="Segoe UI" w:cs="Segoe UI"/>
      <w:sz w:val="18"/>
      <w:szCs w:val="1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57D0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PargrafodaLista">
    <w:name w:val="List Paragraph"/>
    <w:basedOn w:val="Normal"/>
    <w:uiPriority w:val="34"/>
    <w:qFormat/>
    <w:rsid w:val="00057D0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9050E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0A756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A756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A756D"/>
    <w:rPr>
      <w:rFonts w:ascii="Lucida Sans" w:eastAsiaTheme="minorEastAsia" w:hAnsi="Lucida Sans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A756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A756D"/>
    <w:rPr>
      <w:rFonts w:ascii="Lucida Sans" w:eastAsiaTheme="minorEastAsia" w:hAnsi="Lucida Sans"/>
      <w:b/>
      <w:b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D7B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7B21"/>
    <w:rPr>
      <w:rFonts w:ascii="Lucida Sans" w:eastAsiaTheme="minorEastAsia" w:hAnsi="Lucida Sans"/>
      <w:sz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D7B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7B21"/>
    <w:rPr>
      <w:rFonts w:ascii="Lucida Sans" w:eastAsiaTheme="minorEastAsia" w:hAnsi="Lucida Sans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8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dressareismv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Andressa Reis</dc:creator>
  <cp:keywords/>
  <dc:description/>
  <cp:lastModifiedBy>Análises Clínicas LQEPV</cp:lastModifiedBy>
  <cp:revision>2</cp:revision>
  <dcterms:created xsi:type="dcterms:W3CDTF">2020-10-16T19:37:00Z</dcterms:created>
  <dcterms:modified xsi:type="dcterms:W3CDTF">2020-10-16T19:37:00Z</dcterms:modified>
</cp:coreProperties>
</file>