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74089" w14:textId="0800CD44" w:rsidR="006E276C" w:rsidRPr="00161D50" w:rsidRDefault="006E276C" w:rsidP="006E27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17EA5FE" w14:textId="24E74B88" w:rsidR="00734A5C" w:rsidRDefault="00FB79CA" w:rsidP="00FB79CA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0E173F">
        <w:rPr>
          <w:rFonts w:ascii="Arial" w:hAnsi="Arial" w:cs="Arial"/>
          <w:b/>
          <w:sz w:val="24"/>
          <w:szCs w:val="24"/>
        </w:rPr>
        <w:t>OS IMPASSES E PERMANÊNCIA DE PESSOAS SURDAS NO ENSINO SUPERIOR</w:t>
      </w:r>
    </w:p>
    <w:p w14:paraId="584965CA" w14:textId="77777777" w:rsidR="00FB79CA" w:rsidRPr="00FB79CA" w:rsidRDefault="00FB79CA" w:rsidP="00FB79CA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25D6F351" w14:textId="7A48FB6F" w:rsidR="00734A5C" w:rsidRPr="00734A5C" w:rsidRDefault="00FB79CA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Maria Leticia Lião Barboza Lima </w:t>
      </w:r>
    </w:p>
    <w:p w14:paraId="1EB09216" w14:textId="534323B4" w:rsidR="00734A5C" w:rsidRPr="00734A5C" w:rsidRDefault="00FB79CA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Universidade Federal de Alagoas</w:t>
      </w:r>
    </w:p>
    <w:p w14:paraId="7290CDB2" w14:textId="0512093E" w:rsidR="00FB79CA" w:rsidRDefault="00FB79CA" w:rsidP="00FB79C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leticialiao2017@gmail.com</w:t>
      </w:r>
    </w:p>
    <w:p w14:paraId="12D2D7DE" w14:textId="77777777" w:rsidR="00FB79CA" w:rsidRDefault="00FB79CA" w:rsidP="00FB79C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4AE7424C" w14:textId="77777777" w:rsidR="00FB79CA" w:rsidRPr="00FB79CA" w:rsidRDefault="00FB79CA" w:rsidP="00FB79C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8301C93" w14:textId="77777777" w:rsidR="00FB79CA" w:rsidRPr="000E173F" w:rsidRDefault="00FB79CA" w:rsidP="00FB79CA">
      <w:pPr>
        <w:rPr>
          <w:rFonts w:ascii="Arial" w:hAnsi="Arial" w:cs="Arial"/>
          <w:b/>
          <w:bCs/>
          <w:sz w:val="24"/>
          <w:szCs w:val="24"/>
        </w:rPr>
      </w:pPr>
      <w:r w:rsidRPr="000E173F">
        <w:rPr>
          <w:rFonts w:ascii="Arial" w:hAnsi="Arial" w:cs="Arial"/>
          <w:b/>
          <w:bCs/>
          <w:sz w:val="24"/>
          <w:szCs w:val="24"/>
        </w:rPr>
        <w:t>1 INTRODUÇÃO</w:t>
      </w:r>
    </w:p>
    <w:p w14:paraId="28C5176F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t xml:space="preserve">Nos últimos anos, o debate sobre a inclusão de pessoas com diversas necessidades especiais nas universidades tem ganhado destaque nas discussões acadêmicas e políticas educacionais. Dentre essas deficiências, é de grande </w:t>
      </w:r>
      <w:bookmarkStart w:id="0" w:name="_GoBack"/>
      <w:bookmarkEnd w:id="0"/>
      <w:r w:rsidRPr="000E173F">
        <w:rPr>
          <w:rFonts w:ascii="Arial" w:hAnsi="Arial" w:cs="Arial"/>
          <w:sz w:val="24"/>
          <w:szCs w:val="24"/>
        </w:rPr>
        <w:t>importância falarmos sobre quais os impasses para a permanência de pessoas surdas no ensino superior, pois essa compreensão pode contribuir para a formulação de políticas educacionais mais eficazes.</w:t>
      </w:r>
    </w:p>
    <w:p w14:paraId="2C20C39C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t>O ingresso no ensino superior é, para muitos jovens, um momento muito importante, pois é a chance de ter uma formação profissionalizante, de continuar a vida acadêmica, de especializar-se. A universidade é vista por muitos como algo que abrirá caminhos para a valorização da sua vida como profissional e para sua própria evolução intelectual.</w:t>
      </w:r>
    </w:p>
    <w:p w14:paraId="7FFCF9AE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t>Sobre a importância do ingresso na educação superior por jovens, “Tal fato pode ser explicado pelo desejo de ascensão social das classes populares, tendo como estímulo a valorização das profissões de nível superior; e pela desvalorização de outras formas de ocupação em nossa sociedade” (Sparta; Gomes, 2005, p. 50)</w:t>
      </w:r>
    </w:p>
    <w:p w14:paraId="27038964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t>Para as pessoas com surdez não é diferente, pois elas buscam uma formação e uma valorização para atuarem no mercado de trabalho. De acordo com o INEP, cerca de 6.569 pessoas com deficiência auditiva matricularam-se no ensino superior em 2019, porém, de acordo com uma pesquisa feita pelo Instituto Locomotiva e a Semana da Acessibilidade Surda no mesmo ano, cerca de 7% dos surdos brasileiros têm ensino superior completo. Por que isso acontece? Os direitos para permanência destes indivíduos estão sendo garantidos? Quais são esses direitos?</w:t>
      </w:r>
    </w:p>
    <w:p w14:paraId="4DBA7A7F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E173F">
        <w:rPr>
          <w:rFonts w:ascii="Arial" w:hAnsi="Arial" w:cs="Arial"/>
          <w:sz w:val="24"/>
          <w:szCs w:val="24"/>
        </w:rPr>
        <w:t>De acordo com o artigo 208, inciso III, da Constituição Federal de 1988, “</w:t>
      </w:r>
      <w:r w:rsidRPr="000E173F">
        <w:rPr>
          <w:rFonts w:ascii="Arial" w:hAnsi="Arial" w:cs="Arial"/>
          <w:sz w:val="24"/>
          <w:szCs w:val="24"/>
          <w:shd w:val="clear" w:color="auto" w:fill="FFFFFF"/>
        </w:rPr>
        <w:t>O dever do Estado com a educação será efetivado mediante a garantia de [...] atendimento educacional especializado aos portadores de deficiência, preferencialmente na rede regular de ensino.” É de grande importância que esteja sendo cumprida a lei, para que os alunos ingressantes de universidades que necessitam desse atendimento permaneçam e consigam atingir seus objetivos como acadêmicos, mas será mesmo que este direito está sendo garantido nas universidades brasileiras?</w:t>
      </w:r>
    </w:p>
    <w:p w14:paraId="05FA4AAF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E173F">
        <w:rPr>
          <w:rFonts w:ascii="Arial" w:hAnsi="Arial" w:cs="Arial"/>
          <w:sz w:val="24"/>
          <w:szCs w:val="24"/>
          <w:shd w:val="clear" w:color="auto" w:fill="FFFFFF"/>
        </w:rPr>
        <w:lastRenderedPageBreak/>
        <w:t>A Lei de Diretrizes de Bases (LDB) que regulamenta o sistema educacional brasileiro, desde os anos iniciais até o ensino superior, prevê em seu artigo 60-A dentro da educação especial, a educação bilíngue de surdos, compreendida como o ensino oferecido em Língua Brasileira de Sinais, como língua principal e português escrito, como segunda língua.</w:t>
      </w:r>
    </w:p>
    <w:p w14:paraId="6E0FC84E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E173F">
        <w:rPr>
          <w:rFonts w:ascii="Arial" w:hAnsi="Arial" w:cs="Arial"/>
          <w:sz w:val="24"/>
          <w:szCs w:val="24"/>
          <w:shd w:val="clear" w:color="auto" w:fill="FFFFFF"/>
        </w:rPr>
        <w:t>A educação bilíngue de surdos, em seu parágrafo primeiro, fala o seguinte: “§ </w:t>
      </w:r>
      <w:r w:rsidRPr="000E173F">
        <w:rPr>
          <w:rFonts w:ascii="Arial" w:hAnsi="Arial" w:cs="Arial"/>
          <w:sz w:val="24"/>
          <w:szCs w:val="24"/>
        </w:rPr>
        <w:t>1º</w:t>
      </w:r>
      <w:r w:rsidRPr="000E173F">
        <w:rPr>
          <w:rFonts w:ascii="Arial" w:hAnsi="Arial" w:cs="Arial"/>
          <w:sz w:val="24"/>
          <w:szCs w:val="24"/>
          <w:shd w:val="clear" w:color="auto" w:fill="FFFFFF"/>
        </w:rPr>
        <w:t> Haverá, quando necessário, serviços de apoio educacional especializado, como o atendimento educacional especializado </w:t>
      </w:r>
      <w:r w:rsidRPr="000E173F">
        <w:rPr>
          <w:rFonts w:ascii="Arial" w:hAnsi="Arial" w:cs="Arial"/>
          <w:sz w:val="24"/>
          <w:szCs w:val="24"/>
        </w:rPr>
        <w:t>bilíngue</w:t>
      </w:r>
      <w:r w:rsidRPr="000E173F">
        <w:rPr>
          <w:rFonts w:ascii="Arial" w:hAnsi="Arial" w:cs="Arial"/>
          <w:sz w:val="24"/>
          <w:szCs w:val="24"/>
          <w:shd w:val="clear" w:color="auto" w:fill="FFFFFF"/>
        </w:rPr>
        <w:t>, para atender às especificidades linguísticas dos estudantes </w:t>
      </w:r>
      <w:r w:rsidRPr="000E173F">
        <w:rPr>
          <w:rFonts w:ascii="Arial" w:hAnsi="Arial" w:cs="Arial"/>
          <w:sz w:val="24"/>
          <w:szCs w:val="24"/>
        </w:rPr>
        <w:t>surdos</w:t>
      </w:r>
      <w:r w:rsidRPr="000E173F">
        <w:rPr>
          <w:rFonts w:ascii="Arial" w:hAnsi="Arial" w:cs="Arial"/>
          <w:sz w:val="24"/>
          <w:szCs w:val="24"/>
          <w:shd w:val="clear" w:color="auto" w:fill="FFFFFF"/>
        </w:rPr>
        <w:t>.”</w:t>
      </w:r>
    </w:p>
    <w:p w14:paraId="6E844308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E173F">
        <w:rPr>
          <w:rFonts w:ascii="Arial" w:hAnsi="Arial" w:cs="Arial"/>
          <w:sz w:val="24"/>
          <w:szCs w:val="24"/>
          <w:shd w:val="clear" w:color="auto" w:fill="FFFFFF"/>
        </w:rPr>
        <w:t xml:space="preserve"> No capítulo V da LDB, art. 60-B, é dito que os sistemas de ensino assegurarão aos educandos com deficiência auditiva materiais didáticos e professores bilíngues com formação e especialização adequadas, em nível superior.</w:t>
      </w:r>
    </w:p>
    <w:p w14:paraId="630C7CEB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E173F">
        <w:rPr>
          <w:rFonts w:ascii="Arial" w:hAnsi="Arial" w:cs="Arial"/>
          <w:sz w:val="24"/>
          <w:szCs w:val="24"/>
          <w:shd w:val="clear" w:color="auto" w:fill="FFFFFF"/>
        </w:rPr>
        <w:t>De maneira breve, todas as legislações brasileiras associadas à educação especial responsabilizam os sistemas de ensino superior a garantir direitos de aprendizagem e inclusão de alunos com surdez, seja ela em material didático, atendimento e acompanhamento especializado ou com a forma de aplicar a língua brasileira de sinais.</w:t>
      </w:r>
    </w:p>
    <w:p w14:paraId="71213CAD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321BBF9" w14:textId="77777777" w:rsidR="00FB79CA" w:rsidRPr="000E173F" w:rsidRDefault="00FB79CA" w:rsidP="00FB79CA">
      <w:pPr>
        <w:rPr>
          <w:rFonts w:ascii="Arial" w:hAnsi="Arial" w:cs="Arial"/>
          <w:b/>
          <w:bCs/>
          <w:sz w:val="24"/>
          <w:szCs w:val="24"/>
        </w:rPr>
      </w:pPr>
      <w:r w:rsidRPr="000E173F">
        <w:rPr>
          <w:rFonts w:ascii="Arial" w:hAnsi="Arial" w:cs="Arial"/>
          <w:b/>
          <w:bCs/>
          <w:sz w:val="24"/>
          <w:szCs w:val="24"/>
        </w:rPr>
        <w:t xml:space="preserve">2 OBJETIVOS </w:t>
      </w:r>
    </w:p>
    <w:p w14:paraId="60351480" w14:textId="77777777" w:rsidR="00FB79CA" w:rsidRPr="000E173F" w:rsidRDefault="00FB79CA" w:rsidP="00FB79CA">
      <w:pPr>
        <w:rPr>
          <w:rFonts w:ascii="Arial" w:hAnsi="Arial" w:cs="Arial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t>Analisar quais os impasses enfrentados por pessoas surdas para permanecerem no ensino superior.</w:t>
      </w:r>
    </w:p>
    <w:p w14:paraId="6F60528E" w14:textId="77777777" w:rsidR="00FB79CA" w:rsidRPr="000E173F" w:rsidRDefault="00FB79CA" w:rsidP="00FB79CA">
      <w:pPr>
        <w:rPr>
          <w:rFonts w:ascii="Arial" w:hAnsi="Arial" w:cs="Arial"/>
          <w:sz w:val="24"/>
          <w:szCs w:val="24"/>
        </w:rPr>
      </w:pPr>
    </w:p>
    <w:p w14:paraId="5D4C0C8B" w14:textId="77777777" w:rsidR="00FB79CA" w:rsidRPr="000E173F" w:rsidRDefault="00FB79CA" w:rsidP="00FB79CA">
      <w:pPr>
        <w:rPr>
          <w:rFonts w:ascii="Arial" w:hAnsi="Arial" w:cs="Arial"/>
          <w:b/>
          <w:bCs/>
          <w:sz w:val="24"/>
          <w:szCs w:val="24"/>
        </w:rPr>
      </w:pPr>
      <w:r w:rsidRPr="000E173F">
        <w:rPr>
          <w:rFonts w:ascii="Arial" w:hAnsi="Arial" w:cs="Arial"/>
          <w:b/>
          <w:bCs/>
          <w:sz w:val="24"/>
          <w:szCs w:val="24"/>
        </w:rPr>
        <w:t>3 METODOLOGIA</w:t>
      </w:r>
    </w:p>
    <w:p w14:paraId="498A0D2F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t xml:space="preserve">A presente pesquisa utiliza uma abordagem bibliográfica, com o objetivo de revisar os principais estudos sobre a temática dos impasses e permanência de pessoas surdas do ensino superior. Foram selecionadas publicações entre 2017 e 2023, disponíveis nas bases de dados Google Scholar, </w:t>
      </w:r>
      <w:r w:rsidRPr="000E173F">
        <w:rPr>
          <w:rFonts w:ascii="Arial" w:eastAsia="Calibri" w:hAnsi="Arial" w:cs="Arial"/>
          <w:sz w:val="24"/>
          <w:szCs w:val="24"/>
        </w:rPr>
        <w:t xml:space="preserve">Instituto Nacional de Estudos e Pesquisas Educacionais Anísio Teixeira (Inep) e </w:t>
      </w:r>
      <w:r w:rsidRPr="000E173F">
        <w:rPr>
          <w:rFonts w:ascii="Arial" w:hAnsi="Arial" w:cs="Arial"/>
          <w:sz w:val="24"/>
          <w:szCs w:val="24"/>
        </w:rPr>
        <w:t>Ministérios de Educação e Cultura. Os critérios de seleção incluíram artigos indexados em periódicos com fator de impacto relevante e trabalhos que abordassem a inclusão de pessoas com deficiência auditiva nas universidades. Foram selecionados, também, dados de pesquisas relacionados a pessoas com surdez que encontram-se incluídas em redes de ensino superior. A análise foi conduzida a partir de uma revisão crítica dos conceitos, identificando as principais tendências e lacunas nas pesquisas atuais.</w:t>
      </w:r>
    </w:p>
    <w:p w14:paraId="50289200" w14:textId="77777777" w:rsidR="00FB79CA" w:rsidRPr="000E173F" w:rsidRDefault="00FB79CA" w:rsidP="00FB79CA">
      <w:pPr>
        <w:rPr>
          <w:rFonts w:ascii="Arial" w:hAnsi="Arial" w:cs="Arial"/>
          <w:b/>
          <w:bCs/>
          <w:sz w:val="24"/>
          <w:szCs w:val="24"/>
        </w:rPr>
      </w:pPr>
    </w:p>
    <w:p w14:paraId="3F75E03E" w14:textId="77777777" w:rsidR="00FB79CA" w:rsidRPr="000E173F" w:rsidRDefault="00FB79CA" w:rsidP="00FB79CA">
      <w:pPr>
        <w:rPr>
          <w:rFonts w:ascii="Arial" w:hAnsi="Arial" w:cs="Arial"/>
          <w:b/>
          <w:bCs/>
          <w:sz w:val="24"/>
          <w:szCs w:val="24"/>
        </w:rPr>
      </w:pPr>
      <w:r w:rsidRPr="000E173F">
        <w:rPr>
          <w:rFonts w:ascii="Arial" w:hAnsi="Arial" w:cs="Arial"/>
          <w:b/>
          <w:bCs/>
          <w:sz w:val="24"/>
          <w:szCs w:val="24"/>
        </w:rPr>
        <w:t>4 RESULTADOS E DISCUSSÃO</w:t>
      </w:r>
    </w:p>
    <w:p w14:paraId="282886FD" w14:textId="77777777" w:rsidR="00FB79CA" w:rsidRPr="000E173F" w:rsidRDefault="00FB79CA" w:rsidP="00FB79CA">
      <w:pPr>
        <w:rPr>
          <w:rFonts w:ascii="Arial" w:hAnsi="Arial" w:cs="Arial"/>
          <w:b/>
          <w:bCs/>
          <w:sz w:val="24"/>
          <w:szCs w:val="24"/>
        </w:rPr>
      </w:pPr>
    </w:p>
    <w:p w14:paraId="35CF50EE" w14:textId="77777777" w:rsidR="00FB79CA" w:rsidRPr="000E173F" w:rsidRDefault="00FB79CA" w:rsidP="00FB79CA">
      <w:pPr>
        <w:spacing w:before="240"/>
        <w:ind w:firstLine="708"/>
        <w:jc w:val="both"/>
        <w:rPr>
          <w:rFonts w:ascii="Arial" w:hAnsi="Arial" w:cs="Arial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lastRenderedPageBreak/>
        <w:t>Com base na análise feita a partir de uma pesquisa de alunos da Universidade Federal do Maranhão no ano de 2018, é possível analisar que o que mais prejudica o ingresso de alunos surdos na universidade é a falta de condições adequadas ao seu desenvolvimento acadêmico e intelectual e um conhecimento mais amplo da Língua Portuguesa na modalidade escrita:</w:t>
      </w:r>
    </w:p>
    <w:p w14:paraId="6D609D10" w14:textId="77777777" w:rsidR="00FB79CA" w:rsidRPr="000E173F" w:rsidRDefault="00FB79CA" w:rsidP="00FB79CA">
      <w:pPr>
        <w:spacing w:before="30" w:after="3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0E173F">
        <w:rPr>
          <w:rFonts w:ascii="Arial" w:hAnsi="Arial" w:cs="Arial"/>
          <w:sz w:val="20"/>
          <w:szCs w:val="20"/>
        </w:rPr>
        <w:t>Diante o exposto, verifica-se que o Português na modalidade escrita tem sido citado com um dos principais entraves para ingresso destes sujeitos na Universidade. Por serem usuários de uma língua em modalidade visual-espacial, torna-se muito mais complexo a aprendizagem do Português, pois trata-se de uma língua em modalidade oral-auditiva na qual não mantém contato (</w:t>
      </w:r>
      <w:r w:rsidRPr="000E173F">
        <w:rPr>
          <w:rFonts w:ascii="Arial" w:hAnsi="Arial" w:cs="Arial"/>
          <w:sz w:val="20"/>
          <w:szCs w:val="20"/>
          <w:shd w:val="clear" w:color="auto" w:fill="FFFFFF"/>
        </w:rPr>
        <w:t>De Jesus Guterres; Da Costa; Neto; 2018, p. 514</w:t>
      </w:r>
      <w:r w:rsidRPr="000E173F">
        <w:rPr>
          <w:rFonts w:ascii="Arial" w:hAnsi="Arial" w:cs="Arial"/>
          <w:sz w:val="20"/>
          <w:szCs w:val="20"/>
        </w:rPr>
        <w:t>).</w:t>
      </w:r>
    </w:p>
    <w:p w14:paraId="2E767084" w14:textId="77777777" w:rsidR="00FB79CA" w:rsidRPr="000E173F" w:rsidRDefault="00FB79CA" w:rsidP="00FB79CA">
      <w:pPr>
        <w:spacing w:before="30" w:after="30" w:line="240" w:lineRule="auto"/>
        <w:ind w:left="2268"/>
        <w:jc w:val="both"/>
        <w:rPr>
          <w:rFonts w:ascii="Arial" w:hAnsi="Arial" w:cs="Arial"/>
          <w:sz w:val="24"/>
          <w:szCs w:val="24"/>
        </w:rPr>
      </w:pPr>
    </w:p>
    <w:p w14:paraId="10C73B9E" w14:textId="77777777" w:rsidR="00FB79CA" w:rsidRPr="000E173F" w:rsidRDefault="00FB79CA" w:rsidP="00FB79CA">
      <w:pPr>
        <w:ind w:firstLine="708"/>
        <w:jc w:val="both"/>
        <w:rPr>
          <w:rStyle w:val="eop"/>
          <w:rFonts w:ascii="Arial" w:hAnsi="Arial" w:cs="Arial"/>
          <w:sz w:val="24"/>
          <w:szCs w:val="24"/>
          <w:shd w:val="clear" w:color="auto" w:fill="FFFFFF"/>
        </w:rPr>
      </w:pPr>
      <w:r w:rsidRPr="000E173F">
        <w:rPr>
          <w:rStyle w:val="normaltextrun"/>
          <w:rFonts w:ascii="Arial" w:hAnsi="Arial" w:cs="Arial"/>
          <w:sz w:val="24"/>
          <w:szCs w:val="24"/>
          <w:shd w:val="clear" w:color="auto" w:fill="FFFFFF"/>
        </w:rPr>
        <w:t>Os entrevistados, também, queixam-se de estruturação de ensino de má qualidade e da falta de projetos educacionais que acolhessem a comunidade surda, para terem mais possibilidade de adentrar em universidades. Além disso, da possibilidade de melhores metodologias e acompanhamento durante os anos iniciais, o que não é tão presente como deveria de acordo com a legislação brasileira.</w:t>
      </w:r>
      <w:r w:rsidRPr="000E173F">
        <w:rPr>
          <w:rStyle w:val="eop"/>
          <w:rFonts w:ascii="Arial" w:hAnsi="Arial" w:cs="Arial"/>
          <w:sz w:val="24"/>
          <w:szCs w:val="24"/>
          <w:shd w:val="clear" w:color="auto" w:fill="FFFFFF"/>
        </w:rPr>
        <w:t> </w:t>
      </w:r>
    </w:p>
    <w:p w14:paraId="4646D0B3" w14:textId="77777777" w:rsidR="00FB79CA" w:rsidRPr="000E173F" w:rsidRDefault="00FB79CA" w:rsidP="00FB79CA">
      <w:pPr>
        <w:ind w:firstLine="708"/>
        <w:jc w:val="both"/>
        <w:rPr>
          <w:rStyle w:val="eop"/>
          <w:rFonts w:ascii="Arial" w:hAnsi="Arial" w:cs="Arial"/>
          <w:sz w:val="24"/>
          <w:szCs w:val="24"/>
          <w:shd w:val="clear" w:color="auto" w:fill="FFFFFF"/>
        </w:rPr>
      </w:pPr>
      <w:r w:rsidRPr="000E173F">
        <w:rPr>
          <w:rStyle w:val="eop"/>
          <w:rFonts w:ascii="Arial" w:hAnsi="Arial" w:cs="Arial"/>
          <w:sz w:val="24"/>
          <w:szCs w:val="24"/>
          <w:shd w:val="clear" w:color="auto" w:fill="FFFFFF"/>
        </w:rPr>
        <w:t>Algo equivalente é notado na pesquisa feita com um aluno surdo na Universidade do Estado do Amapá um ano antes. Há uma dificuldade na compreensão em leitura dos textos e no auxílio dos interpretes em tentar deixa as ideias mais claras, pois os alunos nestas condições possuem complicações em relação a linguagem de forma escrita, problemas estes que acompanham o alunos desde sua trajetória escolar.</w:t>
      </w:r>
    </w:p>
    <w:p w14:paraId="25C134A0" w14:textId="77777777" w:rsidR="00FB79CA" w:rsidRPr="000E173F" w:rsidRDefault="00FB79CA" w:rsidP="00FB79CA">
      <w:pPr>
        <w:ind w:firstLine="708"/>
        <w:jc w:val="both"/>
        <w:rPr>
          <w:rStyle w:val="eop"/>
          <w:rFonts w:ascii="Arial" w:hAnsi="Arial" w:cs="Arial"/>
          <w:sz w:val="24"/>
          <w:szCs w:val="24"/>
          <w:shd w:val="clear" w:color="auto" w:fill="FFFFFF"/>
        </w:rPr>
      </w:pPr>
      <w:r w:rsidRPr="000E173F">
        <w:rPr>
          <w:rStyle w:val="eop"/>
          <w:rFonts w:ascii="Arial" w:hAnsi="Arial" w:cs="Arial"/>
          <w:sz w:val="24"/>
          <w:szCs w:val="24"/>
          <w:shd w:val="clear" w:color="auto" w:fill="FFFFFF"/>
        </w:rPr>
        <w:t>Neste trabalho, novamente, é exposta a falta do cumprimento legislativo para com os alunos que possuem deficiências, inclui também o apelo para que seja repensado o sistema educacional de forma mais justa e democrática:</w:t>
      </w:r>
    </w:p>
    <w:p w14:paraId="000CB08D" w14:textId="77777777" w:rsidR="00FB79CA" w:rsidRPr="000E173F" w:rsidRDefault="00FB79CA" w:rsidP="00FB79CA">
      <w:pPr>
        <w:spacing w:before="30" w:line="240" w:lineRule="auto"/>
        <w:ind w:left="2268"/>
        <w:jc w:val="both"/>
        <w:rPr>
          <w:rStyle w:val="eop"/>
          <w:rFonts w:ascii="Arial" w:hAnsi="Arial" w:cs="Arial"/>
          <w:sz w:val="24"/>
          <w:szCs w:val="24"/>
          <w:shd w:val="clear" w:color="auto" w:fill="FFFFFF"/>
        </w:rPr>
      </w:pPr>
      <w:r w:rsidRPr="000E173F">
        <w:rPr>
          <w:rStyle w:val="eop"/>
          <w:rFonts w:ascii="Arial" w:hAnsi="Arial" w:cs="Arial"/>
          <w:sz w:val="20"/>
          <w:szCs w:val="20"/>
          <w:shd w:val="clear" w:color="auto" w:fill="FFFFFF"/>
        </w:rPr>
        <w:t>O estado precisa assumir um compromisso com a educação das pessoas com necessidades educacionais especiais, para que isso ocorra só os aspectos legislativos não são suficientes, é necessário que as políticas públicas sejam verdadeiramente intensificadas, no que diz respeito a investimentos de recursos tecnológicos, na qualificação de professores e assistência estudantil nas universidades para garantir o acesso e permanência das pessoas com necessidades educacionais especiais (Lopes; Batista; 2017).</w:t>
      </w:r>
    </w:p>
    <w:p w14:paraId="01DDBD36" w14:textId="77777777" w:rsidR="00FB79CA" w:rsidRPr="000E173F" w:rsidRDefault="00FB79CA" w:rsidP="00FB79CA">
      <w:pPr>
        <w:jc w:val="both"/>
        <w:rPr>
          <w:rFonts w:ascii="Arial" w:hAnsi="Arial" w:cs="Arial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tab/>
        <w:t>Para mais, cita a falta de profissionais na área de libras, porém, quando possuem o acompanhamento, este é responsável pelo apoio linguístico, como tradução dos materiais enviados pelos professores que não estão capacitados para lidar com essas diferenças, sendo assim, o intérprete torna-se a única ferramenta de ajuda do acadêmico. Não apenas há uma falha na comunicação entre aluno e professor, mas a relação aluno e colega é juntamente afetada, prejudicando o desenvolvimento social do aluno com a turma, podendo gerar o sentimento de exclusão ou não pertencimento, que pode contribuir para a falta de incentivo de continuar a graduação.</w:t>
      </w:r>
    </w:p>
    <w:p w14:paraId="32B065A2" w14:textId="77777777" w:rsidR="00FB79CA" w:rsidRDefault="00FB79CA" w:rsidP="00FB79CA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t xml:space="preserve"> </w:t>
      </w:r>
      <w:r w:rsidRPr="000E173F">
        <w:rPr>
          <w:rFonts w:ascii="Arial" w:hAnsi="Arial" w:cs="Arial"/>
          <w:sz w:val="24"/>
          <w:szCs w:val="24"/>
        </w:rPr>
        <w:tab/>
        <w:t>Para Souza</w:t>
      </w:r>
      <w:r w:rsidRPr="000E173F">
        <w:rPr>
          <w:rFonts w:ascii="Arial" w:hAnsi="Arial" w:cs="Arial"/>
          <w:i/>
          <w:sz w:val="24"/>
          <w:szCs w:val="24"/>
        </w:rPr>
        <w:t xml:space="preserve"> et al. </w:t>
      </w:r>
      <w:r w:rsidRPr="000E173F">
        <w:rPr>
          <w:rFonts w:ascii="Arial" w:hAnsi="Arial" w:cs="Arial"/>
          <w:sz w:val="24"/>
          <w:szCs w:val="24"/>
        </w:rPr>
        <w:t xml:space="preserve">(2022), a maior dificuldade não está no ingresso, mas sim na permanência, pois atualmente há uma reserva de vagas mais eficientes para </w:t>
      </w:r>
      <w:r>
        <w:rPr>
          <w:rFonts w:ascii="Arial" w:hAnsi="Arial" w:cs="Arial"/>
          <w:color w:val="000000"/>
          <w:sz w:val="24"/>
          <w:szCs w:val="24"/>
        </w:rPr>
        <w:lastRenderedPageBreak/>
        <w:t>deficientes auditivos, mas os desafios enfrentados nas universidades são o que mais acarretam a evasão dos cursos, como o desafio que é a contra</w:t>
      </w:r>
      <w:r w:rsidRPr="000E173F">
        <w:rPr>
          <w:rFonts w:ascii="Arial" w:hAnsi="Arial" w:cs="Arial"/>
          <w:sz w:val="24"/>
          <w:szCs w:val="24"/>
        </w:rPr>
        <w:t>tação de intérpretes e a permanência deles.</w:t>
      </w:r>
    </w:p>
    <w:p w14:paraId="3437D502" w14:textId="77777777" w:rsidR="00FB79CA" w:rsidRDefault="00FB79CA" w:rsidP="00FB79C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CF3773B" w14:textId="77777777" w:rsidR="00FB79CA" w:rsidRDefault="00FB79CA" w:rsidP="00FB79CA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 CONSIDERAÇÕES FINAIS</w:t>
      </w:r>
    </w:p>
    <w:p w14:paraId="0331F38B" w14:textId="77777777" w:rsidR="00FB79CA" w:rsidRDefault="00FB79CA" w:rsidP="00FB79C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E173F">
        <w:rPr>
          <w:rFonts w:ascii="Arial" w:hAnsi="Arial" w:cs="Arial"/>
          <w:sz w:val="24"/>
          <w:szCs w:val="24"/>
        </w:rPr>
        <w:t>A análise dos dados e da literatura sobre os impasses enfrentados por pessoas surdas no ensino superior evidencia que, apesar de avanços significativos nas legislações e políticas inclusivas, como a LDB e o atendimento bilíngue, a realidade nas universidades brasileiras ainda está aquém do esperado. A permanência desses alunos continua sendo um desafio maior que o próprio ingresso, com a falta de condições adequadas, incluindo a escassez de intérpretes de Libras, materiais adaptados e suporte acadêmico especializado.</w:t>
      </w:r>
    </w:p>
    <w:p w14:paraId="2E58DE8F" w14:textId="77777777" w:rsidR="00FB79CA" w:rsidRDefault="00FB79CA" w:rsidP="00FB79CA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0E173F">
        <w:rPr>
          <w:rFonts w:ascii="Arial" w:hAnsi="Arial" w:cs="Arial"/>
          <w:bCs/>
          <w:sz w:val="24"/>
          <w:szCs w:val="24"/>
        </w:rPr>
        <w:t>Um dos principais obstáculos está relacionado à dificuldade dos alunos surdos em dominar o português escrito, uma barreira que se estende desde os primeiros anos escolares e que compromete significativamente o desempenho acadêmico no ensino superior. Além disso, as falhas na comunicação entre surdos e seus colegas e professores, causadas pela ausência de estratégias de inclusão mais eficazes, contribuem para o sentimento de exclusão e dificultam o engajamento completo na vida acadêmica.</w:t>
      </w:r>
    </w:p>
    <w:p w14:paraId="225EDD3C" w14:textId="77777777" w:rsidR="00FB79CA" w:rsidRDefault="00FB79CA" w:rsidP="00FB79CA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0E173F">
        <w:rPr>
          <w:rFonts w:ascii="Arial" w:hAnsi="Arial" w:cs="Arial"/>
          <w:bCs/>
          <w:sz w:val="24"/>
          <w:szCs w:val="24"/>
        </w:rPr>
        <w:t>Embora o cumprimento das legislações vigentes seja essencial, os resultados mostram que apenas a presença de normas legais não é suficiente para garantir a inclusão plena. É necessário intensificar investimentos em recursos pedagógicos, qualificação de professores e programas de apoio contínuo aos estudantes surdos, a fim de proporcionar uma experiência acadêmica mais equitativa e democrática. O papel das universidades, nesse sentido, é crucial para assegurar que os direitos de permanência desses alunos sejam respeitados e efetivados, promovendo não apenas a acessibilidade física, mas também linguística e social.</w:t>
      </w:r>
    </w:p>
    <w:p w14:paraId="2C5A03A4" w14:textId="77777777" w:rsidR="00FB79CA" w:rsidRPr="000E173F" w:rsidRDefault="00FB79CA" w:rsidP="00FB79CA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7878DE">
        <w:rPr>
          <w:rFonts w:ascii="Arial" w:hAnsi="Arial" w:cs="Arial"/>
          <w:bCs/>
          <w:sz w:val="24"/>
          <w:szCs w:val="24"/>
        </w:rPr>
        <w:t>Portanto, conclui-se que, apesar das políticas em vigor, a realidade ainda é marcada por desafios significativos, o que reforça a necessidade de ações mais robustas e estruturadas para garantir que os alunos surdos possam não apenas ingressar, mas concluir com êxito sua formação acadêmica. O estudo aponta, assim, para a importância de novas pesquisas e debates sobre práticas inclusivas no ensino superior, visando a uma transformação efetiva no cenário educacional para surdos.</w:t>
      </w:r>
    </w:p>
    <w:p w14:paraId="144A70F0" w14:textId="77777777" w:rsidR="00FB79CA" w:rsidRDefault="00FB79CA" w:rsidP="00FB79C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6DB702C" w14:textId="77777777" w:rsidR="00FB79CA" w:rsidRDefault="00FB79CA" w:rsidP="00FB79C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REFERÊNCIAS</w:t>
      </w:r>
    </w:p>
    <w:p w14:paraId="2B6AF851" w14:textId="77777777" w:rsidR="00FB79CA" w:rsidRDefault="00FB79CA" w:rsidP="00FB79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BRASIL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 Constituição da República Federativa do Brasil de 1988. Brasília, DF: Presidência da República, [2016]. Disponível em: </w:t>
      </w:r>
      <w:hyperlink r:id="rId6" w:history="1">
        <w:r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https://www.planalto.gov.br/ccivil_03/constituicao/constituicao.htm</w:t>
        </w:r>
      </w:hyperlink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 Acesso em: 03 set. 2024.</w:t>
      </w:r>
    </w:p>
    <w:p w14:paraId="41C4F4F9" w14:textId="77777777" w:rsidR="00FB79CA" w:rsidRDefault="00FB79CA" w:rsidP="00FB79C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bCs/>
          <w:color w:val="040C28"/>
          <w:sz w:val="24"/>
          <w:szCs w:val="24"/>
        </w:rPr>
        <w:lastRenderedPageBreak/>
        <w:t>BRASIL</w:t>
      </w:r>
      <w:r>
        <w:rPr>
          <w:rFonts w:ascii="Arial" w:eastAsia="Calibri" w:hAnsi="Arial" w:cs="Arial"/>
          <w:color w:val="040C28"/>
          <w:sz w:val="24"/>
          <w:szCs w:val="24"/>
        </w:rPr>
        <w:t>.</w:t>
      </w:r>
      <w:r>
        <w:rPr>
          <w:rFonts w:ascii="Arial" w:eastAsia="Calibri" w:hAnsi="Arial" w:cs="Arial"/>
          <w:color w:val="1F1F1F"/>
          <w:sz w:val="24"/>
          <w:szCs w:val="24"/>
          <w:shd w:val="clear" w:color="auto" w:fill="FFFFFF"/>
        </w:rPr>
        <w:t> </w:t>
      </w:r>
      <w:r>
        <w:rPr>
          <w:rFonts w:ascii="Arial" w:eastAsia="Calibri" w:hAnsi="Arial" w:cs="Arial"/>
          <w:color w:val="040C28"/>
          <w:sz w:val="24"/>
          <w:szCs w:val="24"/>
        </w:rPr>
        <w:t>Instituto Nacional de Estudos e Pesquisas Educacionais Anísio Teixeira (Inep). Censo da educação superior 2019.</w:t>
      </w:r>
      <w:r>
        <w:rPr>
          <w:rFonts w:ascii="Arial" w:eastAsia="Calibri" w:hAnsi="Arial" w:cs="Arial"/>
          <w:b/>
          <w:color w:val="040C28"/>
          <w:sz w:val="24"/>
          <w:szCs w:val="24"/>
        </w:rPr>
        <w:t xml:space="preserve"> </w:t>
      </w:r>
      <w:r>
        <w:rPr>
          <w:rFonts w:ascii="Arial" w:eastAsia="Calibri" w:hAnsi="Arial" w:cs="Arial"/>
          <w:bCs/>
          <w:color w:val="040C28"/>
          <w:sz w:val="24"/>
          <w:szCs w:val="24"/>
        </w:rPr>
        <w:t>Inep.</w:t>
      </w:r>
      <w:r>
        <w:rPr>
          <w:rFonts w:ascii="Arial" w:eastAsia="Calibri" w:hAnsi="Arial" w:cs="Arial"/>
          <w:b/>
          <w:color w:val="040C28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  <w:shd w:val="clear" w:color="auto" w:fill="FFFFFF"/>
        </w:rPr>
        <w:t>15 de out. 2020.</w:t>
      </w:r>
      <w:r>
        <w:rPr>
          <w:rFonts w:ascii="Arial" w:eastAsia="Calibri" w:hAnsi="Arial" w:cs="Arial"/>
          <w:sz w:val="24"/>
          <w:szCs w:val="24"/>
        </w:rPr>
        <w:t xml:space="preserve"> Dataset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. inep.gov.br/educacao_superior/censo_superior/documentos/2020/Apresentacao_Censo_da_Educacao_Superior_2019.pdf.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Disponível em: </w:t>
      </w:r>
      <w:hyperlink r:id="rId7" w:history="1">
        <w:r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t-BR"/>
          </w:rPr>
          <w:t>https://download.inep.gov.br/educacao_superior/censo_superior/documentos/2020/Apresentacao_Censo_da_Educacao_Superior_2019.pdf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Acesso em</w:t>
      </w:r>
      <w:r w:rsidRPr="000E173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27 ago. 2024.</w:t>
      </w:r>
    </w:p>
    <w:p w14:paraId="3BF6BB1D" w14:textId="77777777" w:rsidR="00FB79CA" w:rsidRDefault="00FB79CA" w:rsidP="00FB79C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</w:rPr>
        <w:t>BRASIL</w:t>
      </w:r>
      <w:r>
        <w:rPr>
          <w:rFonts w:ascii="Arial" w:hAnsi="Arial" w:cs="Arial"/>
          <w:sz w:val="24"/>
          <w:szCs w:val="24"/>
        </w:rPr>
        <w:t xml:space="preserve">. Ministério de Educação e Cultura. LDB - Lei nº 9394/96, de 20 de dezembro de 1996. </w:t>
      </w:r>
      <w:r>
        <w:rPr>
          <w:rFonts w:ascii="Arial" w:hAnsi="Arial" w:cs="Arial"/>
          <w:bCs/>
          <w:sz w:val="24"/>
          <w:szCs w:val="24"/>
        </w:rPr>
        <w:t xml:space="preserve">Estabelece as Diretrizes e Bases da Educação Nacional. </w:t>
      </w:r>
      <w:r>
        <w:rPr>
          <w:rFonts w:ascii="Arial" w:hAnsi="Arial" w:cs="Arial"/>
          <w:sz w:val="24"/>
          <w:szCs w:val="24"/>
        </w:rPr>
        <w:t xml:space="preserve">Brasília: MEC, 1996. Disponível em: </w:t>
      </w:r>
      <w:hyperlink r:id="rId8" w:history="1">
        <w:r>
          <w:rPr>
            <w:rStyle w:val="Hyperlink"/>
            <w:rFonts w:ascii="Arial" w:hAnsi="Arial" w:cs="Arial"/>
            <w:sz w:val="24"/>
            <w:szCs w:val="24"/>
          </w:rPr>
          <w:t>http://portal.mec.gov.br/seesp/arquivos/pdf/lei9394_ldbn1.pdf</w:t>
        </w:r>
      </w:hyperlink>
      <w:r>
        <w:rPr>
          <w:rFonts w:ascii="Arial" w:hAnsi="Arial" w:cs="Arial"/>
          <w:sz w:val="24"/>
          <w:szCs w:val="24"/>
        </w:rPr>
        <w:t>. Acesso em: 03 set. 2024.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03752C65" w14:textId="77777777" w:rsidR="00FB79CA" w:rsidRDefault="00FB79CA" w:rsidP="00FB79CA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12529"/>
          <w:sz w:val="24"/>
          <w:szCs w:val="24"/>
          <w:shd w:val="clear" w:color="auto" w:fill="FFFFFF"/>
          <w:lang w:eastAsia="pt-BR"/>
        </w:rPr>
        <w:t>FREITAS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, </w:t>
      </w:r>
      <w:r>
        <w:rPr>
          <w:rFonts w:ascii="Arial" w:eastAsia="Times New Roman" w:hAnsi="Arial" w:cs="Arial"/>
          <w:bCs/>
          <w:color w:val="212529"/>
          <w:sz w:val="24"/>
          <w:szCs w:val="24"/>
          <w:shd w:val="clear" w:color="auto" w:fill="FFFFFF"/>
          <w:lang w:eastAsia="pt-BR"/>
        </w:rPr>
        <w:t>K</w:t>
      </w:r>
      <w:r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  <w:lang w:eastAsia="pt-BR"/>
        </w:rPr>
        <w:t>.</w:t>
      </w:r>
      <w:r>
        <w:rPr>
          <w:rFonts w:ascii="Arial" w:eastAsia="Times New Roman" w:hAnsi="Arial" w:cs="Arial"/>
          <w:b/>
          <w:bCs/>
          <w:color w:val="6F458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Dia Internacional da Linguagem de Sinais procura promover a inclusão de pessoas surdas.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Alesp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, São Paulo, 23 set. 20</w:t>
      </w:r>
      <w:r w:rsidRPr="000E173F">
        <w:rPr>
          <w:rFonts w:ascii="Arial" w:eastAsia="Times New Roman" w:hAnsi="Arial" w:cs="Arial"/>
          <w:bCs/>
          <w:sz w:val="24"/>
          <w:szCs w:val="24"/>
          <w:lang w:eastAsia="pt-BR"/>
        </w:rPr>
        <w:t>0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2. Disponível em: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hyperlink r:id="rId9" w:anchor=":~:text=Segundo%20estudo%20feito%20pelo%20Instituto,t%C3%AAm%20um%20grau%20de%20instru%C3%A7%C3%A3o" w:history="1">
        <w:r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eastAsia="pt-BR"/>
          </w:rPr>
          <w:t>https://www.al.sp.gov.br/noticia/?23/09/2021/dia-internacional-da-linguagem-de-sinais-procura-promover-a-inclusao-de-pessoas-surdas-#:~:text=Segundo%20estudo%20feito%20pelo%20Instituto,t%C3%AAm%20um%20grau%20de%20instru%C3%A7%C3%A3o</w:t>
        </w:r>
      </w:hyperlink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.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Acesso em</w:t>
      </w:r>
      <w:r w:rsidRPr="000E173F">
        <w:rPr>
          <w:rFonts w:ascii="Arial" w:eastAsia="Times New Roman" w:hAnsi="Arial" w:cs="Arial"/>
          <w:bCs/>
          <w:sz w:val="24"/>
          <w:szCs w:val="24"/>
          <w:lang w:eastAsia="pt-BR"/>
        </w:rPr>
        <w:t>: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27 ago. 2024.</w:t>
      </w:r>
    </w:p>
    <w:p w14:paraId="4134BE89" w14:textId="77777777" w:rsidR="00FB79CA" w:rsidRPr="007878DE" w:rsidRDefault="00FB79CA" w:rsidP="00FB79CA">
      <w:pPr>
        <w:spacing w:before="24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GUTERRES, H. de J.; COSTA, J. C. da; LIMA NETO, A. M. SURDEZ: A UNIVERSIDADE FORA DO ALCANCE DAS MÃOS. </w:t>
      </w:r>
      <w:r>
        <w:rPr>
          <w:rFonts w:ascii="Arial" w:hAnsi="Arial" w:cs="Arial"/>
          <w:b/>
          <w:bCs/>
          <w:sz w:val="24"/>
          <w:szCs w:val="24"/>
        </w:rPr>
        <w:t>WEB REVISTA SOCIODIALETO</w:t>
      </w:r>
      <w:r>
        <w:rPr>
          <w:rFonts w:ascii="Arial" w:hAnsi="Arial" w:cs="Arial"/>
          <w:sz w:val="24"/>
          <w:szCs w:val="24"/>
        </w:rPr>
        <w:t>, </w:t>
      </w:r>
      <w:r>
        <w:rPr>
          <w:rFonts w:ascii="Arial" w:hAnsi="Arial" w:cs="Arial"/>
          <w:i/>
          <w:iCs/>
          <w:sz w:val="24"/>
          <w:szCs w:val="24"/>
        </w:rPr>
        <w:t>[S. l.]</w:t>
      </w:r>
      <w:r>
        <w:rPr>
          <w:rFonts w:ascii="Arial" w:hAnsi="Arial" w:cs="Arial"/>
          <w:sz w:val="24"/>
          <w:szCs w:val="24"/>
        </w:rPr>
        <w:t xml:space="preserve">, v. 9, n. 25, p. 506–517, 2019. Disponível em: </w:t>
      </w:r>
      <w:hyperlink r:id="rId10" w:history="1">
        <w:r>
          <w:rPr>
            <w:rStyle w:val="Hyperlink"/>
            <w:rFonts w:ascii="Arial" w:hAnsi="Arial" w:cs="Arial"/>
            <w:sz w:val="24"/>
            <w:szCs w:val="24"/>
          </w:rPr>
          <w:t>https://periodicosonline.uems.br/index.php/sociodialeto/article/view/7926</w:t>
        </w:r>
      </w:hyperlink>
      <w:r>
        <w:rPr>
          <w:rFonts w:ascii="Arial" w:hAnsi="Arial" w:cs="Arial"/>
          <w:sz w:val="24"/>
          <w:szCs w:val="24"/>
        </w:rPr>
        <w:t xml:space="preserve">. Acesso em: 03 set. 2024. </w:t>
      </w:r>
    </w:p>
    <w:p w14:paraId="1F7E6F2E" w14:textId="77777777" w:rsidR="00FB79CA" w:rsidRDefault="00FB79CA" w:rsidP="00FB79CA">
      <w:pPr>
        <w:spacing w:before="24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LOPES, L. da S.; BATISTA, J. P. 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Educação inclusiva no ensino superior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: estudo de caso de um acadêmico com surdez Universidade do Estado do Amapá. Disponível em: </w:t>
      </w:r>
      <w:hyperlink r:id="rId11" w:history="1">
        <w:r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https://ueapedagogia.wordpress.com/wp-content/uploads/2017/11/educac3a7c3a3o-inclusiva-no-ensino-superior-estudo-de-caso-de-um-acadc3aamico-com-surdez-da-universidade-do-estado-do-amapc3a11.pdf</w:t>
        </w:r>
      </w:hyperlink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. Acesso em: 03 set. 2024</w:t>
      </w:r>
    </w:p>
    <w:p w14:paraId="507BF048" w14:textId="77777777" w:rsidR="00FB79CA" w:rsidRDefault="00FB79CA" w:rsidP="00FB79CA">
      <w:pPr>
        <w:spacing w:before="240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SOUZA, T. S.; BARROS, F. C.; MELO, K. K. G. de.; SILVA, A. J. R. da.; PIRES, E. M. UFGInclui: ingresso e permanência dos estudantes com surdez na Universidade Federal de Goiás. 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Revista UFG</w:t>
      </w:r>
      <w:r>
        <w:rPr>
          <w:rFonts w:ascii="Arial" w:hAnsi="Arial" w:cs="Arial"/>
          <w:sz w:val="24"/>
          <w:szCs w:val="24"/>
          <w:shd w:val="clear" w:color="auto" w:fill="FFFFFF"/>
        </w:rPr>
        <w:t>, Goiânia, v. 22, n. 28, 2022. DOI: 10.5216/revufg.v22.73955. Disponível em: https://revistas.ufg.br/revistaufg/article/view/73955. Acesso em: 04 set. 2024.</w:t>
      </w:r>
    </w:p>
    <w:p w14:paraId="3DBDD951" w14:textId="77777777" w:rsidR="00FB79CA" w:rsidRDefault="00FB79CA" w:rsidP="00FB79CA">
      <w:pPr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>SPARTA, M.; GOMES, W. B. Importância atribuída ao ingresso na educação superior por alunos do ensino médio. </w:t>
      </w:r>
      <w:r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  <w:t>Revista brasileira de orientação profissional</w:t>
      </w:r>
      <w:r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>, v. 6, n. 2, p. 45-53, 2005.</w:t>
      </w:r>
    </w:p>
    <w:p w14:paraId="3746C621" w14:textId="77777777" w:rsidR="00FB79CA" w:rsidRDefault="00FB79CA" w:rsidP="00FB79CA">
      <w:pPr>
        <w:rPr>
          <w:rFonts w:ascii="Arial" w:hAnsi="Arial" w:cs="Arial"/>
          <w:b/>
          <w:bCs/>
          <w:sz w:val="24"/>
          <w:szCs w:val="24"/>
        </w:rPr>
      </w:pPr>
    </w:p>
    <w:p w14:paraId="0528AF41" w14:textId="77777777" w:rsidR="00F44463" w:rsidRPr="00734A5C" w:rsidRDefault="00F44463" w:rsidP="00734A5C">
      <w:pPr>
        <w:jc w:val="both"/>
        <w:rPr>
          <w:rFonts w:ascii="Arial" w:hAnsi="Arial" w:cs="Arial"/>
          <w:sz w:val="24"/>
          <w:szCs w:val="24"/>
        </w:rPr>
      </w:pPr>
    </w:p>
    <w:sectPr w:rsidR="00F44463" w:rsidRPr="00734A5C" w:rsidSect="00492CA6">
      <w:headerReference w:type="default" r:id="rId12"/>
      <w:footerReference w:type="default" r:id="rId13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8F7C7" w14:textId="77777777" w:rsidR="00E95370" w:rsidRDefault="00E95370" w:rsidP="001B1D38">
      <w:pPr>
        <w:spacing w:after="0" w:line="240" w:lineRule="auto"/>
      </w:pPr>
      <w:r>
        <w:separator/>
      </w:r>
    </w:p>
  </w:endnote>
  <w:endnote w:type="continuationSeparator" w:id="0">
    <w:p w14:paraId="0EF0286D" w14:textId="77777777" w:rsidR="00E95370" w:rsidRDefault="00E95370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5206224"/>
      <w:docPartObj>
        <w:docPartGallery w:val="Page Numbers (Bottom of Page)"/>
        <w:docPartUnique/>
      </w:docPartObj>
    </w:sdtPr>
    <w:sdtEndPr/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9CA">
          <w:rPr>
            <w:noProof/>
          </w:rPr>
          <w:t>1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16AE1" w14:textId="77777777" w:rsidR="00E95370" w:rsidRDefault="00E95370" w:rsidP="001B1D38">
      <w:pPr>
        <w:spacing w:after="0" w:line="240" w:lineRule="auto"/>
      </w:pPr>
      <w:r>
        <w:separator/>
      </w:r>
    </w:p>
  </w:footnote>
  <w:footnote w:type="continuationSeparator" w:id="0">
    <w:p w14:paraId="34DB3E7E" w14:textId="77777777" w:rsidR="00E95370" w:rsidRDefault="00E95370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491BD" w14:textId="66C270BD" w:rsidR="00492CA6" w:rsidRDefault="00E9537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2050" DrawAspect="Content" ObjectID="_1787690413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5C"/>
    <w:rsid w:val="000340E8"/>
    <w:rsid w:val="00047608"/>
    <w:rsid w:val="001B1D38"/>
    <w:rsid w:val="00243615"/>
    <w:rsid w:val="002A4832"/>
    <w:rsid w:val="002A58A4"/>
    <w:rsid w:val="002E74A7"/>
    <w:rsid w:val="003864F2"/>
    <w:rsid w:val="003A734A"/>
    <w:rsid w:val="00492CA6"/>
    <w:rsid w:val="004C23DC"/>
    <w:rsid w:val="004F2CC0"/>
    <w:rsid w:val="00592E73"/>
    <w:rsid w:val="00593B58"/>
    <w:rsid w:val="005D3DB5"/>
    <w:rsid w:val="005F6A15"/>
    <w:rsid w:val="00600391"/>
    <w:rsid w:val="00650693"/>
    <w:rsid w:val="0065391B"/>
    <w:rsid w:val="006E276C"/>
    <w:rsid w:val="00715049"/>
    <w:rsid w:val="00734A5C"/>
    <w:rsid w:val="007C279C"/>
    <w:rsid w:val="0085184F"/>
    <w:rsid w:val="00991EDA"/>
    <w:rsid w:val="009A37B8"/>
    <w:rsid w:val="00A175AA"/>
    <w:rsid w:val="00A36ED0"/>
    <w:rsid w:val="00AC2687"/>
    <w:rsid w:val="00B54111"/>
    <w:rsid w:val="00B76CF2"/>
    <w:rsid w:val="00CE058D"/>
    <w:rsid w:val="00D41288"/>
    <w:rsid w:val="00D44C98"/>
    <w:rsid w:val="00D64B88"/>
    <w:rsid w:val="00D91611"/>
    <w:rsid w:val="00E95370"/>
    <w:rsid w:val="00EE0695"/>
    <w:rsid w:val="00EF3832"/>
    <w:rsid w:val="00F44463"/>
    <w:rsid w:val="00F62283"/>
    <w:rsid w:val="00FB79CA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styleId="Hyperlink">
    <w:name w:val="Hyperlink"/>
    <w:basedOn w:val="Fontepargpadro"/>
    <w:uiPriority w:val="99"/>
    <w:unhideWhenUsed/>
    <w:qFormat/>
    <w:rsid w:val="00FB79CA"/>
    <w:rPr>
      <w:color w:val="0563C1" w:themeColor="hyperlink"/>
      <w:u w:val="single"/>
    </w:rPr>
  </w:style>
  <w:style w:type="character" w:customStyle="1" w:styleId="normaltextrun">
    <w:name w:val="normaltextrun"/>
    <w:basedOn w:val="Fontepargpadro"/>
    <w:qFormat/>
    <w:rsid w:val="00FB79CA"/>
  </w:style>
  <w:style w:type="character" w:customStyle="1" w:styleId="eop">
    <w:name w:val="eop"/>
    <w:basedOn w:val="Fontepargpadro"/>
    <w:qFormat/>
    <w:rsid w:val="00FB7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mec.gov.br/seesp/arquivos/pdf/lei9394_ldbn1.pdf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download.inep.gov.br/educacao_superior/censo_superior/documentos/2020/Apresentacao_Censo_da_Educacao_Superior_2019.pdf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lanalto.gov.br/ccivil_03/constituicao/constituicao.htm" TargetMode="External"/><Relationship Id="rId11" Type="http://schemas.openxmlformats.org/officeDocument/2006/relationships/hyperlink" Target="https://ueapedagogia.wordpress.com/wp-content/uploads/2017/11/educac3a7c3a3o-inclusiva-no-ensino-superior-estudo-de-caso-de-um-acadc3aamico-com-surdez-da-universidade-do-estado-do-amapc3a11.pdf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periodicosonline.uems.br/index.php/sociodialeto/article/view/792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al.sp.gov.br/noticia/?23/09/2021/dia-internacional-da-linguagem-de-sinais-procura-promover-a-inclusao-de-pessoas-surdas-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2085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positivo</cp:lastModifiedBy>
  <cp:revision>2</cp:revision>
  <dcterms:created xsi:type="dcterms:W3CDTF">2024-09-13T02:54:00Z</dcterms:created>
  <dcterms:modified xsi:type="dcterms:W3CDTF">2024-09-13T02:54:00Z</dcterms:modified>
</cp:coreProperties>
</file>