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C206" w14:textId="63404F34" w:rsidR="0012327A" w:rsidRDefault="00E60EA9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3504CA">
        <w:rPr>
          <w:b/>
          <w:bCs/>
          <w:sz w:val="24"/>
          <w:szCs w:val="24"/>
        </w:rPr>
        <w:t>REVISÃO TAXONÔMICA DE FORAMINÍFEROS BENTÔNICOS VIVOS NA COSTA SUL-SUDESTE E NORDESTE DO BRASIL: DESAFIOS EM GRUPOS POUCO CONHECIDOS E TÁXONS CONFLITANTES</w:t>
      </w:r>
    </w:p>
    <w:p w14:paraId="0BB8F4BF" w14:textId="5191F703" w:rsidR="00380785" w:rsidRDefault="003807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b/>
          <w:bCs/>
          <w:sz w:val="24"/>
          <w:szCs w:val="24"/>
        </w:rPr>
        <w:t xml:space="preserve"> </w:t>
      </w:r>
    </w:p>
    <w:p w14:paraId="5117B717" w14:textId="2E20815B" w:rsidR="0012327A" w:rsidRPr="00E60EA9" w:rsidRDefault="00E60EA9" w:rsidP="00E60E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Joicce Dissenha Gonçalves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  <w:vertAlign w:val="superscript"/>
        </w:rPr>
        <w:t>,2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Sibelle Trevisan Disaró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Maikon Di Domenico</w:t>
      </w:r>
      <w:r>
        <w:rPr>
          <w:rFonts w:ascii="Times New Roman" w:hAnsi="Times New Roman"/>
          <w:sz w:val="24"/>
          <w:szCs w:val="28"/>
          <w:vertAlign w:val="superscript"/>
        </w:rPr>
        <w:t>3</w:t>
      </w:r>
    </w:p>
    <w:p w14:paraId="6D3FCDD4" w14:textId="77777777" w:rsidR="00E60EA9" w:rsidRPr="00E60EA9" w:rsidRDefault="001A62DF" w:rsidP="00E60E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60EA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60EA9">
        <w:rPr>
          <w:rFonts w:ascii="Times New Roman" w:hAnsi="Times New Roman"/>
          <w:sz w:val="24"/>
          <w:szCs w:val="24"/>
        </w:rPr>
        <w:t xml:space="preserve">Programa de Pós-Graduação em Zoologia. Universidade Federal do Paraná. </w:t>
      </w:r>
    </w:p>
    <w:p w14:paraId="298343A1" w14:textId="67BE0DB2" w:rsidR="00E60EA9" w:rsidRPr="00E60EA9" w:rsidRDefault="00E60EA9" w:rsidP="00E60EA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 w:rsidRPr="00E60EA9">
        <w:rPr>
          <w:rFonts w:ascii="Times New Roman" w:hAnsi="Times New Roman"/>
          <w:iCs/>
          <w:color w:val="000000"/>
          <w:sz w:val="24"/>
          <w:szCs w:val="24"/>
        </w:rPr>
        <w:t xml:space="preserve">Laboratório de Foraminíferos e Micropaleontologia Ambiental, Universidade Federal do Paraná - </w:t>
      </w:r>
      <w:r w:rsidRPr="00E60EA9">
        <w:rPr>
          <w:rFonts w:ascii="Times New Roman" w:hAnsi="Times New Roman"/>
          <w:color w:val="000000"/>
          <w:sz w:val="24"/>
          <w:szCs w:val="24"/>
        </w:rPr>
        <w:t>Setor de Ciências Biológicas</w:t>
      </w:r>
      <w:r w:rsidRPr="00E60EA9">
        <w:rPr>
          <w:sz w:val="24"/>
          <w:szCs w:val="24"/>
        </w:rPr>
        <w:t xml:space="preserve"> </w:t>
      </w:r>
      <w:r w:rsidRPr="00E60EA9">
        <w:rPr>
          <w:rFonts w:ascii="Times New Roman" w:hAnsi="Times New Roman"/>
          <w:iCs/>
          <w:color w:val="000000"/>
          <w:sz w:val="24"/>
          <w:szCs w:val="24"/>
        </w:rPr>
        <w:t>(LaFMA-UFPR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38078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60EA9">
        <w:rPr>
          <w:rFonts w:ascii="Times New Roman" w:hAnsi="Times New Roman"/>
          <w:color w:val="000000"/>
          <w:sz w:val="24"/>
          <w:szCs w:val="24"/>
        </w:rPr>
        <w:t>- Centro Politécnico, Jardim das Américas, Curitiba/PR, Brazil</w:t>
      </w:r>
      <w:r w:rsidRPr="00E60EA9">
        <w:rPr>
          <w:rFonts w:ascii="Times New Roman" w:hAnsi="Times New Roman"/>
          <w:color w:val="000000"/>
          <w:sz w:val="24"/>
          <w:szCs w:val="24"/>
        </w:rPr>
        <w:t>.</w:t>
      </w:r>
    </w:p>
    <w:p w14:paraId="15D7C16E" w14:textId="5849FD32" w:rsidR="0012327A" w:rsidRPr="00E60EA9" w:rsidRDefault="00E60EA9" w:rsidP="00E60E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60EA9">
        <w:rPr>
          <w:rFonts w:ascii="Times New Roman" w:hAnsi="Times New Roman"/>
          <w:sz w:val="24"/>
          <w:szCs w:val="24"/>
          <w:vertAlign w:val="superscript"/>
        </w:rPr>
        <w:t>3</w:t>
      </w:r>
      <w:r w:rsidRPr="00E60EA9">
        <w:rPr>
          <w:rFonts w:ascii="Times New Roman" w:hAnsi="Times New Roman"/>
          <w:sz w:val="24"/>
          <w:szCs w:val="24"/>
        </w:rPr>
        <w:t>Centro de Estudos do Mar, Pontal do Sul, Pontal do Paraná, PR, Brasil.</w:t>
      </w:r>
      <w:r w:rsidRPr="00E60EA9">
        <w:rPr>
          <w:rFonts w:ascii="Times New Roman" w:hAnsi="Times New Roman"/>
          <w:sz w:val="24"/>
          <w:szCs w:val="24"/>
        </w:rPr>
        <w:t xml:space="preserve"> </w:t>
      </w:r>
      <w:r w:rsidRPr="00E60EA9">
        <w:rPr>
          <w:rFonts w:ascii="Times New Roman" w:hAnsi="Times New Roman"/>
          <w:sz w:val="24"/>
          <w:szCs w:val="24"/>
        </w:rPr>
        <w:t>Universidade Federal do Paraná</w:t>
      </w:r>
      <w:r w:rsidRPr="00E60EA9">
        <w:rPr>
          <w:rFonts w:ascii="Times New Roman" w:hAnsi="Times New Roman"/>
          <w:sz w:val="24"/>
          <w:szCs w:val="24"/>
        </w:rPr>
        <w:t>.</w:t>
      </w:r>
    </w:p>
    <w:p w14:paraId="3770038D" w14:textId="7349AFB9" w:rsidR="0012327A" w:rsidRPr="00E60EA9" w:rsidRDefault="00E60EA9" w:rsidP="00E60EA9">
      <w:pPr>
        <w:spacing w:after="0" w:line="240" w:lineRule="auto"/>
        <w:contextualSpacing/>
        <w:jc w:val="center"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Cs w:val="28"/>
          <w:lang w:val="pt"/>
        </w:rPr>
        <w:t>joi.ddg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gmaail.</w:t>
      </w:r>
      <w:r w:rsidR="001A62DF">
        <w:rPr>
          <w:rFonts w:ascii="Times New Roman" w:hAnsi="Times New Roman"/>
          <w:szCs w:val="28"/>
          <w:lang w:val="pt"/>
        </w:rPr>
        <w:t>com.br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8243E49" w14:textId="69488734" w:rsidR="00A90BB6" w:rsidRPr="00A90BB6" w:rsidRDefault="00A45654" w:rsidP="00A90B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654">
        <w:rPr>
          <w:rFonts w:ascii="Times New Roman" w:hAnsi="Times New Roman"/>
          <w:sz w:val="24"/>
          <w:szCs w:val="24"/>
        </w:rPr>
        <w:t>Os foraminíferos bentônicos são microorganismos unicelulares amplamente distribuídos em ambientes marinhos, desde áreas rasas até a zona hadal. Eles são valiosos para estudos paleoambientais devido aos seus ciclos reprodutivos curtos e à capacidade de responder rapidamente a mudanças nas condições ambientais. A preservação eficiente de suas conchas nos sedimentos marinhos permite que esses organismos ofereçam insights significativos sobre as dinâmicas ambientais atuais e passadas. Além disso, os foraminíferos são amplamente utilizados em várias áreas de pesquisa, como bioestratigrafia, paleoecologia, paleoclimatologia, exploração de petróleo e biomonitoramento.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654">
        <w:rPr>
          <w:rFonts w:ascii="Times New Roman" w:hAnsi="Times New Roman"/>
          <w:sz w:val="24"/>
          <w:szCs w:val="24"/>
        </w:rPr>
        <w:t>A taxonomia dos foraminíferos bentônicos é complexa e desafiadora. Desde a primeira classificação formal estabelecida por d'Orbigny em 1826, mais de 5.000 gêneros e aproximadamente 50.000 espécies (incluindo 40.000 fósseis e 10.000 recentes) foram descritos. Apesar do extenso trabalho taxonômico, a classificação desses organismos enfrenta dificuldades devido a sinonímias, inconsistências nos nomes de gêneros e espécies, e à ausência de imagens de alta qualidade para comparação entre publicações. Essas questões são agravadas pelo acesso limitado a coleções de referência, dificultando uma revisão taxonômica abrangente e precisa. A estabilidade taxonômica, essencial para o avanço científico, tem sido comprometida pela falta de consenso na comunidade científica e pela desvalorização da disciplina da taxonomia. Além disso, a área enfrenta desafios de financiamento e atrai cada vez menos novos pesquisadores, sendo que atualmente não há taxonomistas de foraminíferos no Brasil.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654">
        <w:rPr>
          <w:rFonts w:ascii="Times New Roman" w:hAnsi="Times New Roman"/>
          <w:sz w:val="24"/>
          <w:szCs w:val="24"/>
        </w:rPr>
        <w:t>Nos últimos anos, técnicas modernas de análise genética e molecular têm complementado a taxonomia morfológica tradicional, oferecendo uma compreensão mais aprofundada da filogenia e evolução dos foraminíferos. Ainda assim, a classificação baseada em características morfológicas continua sendo crucial, especialmente para a identificação de formas fósseis, pois permite a comparação detalhada entre diferentes espécies e a identificação de táxons com posições taxonômicas duvidosas. A integração da taxonomia morfológica com a molecular é essencial para avançar na compreensão da diversidade e evolução desses organismos.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654">
        <w:rPr>
          <w:rFonts w:ascii="Times New Roman" w:hAnsi="Times New Roman"/>
          <w:sz w:val="24"/>
          <w:szCs w:val="24"/>
        </w:rPr>
        <w:t>A necessidade de revisar a taxonomia dos foraminíferos se torna ainda mais urgente devido ao crescente impacto das atividades humanas nos ecossistemas marinhos. Com a expansão da exploração de recursos e a perda de biodiversidade, é fundamental entender a distribuição biogeográfica e a história evolutiva dos foraminíferos para desenvolver estratégias de conservação eficazes.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654">
        <w:rPr>
          <w:rFonts w:ascii="Times New Roman" w:hAnsi="Times New Roman"/>
          <w:sz w:val="24"/>
          <w:szCs w:val="24"/>
        </w:rPr>
        <w:t xml:space="preserve">Ao propor uma revisão taxonômica abrangente dos foraminíferos bentônicos na costa brasileira, pretende-se esclarecer a identidade de espécies mal definidas, descrever novas espécies, atualizar registros fósseis e expandir o conhecimento sobre a distribuição geográfica desses organismos. Já foram </w:t>
      </w:r>
      <w:r w:rsidRPr="00A45654">
        <w:rPr>
          <w:rFonts w:ascii="Times New Roman" w:hAnsi="Times New Roman"/>
          <w:sz w:val="24"/>
          <w:szCs w:val="24"/>
        </w:rPr>
        <w:lastRenderedPageBreak/>
        <w:t>identificados um novo gênero e espécie em processo de descrição para publicação futura. Além disso, táxons selecionados serão revisados detalhadamente na literatura, e amostras para DNA barcoding estão sendo separadas para complementar os resultados. Esse trabalho é essencial para aprimorar o conhecimento sobre a biodiversidade marinha regional e pode ter implicações significativas para a paleontologia e ecologia desses organismos</w:t>
      </w:r>
      <w:r>
        <w:rPr>
          <w:rFonts w:ascii="Times New Roman" w:hAnsi="Times New Roman"/>
          <w:sz w:val="24"/>
          <w:szCs w:val="24"/>
        </w:rPr>
        <w:t>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5FC6E58E" w14:textId="7E4D7AB3" w:rsidR="00E60EA9" w:rsidRPr="00E60EA9" w:rsidRDefault="001A62DF" w:rsidP="00E60EA9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E60EA9">
        <w:rPr>
          <w:rFonts w:ascii="Times New Roman" w:hAnsi="Times New Roman"/>
          <w:b/>
          <w:sz w:val="24"/>
          <w:szCs w:val="24"/>
        </w:rPr>
        <w:t>Palavras-chave:</w:t>
      </w:r>
      <w:r w:rsidR="00A45654">
        <w:rPr>
          <w:rFonts w:ascii="Times New Roman" w:hAnsi="Times New Roman"/>
          <w:b/>
          <w:sz w:val="24"/>
          <w:szCs w:val="24"/>
        </w:rPr>
        <w:t xml:space="preserve"> </w:t>
      </w:r>
      <w:r w:rsidR="00E60EA9" w:rsidRPr="00E60EA9">
        <w:rPr>
          <w:rFonts w:ascii="Times New Roman" w:hAnsi="Times New Roman"/>
          <w:sz w:val="24"/>
          <w:szCs w:val="24"/>
        </w:rPr>
        <w:t>T</w:t>
      </w:r>
      <w:r w:rsidR="00E60EA9" w:rsidRPr="003504CA">
        <w:rPr>
          <w:rFonts w:ascii="Times New Roman" w:hAnsi="Times New Roman"/>
          <w:sz w:val="24"/>
          <w:szCs w:val="24"/>
        </w:rPr>
        <w:t>axonomia</w:t>
      </w:r>
      <w:r w:rsidR="00E60EA9" w:rsidRPr="00E60EA9">
        <w:rPr>
          <w:rFonts w:ascii="Times New Roman" w:hAnsi="Times New Roman"/>
          <w:sz w:val="24"/>
          <w:szCs w:val="24"/>
        </w:rPr>
        <w:t>;</w:t>
      </w:r>
      <w:r w:rsidR="00E60EA9" w:rsidRPr="003504CA">
        <w:rPr>
          <w:rFonts w:ascii="Times New Roman" w:hAnsi="Times New Roman"/>
          <w:sz w:val="24"/>
          <w:szCs w:val="24"/>
        </w:rPr>
        <w:t xml:space="preserve"> biodiversidade marinha</w:t>
      </w:r>
      <w:r w:rsidR="00E60EA9" w:rsidRPr="00E60EA9">
        <w:rPr>
          <w:rFonts w:ascii="Times New Roman" w:hAnsi="Times New Roman"/>
          <w:sz w:val="24"/>
          <w:szCs w:val="24"/>
        </w:rPr>
        <w:t>;</w:t>
      </w:r>
      <w:r w:rsidR="00E60EA9" w:rsidRPr="003504CA">
        <w:rPr>
          <w:rFonts w:ascii="Times New Roman" w:hAnsi="Times New Roman"/>
          <w:sz w:val="24"/>
          <w:szCs w:val="24"/>
        </w:rPr>
        <w:t xml:space="preserve"> </w:t>
      </w:r>
      <w:r w:rsidR="00E60EA9" w:rsidRPr="00E60EA9">
        <w:rPr>
          <w:rFonts w:ascii="Times New Roman" w:hAnsi="Times New Roman"/>
          <w:sz w:val="24"/>
          <w:szCs w:val="24"/>
        </w:rPr>
        <w:t xml:space="preserve">conservação; </w:t>
      </w:r>
      <w:r w:rsidR="00E60EA9" w:rsidRPr="003504CA">
        <w:rPr>
          <w:rFonts w:ascii="Times New Roman" w:hAnsi="Times New Roman"/>
          <w:sz w:val="24"/>
          <w:szCs w:val="24"/>
        </w:rPr>
        <w:t>paleoecologia</w:t>
      </w:r>
      <w:r w:rsidR="00E60EA9" w:rsidRPr="00E60EA9">
        <w:rPr>
          <w:rFonts w:ascii="Times New Roman" w:hAnsi="Times New Roman"/>
          <w:sz w:val="24"/>
          <w:szCs w:val="24"/>
        </w:rPr>
        <w:t>; DNA barcoding.</w:t>
      </w:r>
    </w:p>
    <w:p w14:paraId="6F7A504F" w14:textId="6C615785" w:rsidR="0012327A" w:rsidRPr="00E60EA9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5385" w14:textId="77777777" w:rsidR="0020000B" w:rsidRDefault="0020000B">
      <w:pPr>
        <w:spacing w:after="0" w:line="240" w:lineRule="auto"/>
      </w:pPr>
      <w:r>
        <w:separator/>
      </w:r>
    </w:p>
  </w:endnote>
  <w:endnote w:type="continuationSeparator" w:id="0">
    <w:p w14:paraId="12123762" w14:textId="77777777" w:rsidR="0020000B" w:rsidRDefault="0020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C465" w14:textId="77777777" w:rsidR="0020000B" w:rsidRDefault="0020000B">
      <w:pPr>
        <w:spacing w:after="0" w:line="240" w:lineRule="auto"/>
      </w:pPr>
      <w:r>
        <w:separator/>
      </w:r>
    </w:p>
  </w:footnote>
  <w:footnote w:type="continuationSeparator" w:id="0">
    <w:p w14:paraId="139E7287" w14:textId="77777777" w:rsidR="0020000B" w:rsidRDefault="0020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53D39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0000B"/>
    <w:rsid w:val="00230CE6"/>
    <w:rsid w:val="00243754"/>
    <w:rsid w:val="00253AE9"/>
    <w:rsid w:val="002675E8"/>
    <w:rsid w:val="0028725E"/>
    <w:rsid w:val="0029664C"/>
    <w:rsid w:val="002A3C23"/>
    <w:rsid w:val="002C61FB"/>
    <w:rsid w:val="002D0D10"/>
    <w:rsid w:val="00336A8A"/>
    <w:rsid w:val="00337A51"/>
    <w:rsid w:val="00360A87"/>
    <w:rsid w:val="00380785"/>
    <w:rsid w:val="00390816"/>
    <w:rsid w:val="0039177E"/>
    <w:rsid w:val="00392E03"/>
    <w:rsid w:val="003A60B3"/>
    <w:rsid w:val="003C7843"/>
    <w:rsid w:val="003D282F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654"/>
    <w:rsid w:val="00A45BB4"/>
    <w:rsid w:val="00A85257"/>
    <w:rsid w:val="00A90BB6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60EA9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3570</Characters>
  <Application>Microsoft Office Word</Application>
  <DocSecurity>0</DocSecurity>
  <Lines>81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Joicce Dissenha</cp:lastModifiedBy>
  <cp:revision>2</cp:revision>
  <dcterms:created xsi:type="dcterms:W3CDTF">2024-08-24T23:15:00Z</dcterms:created>
  <dcterms:modified xsi:type="dcterms:W3CDTF">2024-08-24T23:15:00Z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  <property fmtid="{D5CDD505-2E9C-101B-9397-08002B2CF9AE}" pid="3" name="GrammarlyDocumentId">
    <vt:lpwstr>6b68de2aa5e8024bfd8ceb3e4654c69ac9f7af872d210219deac2689d5b99374</vt:lpwstr>
  </property>
</Properties>
</file>