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9127C" w14:textId="77777777" w:rsidR="00965763" w:rsidRDefault="00965763" w:rsidP="00180E9B">
      <w:pPr>
        <w:spacing w:line="360" w:lineRule="auto"/>
      </w:pPr>
    </w:p>
    <w:p w14:paraId="2DD93920" w14:textId="77777777" w:rsidR="00514AEA" w:rsidRPr="00514AEA" w:rsidRDefault="00514AEA" w:rsidP="00180E9B">
      <w:pPr>
        <w:spacing w:after="0" w:line="360" w:lineRule="auto"/>
        <w:rPr>
          <w:rFonts w:ascii="Times New Roman" w:eastAsia="Times New Roman" w:hAnsi="Times New Roman" w:cs="Times New Roman"/>
          <w:sz w:val="20"/>
          <w:szCs w:val="28"/>
          <w:lang w:eastAsia="pt-BR"/>
        </w:rPr>
      </w:pPr>
    </w:p>
    <w:p w14:paraId="01715BD1" w14:textId="77777777" w:rsidR="00514AEA" w:rsidRPr="00514AEA" w:rsidRDefault="00514AEA" w:rsidP="00180E9B">
      <w:pPr>
        <w:spacing w:after="0" w:line="360" w:lineRule="auto"/>
        <w:jc w:val="both"/>
        <w:rPr>
          <w:rFonts w:ascii="Times New Roman" w:eastAsia="Times New Roman" w:hAnsi="Times New Roman" w:cs="Times New Roman"/>
          <w:bCs/>
          <w:sz w:val="24"/>
          <w:szCs w:val="24"/>
          <w:lang w:eastAsia="pt-BR"/>
        </w:rPr>
      </w:pPr>
    </w:p>
    <w:p w14:paraId="3A5AE157" w14:textId="00409D4F" w:rsidR="00514AEA" w:rsidRDefault="00C04D8A" w:rsidP="00180E9B">
      <w:pPr>
        <w:spacing w:after="0" w:line="360" w:lineRule="auto"/>
        <w:jc w:val="center"/>
        <w:rPr>
          <w:rFonts w:ascii="Times New Roman" w:eastAsia="Times New Roman" w:hAnsi="Times New Roman" w:cs="Times New Roman"/>
          <w:b/>
          <w:bCs/>
          <w:sz w:val="24"/>
          <w:szCs w:val="24"/>
          <w:lang w:eastAsia="pt-BR"/>
        </w:rPr>
      </w:pPr>
      <w:r w:rsidRPr="00C04D8A">
        <w:rPr>
          <w:rFonts w:ascii="Times New Roman" w:eastAsia="Times New Roman" w:hAnsi="Times New Roman" w:cs="Times New Roman"/>
          <w:b/>
          <w:bCs/>
          <w:sz w:val="24"/>
          <w:szCs w:val="24"/>
          <w:lang w:eastAsia="pt-BR"/>
        </w:rPr>
        <w:t>Recordar é Viver: práticas de comunicação e dimensões espaço-temporais em um acervo online de bandas alemãs</w:t>
      </w:r>
    </w:p>
    <w:p w14:paraId="49DF8949" w14:textId="77777777" w:rsidR="00C04D8A" w:rsidRPr="00514AEA" w:rsidRDefault="00C04D8A" w:rsidP="00180E9B">
      <w:pPr>
        <w:spacing w:after="0" w:line="360" w:lineRule="auto"/>
        <w:jc w:val="center"/>
        <w:rPr>
          <w:rFonts w:ascii="Times New Roman" w:eastAsia="Times New Roman" w:hAnsi="Times New Roman" w:cs="Times New Roman"/>
          <w:bCs/>
          <w:sz w:val="24"/>
          <w:szCs w:val="24"/>
          <w:lang w:eastAsia="pt-BR"/>
        </w:rPr>
      </w:pPr>
    </w:p>
    <w:p w14:paraId="14B1BB73" w14:textId="5F499C57" w:rsidR="00514AEA" w:rsidRPr="00514AEA" w:rsidRDefault="00C04D8A" w:rsidP="00180E9B">
      <w:pPr>
        <w:spacing w:after="0" w:line="36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Giovanni de Sousa Vellozo</w:t>
      </w:r>
      <w:r w:rsidR="00514AEA" w:rsidRPr="00514AEA">
        <w:rPr>
          <w:rFonts w:ascii="Times New Roman" w:eastAsia="Times New Roman" w:hAnsi="Times New Roman" w:cs="Times New Roman"/>
          <w:bCs/>
          <w:sz w:val="24"/>
          <w:szCs w:val="24"/>
          <w:vertAlign w:val="superscript"/>
          <w:lang w:eastAsia="pt-BR"/>
        </w:rPr>
        <w:footnoteReference w:id="1"/>
      </w:r>
    </w:p>
    <w:p w14:paraId="0170EA8C" w14:textId="77777777" w:rsidR="00514AEA" w:rsidRPr="00514AEA" w:rsidRDefault="00514AEA" w:rsidP="00180E9B">
      <w:pPr>
        <w:spacing w:after="0" w:line="360" w:lineRule="auto"/>
        <w:jc w:val="right"/>
        <w:rPr>
          <w:rFonts w:ascii="Times New Roman" w:eastAsia="Times New Roman" w:hAnsi="Times New Roman" w:cs="Times New Roman"/>
          <w:bCs/>
          <w:sz w:val="24"/>
          <w:szCs w:val="24"/>
          <w:lang w:eastAsia="pt-BR"/>
        </w:rPr>
      </w:pPr>
    </w:p>
    <w:p w14:paraId="63E2A013" w14:textId="77777777" w:rsidR="00514AEA" w:rsidRPr="00514AEA" w:rsidRDefault="00514AEA" w:rsidP="00180E9B">
      <w:pPr>
        <w:spacing w:after="0" w:line="360" w:lineRule="auto"/>
        <w:jc w:val="center"/>
        <w:rPr>
          <w:rFonts w:ascii="Times New Roman" w:eastAsia="Times New Roman" w:hAnsi="Times New Roman" w:cs="Times New Roman"/>
          <w:bCs/>
          <w:sz w:val="24"/>
          <w:szCs w:val="24"/>
          <w:lang w:eastAsia="pt-BR"/>
        </w:rPr>
      </w:pPr>
    </w:p>
    <w:p w14:paraId="0823E0FC" w14:textId="77777777" w:rsidR="00514AEA" w:rsidRPr="00514AEA" w:rsidRDefault="00514AEA" w:rsidP="00180E9B">
      <w:pPr>
        <w:spacing w:after="0" w:line="360" w:lineRule="auto"/>
        <w:jc w:val="both"/>
        <w:rPr>
          <w:rFonts w:ascii="Times New Roman" w:eastAsia="Times New Roman" w:hAnsi="Times New Roman" w:cs="Times New Roman"/>
          <w:bCs/>
          <w:sz w:val="24"/>
          <w:szCs w:val="24"/>
          <w:lang w:eastAsia="pt-BR"/>
        </w:rPr>
      </w:pPr>
    </w:p>
    <w:p w14:paraId="637AC796" w14:textId="77777777" w:rsidR="00514AEA" w:rsidRPr="00514AEA" w:rsidRDefault="00514AEA" w:rsidP="00180E9B">
      <w:pPr>
        <w:keepNext/>
        <w:spacing w:after="0" w:line="36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14:paraId="7847AD7D" w14:textId="77777777" w:rsidR="00514AEA" w:rsidRPr="00514AEA" w:rsidRDefault="00514AEA" w:rsidP="00180E9B">
      <w:pPr>
        <w:spacing w:after="0" w:line="360" w:lineRule="auto"/>
        <w:jc w:val="both"/>
        <w:rPr>
          <w:rFonts w:ascii="Times New Roman" w:eastAsia="Times New Roman" w:hAnsi="Times New Roman" w:cs="Times New Roman"/>
          <w:b/>
          <w:bCs/>
          <w:sz w:val="24"/>
          <w:szCs w:val="24"/>
          <w:lang w:eastAsia="pt-BR"/>
        </w:rPr>
      </w:pPr>
    </w:p>
    <w:p w14:paraId="1A199506" w14:textId="40AFB4DB" w:rsidR="00514AEA" w:rsidRPr="00514AEA" w:rsidRDefault="00C04D8A" w:rsidP="0064662F">
      <w:pPr>
        <w:spacing w:line="360" w:lineRule="auto"/>
        <w:jc w:val="both"/>
        <w:rPr>
          <w:rFonts w:ascii="Times New Roman" w:eastAsia="Times New Roman" w:hAnsi="Times New Roman" w:cs="Times New Roman"/>
          <w:iCs/>
          <w:sz w:val="24"/>
          <w:szCs w:val="24"/>
          <w:lang w:val="pt-PT" w:eastAsia="pt-BR"/>
        </w:rPr>
      </w:pPr>
      <w:r w:rsidRPr="00E84F1B">
        <w:rPr>
          <w:rFonts w:ascii="Times New Roman" w:eastAsia="Times New Roman" w:hAnsi="Times New Roman" w:cs="Times New Roman"/>
          <w:iCs/>
          <w:sz w:val="24"/>
          <w:szCs w:val="24"/>
          <w:lang w:val="pt-PT" w:eastAsia="pt-BR"/>
        </w:rPr>
        <w:t>A prática das chamadas “bandinhas alemãs” consiste em uma manifestação musical de origem em comunidades de imigrantes estabelecidos no Sul do Brasil (STAMBOROSKI JR., 2011), com grupos vinculados a apresentações em contextos de confraternização em bailes e ao ar livre. A trajetória discográfica</w:t>
      </w:r>
      <w:r w:rsidR="00B16894" w:rsidRPr="00E84F1B">
        <w:rPr>
          <w:rFonts w:ascii="Times New Roman" w:eastAsia="Times New Roman" w:hAnsi="Times New Roman" w:cs="Times New Roman"/>
          <w:iCs/>
          <w:sz w:val="24"/>
          <w:szCs w:val="24"/>
          <w:lang w:val="pt-PT" w:eastAsia="pt-BR"/>
        </w:rPr>
        <w:t xml:space="preserve"> destes grupos</w:t>
      </w:r>
      <w:r w:rsidRPr="00E84F1B">
        <w:rPr>
          <w:rFonts w:ascii="Times New Roman" w:eastAsia="Times New Roman" w:hAnsi="Times New Roman" w:cs="Times New Roman"/>
          <w:iCs/>
          <w:sz w:val="24"/>
          <w:szCs w:val="24"/>
          <w:lang w:val="pt-PT" w:eastAsia="pt-BR"/>
        </w:rPr>
        <w:t xml:space="preserve"> começou no início dos anos 1960 com a gravação pioneira de LPs, como os da Banda Treml de São Bento do Sul/SC (1961, RGE) e do duo Krüger e Vogelsanger de Joinville/SC (1962, RGE), ambos artistas cujas obras do período são objetos de estudo para a dissertação do estudante. Nas décadas seguintes, somaram-se outros grupos, inseridos majoritariamente no segmento de gravadoras e selos da chamada música regional (VICENTE, 2010) assim configurada na segunda metade do século XX. </w:t>
      </w:r>
      <w:r w:rsidR="00B16894" w:rsidRPr="00E84F1B">
        <w:rPr>
          <w:rFonts w:ascii="Times New Roman" w:eastAsia="Times New Roman" w:hAnsi="Times New Roman" w:cs="Times New Roman"/>
          <w:iCs/>
          <w:sz w:val="24"/>
          <w:szCs w:val="24"/>
          <w:lang w:val="pt-PT" w:eastAsia="pt-BR"/>
        </w:rPr>
        <w:t>Este trabalho pretende</w:t>
      </w:r>
      <w:r w:rsidRPr="00E84F1B">
        <w:rPr>
          <w:rFonts w:ascii="Times New Roman" w:eastAsia="Times New Roman" w:hAnsi="Times New Roman" w:cs="Times New Roman"/>
          <w:iCs/>
          <w:sz w:val="24"/>
          <w:szCs w:val="24"/>
          <w:lang w:val="pt-PT" w:eastAsia="pt-BR"/>
        </w:rPr>
        <w:t xml:space="preserve"> analisar </w:t>
      </w:r>
      <w:r w:rsidR="00B16894" w:rsidRPr="00E84F1B">
        <w:rPr>
          <w:rFonts w:ascii="Times New Roman" w:eastAsia="Times New Roman" w:hAnsi="Times New Roman" w:cs="Times New Roman"/>
          <w:iCs/>
          <w:sz w:val="24"/>
          <w:szCs w:val="24"/>
          <w:lang w:val="pt-PT" w:eastAsia="pt-BR"/>
        </w:rPr>
        <w:t xml:space="preserve">o </w:t>
      </w:r>
      <w:r w:rsidR="00E84F1B">
        <w:rPr>
          <w:rFonts w:ascii="Times New Roman" w:eastAsia="Times New Roman" w:hAnsi="Times New Roman" w:cs="Times New Roman"/>
          <w:iCs/>
          <w:sz w:val="24"/>
          <w:szCs w:val="24"/>
          <w:lang w:val="pt-PT" w:eastAsia="pt-BR"/>
        </w:rPr>
        <w:t>C</w:t>
      </w:r>
      <w:r w:rsidRPr="00E84F1B">
        <w:rPr>
          <w:rFonts w:ascii="Times New Roman" w:eastAsia="Times New Roman" w:hAnsi="Times New Roman" w:cs="Times New Roman"/>
          <w:iCs/>
          <w:sz w:val="24"/>
          <w:szCs w:val="24"/>
          <w:lang w:val="pt-PT" w:eastAsia="pt-BR"/>
        </w:rPr>
        <w:t xml:space="preserve">anal “Xirú Brasiguaio”, criado e curado pelo paraguaio residente no Brasil Daniel Kernechi, </w:t>
      </w:r>
      <w:r w:rsidR="00B16894" w:rsidRPr="00E84F1B">
        <w:rPr>
          <w:rFonts w:ascii="Times New Roman" w:eastAsia="Times New Roman" w:hAnsi="Times New Roman" w:cs="Times New Roman"/>
          <w:iCs/>
          <w:sz w:val="24"/>
          <w:szCs w:val="24"/>
          <w:lang w:val="pt-PT" w:eastAsia="pt-BR"/>
        </w:rPr>
        <w:t xml:space="preserve">que </w:t>
      </w:r>
      <w:r w:rsidRPr="00E84F1B">
        <w:rPr>
          <w:rFonts w:ascii="Times New Roman" w:eastAsia="Times New Roman" w:hAnsi="Times New Roman" w:cs="Times New Roman"/>
          <w:iCs/>
          <w:sz w:val="24"/>
          <w:szCs w:val="24"/>
          <w:lang w:val="pt-PT" w:eastAsia="pt-BR"/>
        </w:rPr>
        <w:t>trabalha desde 2016 com o upload de discos e faixas avulsas</w:t>
      </w:r>
      <w:r w:rsidR="00B16894" w:rsidRPr="00E84F1B">
        <w:rPr>
          <w:rFonts w:ascii="Times New Roman" w:eastAsia="Times New Roman" w:hAnsi="Times New Roman" w:cs="Times New Roman"/>
          <w:iCs/>
          <w:sz w:val="24"/>
          <w:szCs w:val="24"/>
          <w:lang w:val="pt-PT" w:eastAsia="pt-BR"/>
        </w:rPr>
        <w:t xml:space="preserve"> </w:t>
      </w:r>
      <w:r w:rsidR="0064662F" w:rsidRPr="00E84F1B">
        <w:rPr>
          <w:rFonts w:ascii="Times New Roman" w:eastAsia="Times New Roman" w:hAnsi="Times New Roman" w:cs="Times New Roman"/>
          <w:iCs/>
          <w:sz w:val="24"/>
          <w:szCs w:val="24"/>
          <w:lang w:val="pt-PT" w:eastAsia="pt-BR"/>
        </w:rPr>
        <w:t xml:space="preserve">da manifestação musical das bandas </w:t>
      </w:r>
      <w:r w:rsidR="00B16894" w:rsidRPr="00E84F1B">
        <w:rPr>
          <w:rFonts w:ascii="Times New Roman" w:eastAsia="Times New Roman" w:hAnsi="Times New Roman" w:cs="Times New Roman"/>
          <w:iCs/>
          <w:sz w:val="24"/>
          <w:szCs w:val="24"/>
          <w:lang w:val="pt-PT" w:eastAsia="pt-BR"/>
        </w:rPr>
        <w:t>na plataforma de vídeos YouTube</w:t>
      </w:r>
      <w:r w:rsidR="00E84F1B">
        <w:rPr>
          <w:rFonts w:ascii="Times New Roman" w:eastAsia="Times New Roman" w:hAnsi="Times New Roman" w:cs="Times New Roman"/>
          <w:iCs/>
          <w:sz w:val="24"/>
          <w:szCs w:val="24"/>
          <w:lang w:val="pt-PT" w:eastAsia="pt-BR"/>
        </w:rPr>
        <w:t>. O conteúdo do C</w:t>
      </w:r>
      <w:r w:rsidR="00B16894" w:rsidRPr="00E84F1B">
        <w:rPr>
          <w:rFonts w:ascii="Times New Roman" w:eastAsia="Times New Roman" w:hAnsi="Times New Roman" w:cs="Times New Roman"/>
          <w:iCs/>
          <w:sz w:val="24"/>
          <w:szCs w:val="24"/>
          <w:lang w:val="pt-PT" w:eastAsia="pt-BR"/>
        </w:rPr>
        <w:t>anal será considerado nesta análise como expressão de um acervo online de conteúdo musical</w:t>
      </w:r>
      <w:r w:rsidRPr="00E84F1B">
        <w:rPr>
          <w:rFonts w:ascii="Times New Roman" w:eastAsia="Times New Roman" w:hAnsi="Times New Roman" w:cs="Times New Roman"/>
          <w:iCs/>
          <w:sz w:val="24"/>
          <w:szCs w:val="24"/>
          <w:lang w:val="pt-PT" w:eastAsia="pt-BR"/>
        </w:rPr>
        <w:t>. A escolha se deu devido à proximidade do pesquisador com o acervo em seu objeto de pesquisa, que se relaciona diretamente com a trajetória discográfica desta música. Essa proposta tem dois objetivos principais. O primeiro</w:t>
      </w:r>
      <w:r w:rsidR="0064662F" w:rsidRPr="00E84F1B">
        <w:rPr>
          <w:rFonts w:ascii="Times New Roman" w:eastAsia="Times New Roman" w:hAnsi="Times New Roman" w:cs="Times New Roman"/>
          <w:iCs/>
          <w:sz w:val="24"/>
          <w:szCs w:val="24"/>
          <w:lang w:val="pt-PT" w:eastAsia="pt-BR"/>
        </w:rPr>
        <w:t xml:space="preserve"> objetivo</w:t>
      </w:r>
      <w:r w:rsidRPr="00E84F1B">
        <w:rPr>
          <w:rFonts w:ascii="Times New Roman" w:eastAsia="Times New Roman" w:hAnsi="Times New Roman" w:cs="Times New Roman"/>
          <w:iCs/>
          <w:sz w:val="24"/>
          <w:szCs w:val="24"/>
          <w:lang w:val="pt-PT" w:eastAsia="pt-BR"/>
        </w:rPr>
        <w:t xml:space="preserve"> é o de perceber as práticas de comunicação associadas a um acervo musical na Int</w:t>
      </w:r>
      <w:r w:rsidR="0064662F" w:rsidRPr="00E84F1B">
        <w:rPr>
          <w:rFonts w:ascii="Times New Roman" w:eastAsia="Times New Roman" w:hAnsi="Times New Roman" w:cs="Times New Roman"/>
          <w:iCs/>
          <w:sz w:val="24"/>
          <w:szCs w:val="24"/>
          <w:lang w:val="pt-PT" w:eastAsia="pt-BR"/>
        </w:rPr>
        <w:t>ernet, tanto em comentários entre c</w:t>
      </w:r>
      <w:r w:rsidRPr="00E84F1B">
        <w:rPr>
          <w:rFonts w:ascii="Times New Roman" w:eastAsia="Times New Roman" w:hAnsi="Times New Roman" w:cs="Times New Roman"/>
          <w:iCs/>
          <w:sz w:val="24"/>
          <w:szCs w:val="24"/>
          <w:lang w:val="pt-PT" w:eastAsia="pt-BR"/>
        </w:rPr>
        <w:t xml:space="preserve">olecionadores e </w:t>
      </w:r>
      <w:r w:rsidR="00E84F1B">
        <w:rPr>
          <w:rFonts w:ascii="Times New Roman" w:eastAsia="Times New Roman" w:hAnsi="Times New Roman" w:cs="Times New Roman"/>
          <w:iCs/>
          <w:sz w:val="24"/>
          <w:szCs w:val="24"/>
          <w:lang w:val="pt-PT" w:eastAsia="pt-BR"/>
        </w:rPr>
        <w:t>apreciadores inscritos no C</w:t>
      </w:r>
      <w:r w:rsidR="0064662F" w:rsidRPr="00E84F1B">
        <w:rPr>
          <w:rFonts w:ascii="Times New Roman" w:eastAsia="Times New Roman" w:hAnsi="Times New Roman" w:cs="Times New Roman"/>
          <w:iCs/>
          <w:sz w:val="24"/>
          <w:szCs w:val="24"/>
          <w:lang w:val="pt-PT" w:eastAsia="pt-BR"/>
        </w:rPr>
        <w:t>anal</w:t>
      </w:r>
      <w:r w:rsidRPr="00E84F1B">
        <w:rPr>
          <w:rFonts w:ascii="Times New Roman" w:eastAsia="Times New Roman" w:hAnsi="Times New Roman" w:cs="Times New Roman"/>
          <w:iCs/>
          <w:sz w:val="24"/>
          <w:szCs w:val="24"/>
          <w:lang w:val="pt-PT" w:eastAsia="pt-BR"/>
        </w:rPr>
        <w:t xml:space="preserve"> quanto em relação às institucionalizações do mercado fonográfico e da memória musical brasileira. Tal análise será feita à luz dos conceitos de estratégia e tática de </w:t>
      </w:r>
      <w:r w:rsidRPr="00E84F1B">
        <w:rPr>
          <w:rFonts w:ascii="Times New Roman" w:eastAsia="Times New Roman" w:hAnsi="Times New Roman" w:cs="Times New Roman"/>
          <w:iCs/>
          <w:sz w:val="24"/>
          <w:szCs w:val="24"/>
          <w:lang w:val="pt-PT" w:eastAsia="pt-BR"/>
        </w:rPr>
        <w:lastRenderedPageBreak/>
        <w:t>Certeau (1998) e norteada por discussões levantadas por Machado (2015) e Vinci de Moraes (2020). O segundo objetivo é o de compreender as dimensões espaço-temporais abrangid</w:t>
      </w:r>
      <w:r w:rsidR="00E84F1B">
        <w:rPr>
          <w:rFonts w:ascii="Times New Roman" w:eastAsia="Times New Roman" w:hAnsi="Times New Roman" w:cs="Times New Roman"/>
          <w:iCs/>
          <w:sz w:val="24"/>
          <w:szCs w:val="24"/>
          <w:lang w:val="pt-PT" w:eastAsia="pt-BR"/>
        </w:rPr>
        <w:t>as pelo catálogo construído no C</w:t>
      </w:r>
      <w:r w:rsidRPr="00E84F1B">
        <w:rPr>
          <w:rFonts w:ascii="Times New Roman" w:eastAsia="Times New Roman" w:hAnsi="Times New Roman" w:cs="Times New Roman"/>
          <w:iCs/>
          <w:sz w:val="24"/>
          <w:szCs w:val="24"/>
          <w:lang w:val="pt-PT" w:eastAsia="pt-BR"/>
        </w:rPr>
        <w:t>anal, por meio da demarcação dos artistas, das cidades de origem, dos anos de lançamento dos fonogramas e das gravadoras com mais aparições.</w:t>
      </w:r>
    </w:p>
    <w:p w14:paraId="6276D687" w14:textId="77777777" w:rsidR="00514AEA" w:rsidRPr="00514AEA" w:rsidRDefault="00514AEA" w:rsidP="00180E9B">
      <w:pPr>
        <w:spacing w:after="0" w:line="360" w:lineRule="auto"/>
        <w:jc w:val="both"/>
        <w:rPr>
          <w:rFonts w:ascii="Times New Roman" w:eastAsia="Times New Roman" w:hAnsi="Times New Roman" w:cs="Times New Roman"/>
          <w:iCs/>
          <w:sz w:val="24"/>
          <w:szCs w:val="24"/>
          <w:lang w:val="pt-PT" w:eastAsia="pt-BR"/>
        </w:rPr>
      </w:pPr>
    </w:p>
    <w:p w14:paraId="0410E099" w14:textId="77777777" w:rsidR="00514AEA" w:rsidRPr="00514AEA" w:rsidRDefault="00514AEA" w:rsidP="00180E9B">
      <w:pPr>
        <w:spacing w:after="0" w:line="36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14:paraId="1685021C" w14:textId="77777777" w:rsidR="00514AEA" w:rsidRPr="00514AEA" w:rsidRDefault="00514AEA" w:rsidP="00180E9B">
      <w:pPr>
        <w:spacing w:after="0" w:line="360" w:lineRule="auto"/>
        <w:jc w:val="both"/>
        <w:rPr>
          <w:rFonts w:ascii="Times New Roman" w:eastAsia="Times New Roman" w:hAnsi="Times New Roman" w:cs="Times New Roman"/>
          <w:b/>
          <w:bCs/>
          <w:iCs/>
          <w:sz w:val="24"/>
          <w:szCs w:val="24"/>
          <w:lang w:eastAsia="pt-BR"/>
        </w:rPr>
      </w:pPr>
    </w:p>
    <w:p w14:paraId="53153F1F" w14:textId="7F158BD6" w:rsidR="00514AEA" w:rsidRPr="00514AEA" w:rsidRDefault="00C04D8A" w:rsidP="00180E9B">
      <w:pPr>
        <w:spacing w:after="0" w:line="360" w:lineRule="auto"/>
        <w:jc w:val="both"/>
        <w:rPr>
          <w:rFonts w:ascii="Times New Roman" w:eastAsia="Times New Roman" w:hAnsi="Times New Roman" w:cs="Times New Roman"/>
          <w:iCs/>
          <w:sz w:val="24"/>
          <w:szCs w:val="24"/>
          <w:lang w:val="pt-PT" w:eastAsia="pt-BR"/>
        </w:rPr>
      </w:pPr>
      <w:r w:rsidRPr="00C04D8A">
        <w:rPr>
          <w:rFonts w:ascii="Times New Roman" w:eastAsia="Times New Roman" w:hAnsi="Times New Roman" w:cs="Times New Roman"/>
          <w:iCs/>
          <w:sz w:val="24"/>
          <w:szCs w:val="24"/>
          <w:lang w:eastAsia="pt-BR"/>
        </w:rPr>
        <w:t>Acervos Sonoros, Acervos Online, Memória Musical, Música Regional, Bandinhas</w:t>
      </w:r>
    </w:p>
    <w:p w14:paraId="600E9CA8" w14:textId="48EE2BB0" w:rsidR="00514AEA" w:rsidRPr="00514AEA" w:rsidRDefault="00514AEA" w:rsidP="00180E9B">
      <w:pPr>
        <w:spacing w:after="0" w:line="360" w:lineRule="auto"/>
        <w:jc w:val="both"/>
        <w:rPr>
          <w:rFonts w:ascii="Times New Roman" w:eastAsia="Times New Roman" w:hAnsi="Times New Roman" w:cs="Times New Roman"/>
          <w:b/>
          <w:bCs/>
          <w:iCs/>
          <w:sz w:val="24"/>
          <w:szCs w:val="24"/>
          <w:lang w:eastAsia="pt-BR"/>
        </w:rPr>
      </w:pPr>
    </w:p>
    <w:p w14:paraId="675A4242" w14:textId="77777777" w:rsidR="00C04D8A" w:rsidRPr="00C04D8A" w:rsidRDefault="00C04D8A" w:rsidP="00180E9B">
      <w:pPr>
        <w:spacing w:after="0" w:line="360" w:lineRule="auto"/>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b/>
          <w:bCs/>
          <w:color w:val="000000"/>
          <w:sz w:val="24"/>
          <w:szCs w:val="24"/>
          <w:lang w:eastAsia="pt-BR"/>
        </w:rPr>
        <w:t>Introdução</w:t>
      </w:r>
    </w:p>
    <w:p w14:paraId="0CACBEA3" w14:textId="75B29F4C" w:rsidR="00C04D8A" w:rsidRPr="00C04D8A" w:rsidRDefault="00C04D8A" w:rsidP="00324AAB">
      <w:pPr>
        <w:spacing w:after="0" w:line="360" w:lineRule="auto"/>
        <w:ind w:firstLine="709"/>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color w:val="000000"/>
          <w:sz w:val="24"/>
          <w:szCs w:val="24"/>
          <w:lang w:eastAsia="pt-BR"/>
        </w:rPr>
        <w:t>A presença cada vez mais avassaladora da rede mundial de computadores nas últimas três décadas ajudou a reconfigurar os acessos e até a definição dos acervos musicais. Reinventando ou mesmo prescindindo dos suportes físicos em arquivos nativamente digitais, novos espaços de memória despontam na internet. Estes podem ser tanto de arquivos institucionalizados digitalizados exercendo várias funções tais como acesso, documentação, conservação e restauração (SAYÃ</w:t>
      </w:r>
      <w:r w:rsidR="00180E9B">
        <w:rPr>
          <w:rFonts w:ascii="Times New Roman" w:eastAsia="Times New Roman" w:hAnsi="Times New Roman" w:cs="Times New Roman"/>
          <w:color w:val="000000"/>
          <w:sz w:val="24"/>
          <w:szCs w:val="24"/>
          <w:lang w:eastAsia="pt-BR"/>
        </w:rPr>
        <w:t xml:space="preserve">O, 2016, p. 51); quanto </w:t>
      </w:r>
      <w:r w:rsidRPr="00C04D8A">
        <w:rPr>
          <w:rFonts w:ascii="Times New Roman" w:eastAsia="Times New Roman" w:hAnsi="Times New Roman" w:cs="Times New Roman"/>
          <w:color w:val="000000"/>
          <w:sz w:val="24"/>
          <w:szCs w:val="24"/>
          <w:lang w:eastAsia="pt-BR"/>
        </w:rPr>
        <w:t xml:space="preserve">de usuários em redes compartilhando itens pesquisados ou de suas coleções particulares (MACHADO, 2015). Há, portanto, um aumento da plasticidade do uso dos materiais, podendo ser “recombinados e agregados” de modo mais simples e inusitado (MARCONDES, 2018, p. 1075), o que tende junto ao acesso na rede, a uma diferenciação na forma cada vez mais tênue entre os acervos e coleções. </w:t>
      </w:r>
    </w:p>
    <w:p w14:paraId="5A1A32D4" w14:textId="60960EC2" w:rsidR="00C04D8A" w:rsidRPr="00C04D8A" w:rsidRDefault="00C04D8A" w:rsidP="00324AAB">
      <w:pPr>
        <w:spacing w:after="0" w:line="360" w:lineRule="auto"/>
        <w:ind w:firstLine="709"/>
        <w:jc w:val="both"/>
        <w:rPr>
          <w:rFonts w:ascii="Times New Roman" w:eastAsia="Times New Roman" w:hAnsi="Times New Roman" w:cs="Times New Roman"/>
          <w:color w:val="000000"/>
          <w:sz w:val="24"/>
          <w:szCs w:val="24"/>
          <w:lang w:eastAsia="pt-BR"/>
        </w:rPr>
      </w:pPr>
      <w:r w:rsidRPr="00C04D8A">
        <w:rPr>
          <w:rFonts w:ascii="Times New Roman" w:eastAsia="Times New Roman" w:hAnsi="Times New Roman" w:cs="Times New Roman"/>
          <w:color w:val="000000"/>
          <w:sz w:val="24"/>
          <w:szCs w:val="24"/>
          <w:lang w:eastAsia="pt-BR"/>
        </w:rPr>
        <w:t xml:space="preserve">Nem tudo são flores, pois esse novo panorama também gerou novas externalidades negativas, e pelo menos duas delas tangenciam as discussões desta comunicação. Uma é decorrente da hegemonização a partir dos anos 1990 de uma governança da internet pautada por interesses empresariais e exclusivistas (CHENOU, 2014), que afetou os próprios meios de distribuição de arquivos de áudio, tanto pelas corporações ligadas a redes sociais e mecanismos de busca quanto pelos serviços de </w:t>
      </w:r>
      <w:r w:rsidRPr="00C04D8A">
        <w:rPr>
          <w:rFonts w:ascii="Times New Roman" w:eastAsia="Times New Roman" w:hAnsi="Times New Roman" w:cs="Times New Roman"/>
          <w:i/>
          <w:iCs/>
          <w:color w:val="000000"/>
          <w:sz w:val="24"/>
          <w:szCs w:val="24"/>
          <w:lang w:eastAsia="pt-BR"/>
        </w:rPr>
        <w:t xml:space="preserve">streaming </w:t>
      </w:r>
      <w:r w:rsidRPr="00C04D8A">
        <w:rPr>
          <w:rFonts w:ascii="Times New Roman" w:eastAsia="Times New Roman" w:hAnsi="Times New Roman" w:cs="Times New Roman"/>
          <w:color w:val="000000"/>
          <w:sz w:val="24"/>
          <w:szCs w:val="24"/>
          <w:lang w:eastAsia="pt-BR"/>
        </w:rPr>
        <w:t xml:space="preserve">surgidos como modelo de negócio em uma espécie de resposta criativa à prática de pirataria (SOILO, 2017). Como será discutido posteriormente na comunicação, esta relação corporativizada pode levar a entraves no acesso e na distribuição de manifestações culturais, sobretudo de nichos de mercado historicamente marginalizados. </w:t>
      </w:r>
    </w:p>
    <w:p w14:paraId="3A1CD106" w14:textId="617C8471" w:rsidR="00C04D8A" w:rsidRPr="00C04D8A" w:rsidRDefault="00C04D8A" w:rsidP="00324AAB">
      <w:pPr>
        <w:spacing w:after="0" w:line="360" w:lineRule="auto"/>
        <w:ind w:firstLine="709"/>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color w:val="000000"/>
          <w:sz w:val="24"/>
          <w:szCs w:val="24"/>
          <w:lang w:eastAsia="pt-BR"/>
        </w:rPr>
        <w:t>É a partir deste cenário que se insere o objeto desta comunicação. Trata-</w:t>
      </w:r>
      <w:r w:rsidR="00E84F1B">
        <w:rPr>
          <w:rFonts w:ascii="Times New Roman" w:eastAsia="Times New Roman" w:hAnsi="Times New Roman" w:cs="Times New Roman"/>
          <w:color w:val="000000"/>
          <w:sz w:val="24"/>
          <w:szCs w:val="24"/>
          <w:lang w:eastAsia="pt-BR"/>
        </w:rPr>
        <w:t>se aqui da análise do C</w:t>
      </w:r>
      <w:r w:rsidR="002804E0">
        <w:rPr>
          <w:rFonts w:ascii="Times New Roman" w:eastAsia="Times New Roman" w:hAnsi="Times New Roman" w:cs="Times New Roman"/>
          <w:color w:val="000000"/>
          <w:sz w:val="24"/>
          <w:szCs w:val="24"/>
          <w:lang w:eastAsia="pt-BR"/>
        </w:rPr>
        <w:t>anal Xirú</w:t>
      </w:r>
      <w:r w:rsidRPr="00C04D8A">
        <w:rPr>
          <w:rFonts w:ascii="Times New Roman" w:eastAsia="Times New Roman" w:hAnsi="Times New Roman" w:cs="Times New Roman"/>
          <w:color w:val="000000"/>
          <w:sz w:val="24"/>
          <w:szCs w:val="24"/>
          <w:lang w:eastAsia="pt-BR"/>
        </w:rPr>
        <w:t xml:space="preserve"> Brasiguaio, curado há cinco anos na plataforma de vídeos </w:t>
      </w:r>
      <w:r w:rsidRPr="00C04D8A">
        <w:rPr>
          <w:rFonts w:ascii="Times New Roman" w:eastAsia="Times New Roman" w:hAnsi="Times New Roman" w:cs="Times New Roman"/>
          <w:i/>
          <w:iCs/>
          <w:color w:val="000000"/>
          <w:sz w:val="24"/>
          <w:szCs w:val="24"/>
          <w:lang w:eastAsia="pt-BR"/>
        </w:rPr>
        <w:t xml:space="preserve">YouTube </w:t>
      </w:r>
      <w:r w:rsidRPr="00C04D8A">
        <w:rPr>
          <w:rFonts w:ascii="Times New Roman" w:eastAsia="Times New Roman" w:hAnsi="Times New Roman" w:cs="Times New Roman"/>
          <w:color w:val="000000"/>
          <w:sz w:val="24"/>
          <w:szCs w:val="24"/>
          <w:lang w:eastAsia="pt-BR"/>
        </w:rPr>
        <w:t xml:space="preserve">por um pesquisador informal dedicado a disponibilizar digitalizações de LPs de representantes de uma manifestação musical do Sul do Brasil: a relacionada às bandas de baile, também </w:t>
      </w:r>
      <w:r w:rsidRPr="00C04D8A">
        <w:rPr>
          <w:rFonts w:ascii="Times New Roman" w:eastAsia="Times New Roman" w:hAnsi="Times New Roman" w:cs="Times New Roman"/>
          <w:color w:val="000000"/>
          <w:sz w:val="24"/>
          <w:szCs w:val="24"/>
          <w:lang w:eastAsia="pt-BR"/>
        </w:rPr>
        <w:lastRenderedPageBreak/>
        <w:t xml:space="preserve">conhecidas como “bandinhas” ou “bandas alemãs”. Com a sua entrada no mercado fonográfico a partir dos anos 1960, artistas, majoritariamente vindos de comunidades de imigrantes do interior do Rio Grande do Sul e de Santa Catarina, passaram a constituir um filão discográfico inserido no segmento regional das gravadoras </w:t>
      </w:r>
      <w:r w:rsidR="00B5223A">
        <w:rPr>
          <w:rFonts w:ascii="Times New Roman" w:eastAsia="Times New Roman" w:hAnsi="Times New Roman" w:cs="Times New Roman"/>
          <w:color w:val="000000"/>
          <w:sz w:val="24"/>
          <w:szCs w:val="24"/>
          <w:lang w:eastAsia="pt-BR"/>
        </w:rPr>
        <w:t>brasileiras, sendo o acervo do C</w:t>
      </w:r>
      <w:r w:rsidRPr="00C04D8A">
        <w:rPr>
          <w:rFonts w:ascii="Times New Roman" w:eastAsia="Times New Roman" w:hAnsi="Times New Roman" w:cs="Times New Roman"/>
          <w:color w:val="000000"/>
          <w:sz w:val="24"/>
          <w:szCs w:val="24"/>
          <w:lang w:eastAsia="pt-BR"/>
        </w:rPr>
        <w:t>anal um recorte digitalizado desta produção, especialmente no período do suporte em vinil (1960s-1990s).</w:t>
      </w:r>
    </w:p>
    <w:p w14:paraId="7E8B9D21" w14:textId="14F811D1" w:rsidR="00C04D8A" w:rsidRPr="00C62960" w:rsidRDefault="00C04D8A" w:rsidP="00324AAB">
      <w:pPr>
        <w:spacing w:after="0" w:line="360" w:lineRule="auto"/>
        <w:ind w:firstLine="709"/>
        <w:jc w:val="both"/>
        <w:rPr>
          <w:rFonts w:ascii="Times New Roman" w:eastAsia="Times New Roman" w:hAnsi="Times New Roman" w:cs="Times New Roman"/>
          <w:sz w:val="24"/>
          <w:szCs w:val="24"/>
          <w:lang w:eastAsia="pt-BR"/>
        </w:rPr>
      </w:pPr>
      <w:r w:rsidRPr="00C62960">
        <w:rPr>
          <w:rFonts w:ascii="Times New Roman" w:eastAsia="Times New Roman" w:hAnsi="Times New Roman" w:cs="Times New Roman"/>
          <w:sz w:val="24"/>
          <w:szCs w:val="24"/>
          <w:lang w:eastAsia="pt-BR"/>
        </w:rPr>
        <w:t>O objetivo desta comunicação é o de perceber as práticas de comunicação associadas a um acervo musical na Internet, tanto entre os agentes (colecionador</w:t>
      </w:r>
      <w:r w:rsidR="00E84F1B">
        <w:rPr>
          <w:rFonts w:ascii="Times New Roman" w:eastAsia="Times New Roman" w:hAnsi="Times New Roman" w:cs="Times New Roman"/>
          <w:sz w:val="24"/>
          <w:szCs w:val="24"/>
          <w:lang w:eastAsia="pt-BR"/>
        </w:rPr>
        <w:t>es e apreciadores inscritos no C</w:t>
      </w:r>
      <w:r w:rsidRPr="00C62960">
        <w:rPr>
          <w:rFonts w:ascii="Times New Roman" w:eastAsia="Times New Roman" w:hAnsi="Times New Roman" w:cs="Times New Roman"/>
          <w:sz w:val="24"/>
          <w:szCs w:val="24"/>
          <w:lang w:eastAsia="pt-BR"/>
        </w:rPr>
        <w:t>anal) no ambiente online quanto em tensão às institucionalizações do mercado fonográfico e da memória musical brasileira na atualidade. Para isso, serão discutidos aspectos dos dez vídeos mais vistos, como comentários (compilados em ordem de mais antigo para mais recente), descrição e conteúdo do vídeo. Como objetivo secundário da comunicação, esta também se interessa em compreender as dimensões espaço-temporais abrangidas pela manifestação musical das bandas a par</w:t>
      </w:r>
      <w:r w:rsidR="00E84F1B">
        <w:rPr>
          <w:rFonts w:ascii="Times New Roman" w:eastAsia="Times New Roman" w:hAnsi="Times New Roman" w:cs="Times New Roman"/>
          <w:sz w:val="24"/>
          <w:szCs w:val="24"/>
          <w:lang w:eastAsia="pt-BR"/>
        </w:rPr>
        <w:t>tir do catálogo constituído no C</w:t>
      </w:r>
      <w:r w:rsidRPr="00C62960">
        <w:rPr>
          <w:rFonts w:ascii="Times New Roman" w:eastAsia="Times New Roman" w:hAnsi="Times New Roman" w:cs="Times New Roman"/>
          <w:sz w:val="24"/>
          <w:szCs w:val="24"/>
          <w:lang w:eastAsia="pt-BR"/>
        </w:rPr>
        <w:t>anal, via demarcação dos artistas, das cidades de origem, dos anos de lançamento dos fonogramas e das gravadoras com mais aparições.</w:t>
      </w:r>
    </w:p>
    <w:p w14:paraId="4D1805E8" w14:textId="77777777" w:rsidR="00C04D8A" w:rsidRPr="00C04D8A" w:rsidRDefault="00C04D8A" w:rsidP="00324AAB">
      <w:pPr>
        <w:spacing w:after="0" w:line="360" w:lineRule="auto"/>
        <w:ind w:firstLine="709"/>
        <w:rPr>
          <w:rFonts w:ascii="Times New Roman" w:eastAsia="Times New Roman" w:hAnsi="Times New Roman" w:cs="Times New Roman"/>
          <w:sz w:val="24"/>
          <w:szCs w:val="24"/>
          <w:lang w:eastAsia="pt-BR"/>
        </w:rPr>
      </w:pPr>
    </w:p>
    <w:p w14:paraId="2DA76621" w14:textId="77777777" w:rsidR="00C04D8A" w:rsidRPr="00C04D8A" w:rsidRDefault="00C04D8A" w:rsidP="00324AAB">
      <w:pPr>
        <w:spacing w:after="0" w:line="360" w:lineRule="auto"/>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b/>
          <w:bCs/>
          <w:color w:val="000000"/>
          <w:sz w:val="24"/>
          <w:szCs w:val="24"/>
          <w:lang w:eastAsia="pt-BR"/>
        </w:rPr>
        <w:t xml:space="preserve">Do </w:t>
      </w:r>
      <w:r w:rsidRPr="002804E0">
        <w:rPr>
          <w:rFonts w:ascii="Times New Roman" w:eastAsia="Times New Roman" w:hAnsi="Times New Roman" w:cs="Times New Roman"/>
          <w:b/>
          <w:bCs/>
          <w:i/>
          <w:color w:val="000000"/>
          <w:sz w:val="24"/>
          <w:szCs w:val="24"/>
          <w:lang w:eastAsia="pt-BR"/>
        </w:rPr>
        <w:t>Kerb</w:t>
      </w:r>
      <w:r w:rsidRPr="00C04D8A">
        <w:rPr>
          <w:rFonts w:ascii="Times New Roman" w:eastAsia="Times New Roman" w:hAnsi="Times New Roman" w:cs="Times New Roman"/>
          <w:b/>
          <w:bCs/>
          <w:color w:val="000000"/>
          <w:sz w:val="24"/>
          <w:szCs w:val="24"/>
          <w:lang w:eastAsia="pt-BR"/>
        </w:rPr>
        <w:t xml:space="preserve"> ao Disco: as bandas alemãs</w:t>
      </w:r>
    </w:p>
    <w:p w14:paraId="0A05D975" w14:textId="7920A1FD" w:rsidR="00C04D8A" w:rsidRPr="00C04D8A" w:rsidRDefault="00C04D8A" w:rsidP="00324AAB">
      <w:pPr>
        <w:spacing w:after="0" w:line="360" w:lineRule="auto"/>
        <w:ind w:firstLine="709"/>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color w:val="000000"/>
          <w:sz w:val="24"/>
          <w:szCs w:val="24"/>
          <w:lang w:eastAsia="pt-BR"/>
        </w:rPr>
        <w:t>A prática das chamadas “bandas”</w:t>
      </w:r>
      <w:r w:rsidR="00324AAB">
        <w:rPr>
          <w:rFonts w:ascii="Times New Roman" w:eastAsia="Times New Roman" w:hAnsi="Times New Roman" w:cs="Times New Roman"/>
          <w:color w:val="000000"/>
          <w:sz w:val="24"/>
          <w:szCs w:val="24"/>
          <w:lang w:eastAsia="pt-BR"/>
        </w:rPr>
        <w:t xml:space="preserve"> </w:t>
      </w:r>
      <w:r w:rsidRPr="00C04D8A">
        <w:rPr>
          <w:rFonts w:ascii="Times New Roman" w:eastAsia="Times New Roman" w:hAnsi="Times New Roman" w:cs="Times New Roman"/>
          <w:color w:val="000000"/>
          <w:sz w:val="24"/>
          <w:szCs w:val="24"/>
          <w:lang w:eastAsia="pt-BR"/>
        </w:rPr>
        <w:t>consiste em uma manifestação musical de origem em comunidades de imigrantes (STAMBOROSKI JR., 2011), notavelmente no interior dos estados do Rio Grande do Sul e de Santa Catarina. Como característica fundante dessa prática que despontava, pode ser destacado o contexto original ligado a momentos de congregação das comunidades. Participações em “casamentos, batizados, serões ao redor da fogueira” eram comuns a esses grupos, como “parte das estratégias de sobrevivência de uma identidade cultural. Em vários momentos do social, as bandinhas eram lembradas. Não havia festa sem band</w:t>
      </w:r>
      <w:r w:rsidR="002804E0">
        <w:rPr>
          <w:rFonts w:ascii="Times New Roman" w:eastAsia="Times New Roman" w:hAnsi="Times New Roman" w:cs="Times New Roman"/>
          <w:color w:val="000000"/>
          <w:sz w:val="24"/>
          <w:szCs w:val="24"/>
          <w:lang w:eastAsia="pt-BR"/>
        </w:rPr>
        <w:t>inha” (WOLFF, 1999, p. 71, 75).</w:t>
      </w:r>
    </w:p>
    <w:p w14:paraId="1D740C56" w14:textId="440CC5BB" w:rsidR="00C04D8A" w:rsidRPr="00C04D8A" w:rsidRDefault="00C04D8A" w:rsidP="00324AAB">
      <w:pPr>
        <w:spacing w:after="0" w:line="360" w:lineRule="auto"/>
        <w:ind w:firstLine="709"/>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color w:val="000000"/>
          <w:sz w:val="24"/>
          <w:szCs w:val="24"/>
          <w:lang w:eastAsia="pt-BR"/>
        </w:rPr>
        <w:t xml:space="preserve">Entre tais celebrações com artistas, estavam o </w:t>
      </w:r>
      <w:r w:rsidRPr="00C04D8A">
        <w:rPr>
          <w:rFonts w:ascii="Times New Roman" w:eastAsia="Times New Roman" w:hAnsi="Times New Roman" w:cs="Times New Roman"/>
          <w:i/>
          <w:iCs/>
          <w:color w:val="000000"/>
          <w:sz w:val="24"/>
          <w:szCs w:val="24"/>
          <w:lang w:eastAsia="pt-BR"/>
        </w:rPr>
        <w:t>Kerb</w:t>
      </w:r>
      <w:r w:rsidRPr="00C04D8A">
        <w:rPr>
          <w:rFonts w:ascii="Times New Roman" w:eastAsia="Times New Roman" w:hAnsi="Times New Roman" w:cs="Times New Roman"/>
          <w:color w:val="000000"/>
          <w:sz w:val="24"/>
          <w:szCs w:val="24"/>
          <w:lang w:eastAsia="pt-BR"/>
        </w:rPr>
        <w:t>, que consistia em fastas religiosas de três dias que serviam como encontro comunitário e afirmação da identidade germânica (FOCHESATTO, 2016); as chamadas retretas, apresentações ao ar livre, notoriament</w:t>
      </w:r>
      <w:r w:rsidR="002804E0">
        <w:rPr>
          <w:rFonts w:ascii="Times New Roman" w:eastAsia="Times New Roman" w:hAnsi="Times New Roman" w:cs="Times New Roman"/>
          <w:color w:val="000000"/>
          <w:sz w:val="24"/>
          <w:szCs w:val="24"/>
          <w:lang w:eastAsia="pt-BR"/>
        </w:rPr>
        <w:t>e em coretos e praças públicas;</w:t>
      </w:r>
      <w:r w:rsidRPr="00C04D8A">
        <w:rPr>
          <w:rFonts w:ascii="Times New Roman" w:eastAsia="Times New Roman" w:hAnsi="Times New Roman" w:cs="Times New Roman"/>
          <w:color w:val="000000"/>
          <w:sz w:val="24"/>
          <w:szCs w:val="24"/>
          <w:lang w:eastAsia="pt-BR"/>
        </w:rPr>
        <w:t xml:space="preserve"> e outros tipos de atividade coletiva, como os clubes de tiro e celebrações políticas (OLIVEIRA NETO, 2014).</w:t>
      </w:r>
    </w:p>
    <w:p w14:paraId="080A06E1" w14:textId="384D2D2B" w:rsidR="00C04D8A" w:rsidRPr="00C04D8A" w:rsidRDefault="00C04D8A" w:rsidP="00324AAB">
      <w:pPr>
        <w:spacing w:after="0" w:line="360" w:lineRule="auto"/>
        <w:ind w:firstLine="709"/>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color w:val="000000"/>
          <w:sz w:val="24"/>
          <w:szCs w:val="24"/>
          <w:lang w:eastAsia="pt-BR"/>
        </w:rPr>
        <w:t>A partir dos anos 1960, iniciou-se o período de gravação de LPs de artistas desse tipo de manifestação. As bandas passaram a constituir um filão mercadológico de gravadoras nacionais focadas no chamado segmento regional da indústria fonográfica (V</w:t>
      </w:r>
      <w:r w:rsidR="00501350">
        <w:rPr>
          <w:rFonts w:ascii="Times New Roman" w:eastAsia="Times New Roman" w:hAnsi="Times New Roman" w:cs="Times New Roman"/>
          <w:color w:val="000000"/>
          <w:sz w:val="24"/>
          <w:szCs w:val="24"/>
          <w:lang w:eastAsia="pt-BR"/>
        </w:rPr>
        <w:t>ICENTE, 2010)</w:t>
      </w:r>
      <w:r w:rsidRPr="00C04D8A">
        <w:rPr>
          <w:rFonts w:ascii="Times New Roman" w:eastAsia="Times New Roman" w:hAnsi="Times New Roman" w:cs="Times New Roman"/>
          <w:color w:val="000000"/>
          <w:sz w:val="24"/>
          <w:szCs w:val="24"/>
          <w:lang w:eastAsia="pt-BR"/>
        </w:rPr>
        <w:t xml:space="preserve">. Não existe um consenso de qual seria o primeiro dos grupos a fazer gravações de LPs, constando </w:t>
      </w:r>
      <w:r w:rsidRPr="00C04D8A">
        <w:rPr>
          <w:rFonts w:ascii="Times New Roman" w:eastAsia="Times New Roman" w:hAnsi="Times New Roman" w:cs="Times New Roman"/>
          <w:color w:val="000000"/>
          <w:sz w:val="24"/>
          <w:szCs w:val="24"/>
          <w:lang w:eastAsia="pt-BR"/>
        </w:rPr>
        <w:lastRenderedPageBreak/>
        <w:t>pelo</w:t>
      </w:r>
      <w:r w:rsidR="00501350">
        <w:rPr>
          <w:rFonts w:ascii="Times New Roman" w:eastAsia="Times New Roman" w:hAnsi="Times New Roman" w:cs="Times New Roman"/>
          <w:color w:val="000000"/>
          <w:sz w:val="24"/>
          <w:szCs w:val="24"/>
          <w:lang w:eastAsia="pt-BR"/>
        </w:rPr>
        <w:t xml:space="preserve"> menos</w:t>
      </w:r>
      <w:r w:rsidRPr="00C04D8A">
        <w:rPr>
          <w:rFonts w:ascii="Times New Roman" w:eastAsia="Times New Roman" w:hAnsi="Times New Roman" w:cs="Times New Roman"/>
          <w:color w:val="000000"/>
          <w:sz w:val="24"/>
          <w:szCs w:val="24"/>
          <w:lang w:eastAsia="pt-BR"/>
        </w:rPr>
        <w:t xml:space="preserve"> três grupos instrumentais como os prováveis pioneiros: a Banda Treml, grupo tradicional de São Bento do Sul, Santa Catarina, que gravou o seu primeiro disco pela RGE em 1961; Os Futuristas, de Ijuí, Rio Grande do Sul, que gravaram seu primeiro LP em 1962 pela gravadora Inspiração; e o duo Krüger e Vogelsanger, de Joinville, Santa Catarina, com seu álbum saído pela RGE também em 1962. Os dois grupos catarinenses citados, inclusive, têm as suas trajetórias discográficas como objeto da pesquisa de mestrado do comunicador.</w:t>
      </w:r>
    </w:p>
    <w:p w14:paraId="03B68BBB" w14:textId="3B1593DF" w:rsidR="00C04D8A" w:rsidRPr="00310460" w:rsidRDefault="00C04D8A" w:rsidP="00324AAB">
      <w:pPr>
        <w:spacing w:after="0" w:line="360" w:lineRule="auto"/>
        <w:ind w:firstLine="709"/>
        <w:jc w:val="both"/>
        <w:rPr>
          <w:rFonts w:ascii="Times New Roman" w:eastAsia="Times New Roman" w:hAnsi="Times New Roman" w:cs="Times New Roman"/>
          <w:color w:val="000000"/>
          <w:sz w:val="24"/>
          <w:szCs w:val="24"/>
          <w:lang w:eastAsia="pt-BR"/>
        </w:rPr>
      </w:pPr>
      <w:r w:rsidRPr="00C04D8A">
        <w:rPr>
          <w:rFonts w:ascii="Times New Roman" w:eastAsia="Times New Roman" w:hAnsi="Times New Roman" w:cs="Times New Roman"/>
          <w:color w:val="000000"/>
          <w:sz w:val="24"/>
          <w:szCs w:val="24"/>
          <w:lang w:eastAsia="pt-BR"/>
        </w:rPr>
        <w:t xml:space="preserve">Posteriormente a esse período inicial, o filão das bandas constituiu um espaço no mercado fonográfico, levando à produção </w:t>
      </w:r>
      <w:r w:rsidR="00310460">
        <w:rPr>
          <w:rFonts w:ascii="Times New Roman" w:eastAsia="Times New Roman" w:hAnsi="Times New Roman" w:cs="Times New Roman"/>
          <w:color w:val="000000"/>
          <w:sz w:val="24"/>
          <w:szCs w:val="24"/>
          <w:lang w:eastAsia="pt-BR"/>
        </w:rPr>
        <w:t>–</w:t>
      </w:r>
      <w:r w:rsidRPr="00C04D8A">
        <w:rPr>
          <w:rFonts w:ascii="Times New Roman" w:eastAsia="Times New Roman" w:hAnsi="Times New Roman" w:cs="Times New Roman"/>
          <w:color w:val="000000"/>
          <w:sz w:val="24"/>
          <w:szCs w:val="24"/>
          <w:lang w:eastAsia="pt-BR"/>
        </w:rPr>
        <w:t xml:space="preserve"> como se verá na análise do acervo </w:t>
      </w:r>
      <w:r w:rsidR="00310460">
        <w:rPr>
          <w:rFonts w:ascii="Times New Roman" w:eastAsia="Times New Roman" w:hAnsi="Times New Roman" w:cs="Times New Roman"/>
          <w:color w:val="000000"/>
          <w:sz w:val="24"/>
          <w:szCs w:val="24"/>
          <w:lang w:eastAsia="pt-BR"/>
        </w:rPr>
        <w:t>–</w:t>
      </w:r>
      <w:r w:rsidRPr="00C04D8A">
        <w:rPr>
          <w:rFonts w:ascii="Times New Roman" w:eastAsia="Times New Roman" w:hAnsi="Times New Roman" w:cs="Times New Roman"/>
          <w:color w:val="000000"/>
          <w:sz w:val="24"/>
          <w:szCs w:val="24"/>
          <w:lang w:eastAsia="pt-BR"/>
        </w:rPr>
        <w:t xml:space="preserve"> de dezenas de discos do gênero. Sonoramente, os grupos dessa manifestação musical tinham um repertório que consistia em um amálgama de influências da música centro-europeia trazida por imigrantes, com ritmos como Marcha, Po</w:t>
      </w:r>
      <w:r w:rsidR="0018684E">
        <w:rPr>
          <w:rFonts w:ascii="Times New Roman" w:eastAsia="Times New Roman" w:hAnsi="Times New Roman" w:cs="Times New Roman"/>
          <w:color w:val="000000"/>
          <w:sz w:val="24"/>
          <w:szCs w:val="24"/>
          <w:lang w:eastAsia="pt-BR"/>
        </w:rPr>
        <w:t>lca, Mazurca e Valsa, junto a repertórios e arranjos</w:t>
      </w:r>
      <w:r w:rsidRPr="00C04D8A">
        <w:rPr>
          <w:rFonts w:ascii="Times New Roman" w:eastAsia="Times New Roman" w:hAnsi="Times New Roman" w:cs="Times New Roman"/>
          <w:color w:val="000000"/>
          <w:sz w:val="24"/>
          <w:szCs w:val="24"/>
          <w:lang w:eastAsia="pt-BR"/>
        </w:rPr>
        <w:t xml:space="preserve"> difundidos pelo rádio e pelo mercado fonográfico</w:t>
      </w:r>
      <w:r w:rsidR="002826DD">
        <w:rPr>
          <w:rFonts w:ascii="Times New Roman" w:eastAsia="Times New Roman" w:hAnsi="Times New Roman" w:cs="Times New Roman"/>
          <w:color w:val="000000"/>
          <w:sz w:val="24"/>
          <w:szCs w:val="24"/>
          <w:lang w:eastAsia="pt-BR"/>
        </w:rPr>
        <w:t>, demonstrando</w:t>
      </w:r>
      <w:r w:rsidRPr="00C04D8A">
        <w:rPr>
          <w:rFonts w:ascii="Times New Roman" w:eastAsia="Times New Roman" w:hAnsi="Times New Roman" w:cs="Times New Roman"/>
          <w:color w:val="000000"/>
          <w:sz w:val="24"/>
          <w:szCs w:val="24"/>
          <w:lang w:eastAsia="pt-BR"/>
        </w:rPr>
        <w:t xml:space="preserve"> processos de influências análogos aos da música sertaneja na assimilação de outros ritmos (HIGA, 2020; ALONSO, 2012). </w:t>
      </w:r>
    </w:p>
    <w:p w14:paraId="1B1DCD2E" w14:textId="385FE018" w:rsidR="00C04D8A" w:rsidRPr="00C04D8A" w:rsidRDefault="00C04D8A" w:rsidP="0018684E">
      <w:pPr>
        <w:spacing w:after="0" w:line="360" w:lineRule="auto"/>
        <w:ind w:firstLine="709"/>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color w:val="000000"/>
          <w:sz w:val="24"/>
          <w:szCs w:val="24"/>
          <w:lang w:eastAsia="pt-BR"/>
        </w:rPr>
        <w:t xml:space="preserve">A partir dos anos 1980, somam-se a influência do sertanejo romântico, gerando novas hibridizações como o chamado Bandanejo (STAMBOROSKI JR., 2011); e, notadamente a partir de Santa Catarina, há a busca de uma revalorização das culturas germânicas para finalidades turísticas, que ressignificam a prática da manifestação musical das bandas, com novas tensões quanto à identidade e à “pureza” do repertório apresentado (HERBERS, 2014; WERLING, 2016). É notável também no período das duas décadas finais do século XX a modificação do panorama no mercado fonográfico para esses artistas. Esse é um período de redesenho da correlação de forças entre </w:t>
      </w:r>
      <w:r w:rsidRPr="00C04D8A">
        <w:rPr>
          <w:rFonts w:ascii="Times New Roman" w:eastAsia="Times New Roman" w:hAnsi="Times New Roman" w:cs="Times New Roman"/>
          <w:i/>
          <w:iCs/>
          <w:color w:val="000000"/>
          <w:sz w:val="24"/>
          <w:szCs w:val="24"/>
          <w:lang w:eastAsia="pt-BR"/>
        </w:rPr>
        <w:t xml:space="preserve">majors </w:t>
      </w:r>
      <w:r w:rsidRPr="00C04D8A">
        <w:rPr>
          <w:rFonts w:ascii="Times New Roman" w:eastAsia="Times New Roman" w:hAnsi="Times New Roman" w:cs="Times New Roman"/>
          <w:color w:val="000000"/>
          <w:sz w:val="24"/>
          <w:szCs w:val="24"/>
          <w:lang w:eastAsia="pt-BR"/>
        </w:rPr>
        <w:t xml:space="preserve">estrangeiras e nacionais, em detrimento das últimas, onde eram editadas a maior parte dos discos de Bandas. Ocorre também a partir desse período a transformação dos formatos de gravação e suporte de analógico para o digital e a </w:t>
      </w:r>
      <w:r w:rsidR="001B4E6A">
        <w:rPr>
          <w:rFonts w:ascii="Times New Roman" w:eastAsia="Times New Roman" w:hAnsi="Times New Roman" w:cs="Times New Roman"/>
          <w:color w:val="000000"/>
          <w:sz w:val="24"/>
          <w:szCs w:val="24"/>
          <w:lang w:eastAsia="pt-BR"/>
        </w:rPr>
        <w:t>terceirização</w:t>
      </w:r>
      <w:r w:rsidRPr="00C04D8A">
        <w:rPr>
          <w:rFonts w:ascii="Times New Roman" w:eastAsia="Times New Roman" w:hAnsi="Times New Roman" w:cs="Times New Roman"/>
          <w:color w:val="000000"/>
          <w:sz w:val="24"/>
          <w:szCs w:val="24"/>
          <w:lang w:eastAsia="pt-BR"/>
        </w:rPr>
        <w:t xml:space="preserve"> cada vez maior das atividades de produção musical</w:t>
      </w:r>
      <w:r w:rsidR="001B4E6A">
        <w:rPr>
          <w:rFonts w:ascii="Times New Roman" w:eastAsia="Times New Roman" w:hAnsi="Times New Roman" w:cs="Times New Roman"/>
          <w:color w:val="000000"/>
          <w:sz w:val="24"/>
          <w:szCs w:val="24"/>
          <w:lang w:eastAsia="pt-BR"/>
        </w:rPr>
        <w:t xml:space="preserve"> (TOSTA DIAS, 2000)</w:t>
      </w:r>
      <w:r w:rsidRPr="00C04D8A">
        <w:rPr>
          <w:rFonts w:ascii="Times New Roman" w:eastAsia="Times New Roman" w:hAnsi="Times New Roman" w:cs="Times New Roman"/>
          <w:color w:val="000000"/>
          <w:sz w:val="24"/>
          <w:szCs w:val="24"/>
          <w:lang w:eastAsia="pt-BR"/>
        </w:rPr>
        <w:t>.</w:t>
      </w:r>
      <w:r w:rsidR="0018684E">
        <w:rPr>
          <w:rFonts w:ascii="Times New Roman" w:eastAsia="Times New Roman" w:hAnsi="Times New Roman" w:cs="Times New Roman"/>
          <w:sz w:val="24"/>
          <w:szCs w:val="24"/>
          <w:lang w:eastAsia="pt-BR"/>
        </w:rPr>
        <w:t xml:space="preserve"> </w:t>
      </w:r>
      <w:r w:rsidRPr="00C04D8A">
        <w:rPr>
          <w:rFonts w:ascii="Times New Roman" w:eastAsia="Times New Roman" w:hAnsi="Times New Roman" w:cs="Times New Roman"/>
          <w:color w:val="000000"/>
          <w:sz w:val="24"/>
          <w:szCs w:val="24"/>
          <w:lang w:eastAsia="pt-BR"/>
        </w:rPr>
        <w:t>Esse processo</w:t>
      </w:r>
      <w:r w:rsidR="0018684E">
        <w:rPr>
          <w:rFonts w:ascii="Times New Roman" w:eastAsia="Times New Roman" w:hAnsi="Times New Roman" w:cs="Times New Roman"/>
          <w:color w:val="000000"/>
          <w:sz w:val="24"/>
          <w:szCs w:val="24"/>
          <w:lang w:eastAsia="pt-BR"/>
        </w:rPr>
        <w:t xml:space="preserve"> de redefinição mercadológica</w:t>
      </w:r>
      <w:r w:rsidRPr="00C04D8A">
        <w:rPr>
          <w:rFonts w:ascii="Times New Roman" w:eastAsia="Times New Roman" w:hAnsi="Times New Roman" w:cs="Times New Roman"/>
          <w:color w:val="000000"/>
          <w:sz w:val="24"/>
          <w:szCs w:val="24"/>
          <w:lang w:eastAsia="pt-BR"/>
        </w:rPr>
        <w:t>, contudo, não garantiu que os antigos discos de bandas com décadas de estrada tivessem necessariamente um relançamento digital de fácil acesso.</w:t>
      </w:r>
    </w:p>
    <w:p w14:paraId="6155172E" w14:textId="77777777" w:rsidR="00C04D8A" w:rsidRPr="00C04D8A" w:rsidRDefault="00C04D8A" w:rsidP="00180E9B">
      <w:pPr>
        <w:spacing w:after="0" w:line="360" w:lineRule="auto"/>
        <w:rPr>
          <w:rFonts w:ascii="Times New Roman" w:eastAsia="Times New Roman" w:hAnsi="Times New Roman" w:cs="Times New Roman"/>
          <w:sz w:val="24"/>
          <w:szCs w:val="24"/>
          <w:lang w:eastAsia="pt-BR"/>
        </w:rPr>
      </w:pPr>
    </w:p>
    <w:p w14:paraId="186725C4" w14:textId="7E474220" w:rsidR="00C04D8A" w:rsidRPr="00C04D8A" w:rsidRDefault="00E84F1B" w:rsidP="00180E9B">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O C</w:t>
      </w:r>
      <w:r w:rsidR="00C04D8A" w:rsidRPr="00C04D8A">
        <w:rPr>
          <w:rFonts w:ascii="Times New Roman" w:eastAsia="Times New Roman" w:hAnsi="Times New Roman" w:cs="Times New Roman"/>
          <w:b/>
          <w:bCs/>
          <w:color w:val="000000"/>
          <w:sz w:val="24"/>
          <w:szCs w:val="24"/>
          <w:lang w:eastAsia="pt-BR"/>
        </w:rPr>
        <w:t>anal Xirú Brasiguaio</w:t>
      </w:r>
    </w:p>
    <w:p w14:paraId="482092D0" w14:textId="6C31DC96" w:rsidR="00C04D8A" w:rsidRPr="00C04D8A" w:rsidRDefault="00E84F1B" w:rsidP="00324AAB">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O C</w:t>
      </w:r>
      <w:r w:rsidR="00C04D8A" w:rsidRPr="00C04D8A">
        <w:rPr>
          <w:rFonts w:ascii="Times New Roman" w:eastAsia="Times New Roman" w:hAnsi="Times New Roman" w:cs="Times New Roman"/>
          <w:color w:val="000000"/>
          <w:sz w:val="24"/>
          <w:szCs w:val="24"/>
          <w:lang w:eastAsia="pt-BR"/>
        </w:rPr>
        <w:t>anal “Xirú Brasiguaio”, objeto desta comunicação, constitui um dos espaços de memória para os interessados na trajetória discográfica do filão das bandas</w:t>
      </w:r>
      <w:r w:rsidR="0018684E">
        <w:rPr>
          <w:rFonts w:ascii="Times New Roman" w:eastAsia="Times New Roman" w:hAnsi="Times New Roman" w:cs="Times New Roman"/>
          <w:color w:val="000000"/>
          <w:sz w:val="24"/>
          <w:szCs w:val="24"/>
          <w:lang w:eastAsia="pt-BR"/>
        </w:rPr>
        <w:t xml:space="preserve"> na segunda metade do século XX</w:t>
      </w:r>
      <w:r w:rsidR="00B5223A">
        <w:rPr>
          <w:rFonts w:ascii="Times New Roman" w:eastAsia="Times New Roman" w:hAnsi="Times New Roman" w:cs="Times New Roman"/>
          <w:color w:val="000000"/>
          <w:sz w:val="24"/>
          <w:szCs w:val="24"/>
          <w:lang w:eastAsia="pt-BR"/>
        </w:rPr>
        <w:t>. O C</w:t>
      </w:r>
      <w:r w:rsidR="00C04D8A" w:rsidRPr="00C04D8A">
        <w:rPr>
          <w:rFonts w:ascii="Times New Roman" w:eastAsia="Times New Roman" w:hAnsi="Times New Roman" w:cs="Times New Roman"/>
          <w:color w:val="000000"/>
          <w:sz w:val="24"/>
          <w:szCs w:val="24"/>
          <w:lang w:eastAsia="pt-BR"/>
        </w:rPr>
        <w:t>anal foi criado e curado pelo paraguaio descendente de ucranianos residente no Brasil Daniel Kernechi,</w:t>
      </w:r>
      <w:r w:rsidR="00B5223A">
        <w:rPr>
          <w:rFonts w:ascii="Times New Roman" w:eastAsia="Times New Roman" w:hAnsi="Times New Roman" w:cs="Times New Roman"/>
          <w:color w:val="000000"/>
          <w:sz w:val="24"/>
          <w:szCs w:val="24"/>
          <w:lang w:eastAsia="pt-BR"/>
        </w:rPr>
        <w:t xml:space="preserve"> autointitulado como o “Xirú”. A descrição do C</w:t>
      </w:r>
      <w:r w:rsidR="00C04D8A" w:rsidRPr="00C04D8A">
        <w:rPr>
          <w:rFonts w:ascii="Times New Roman" w:eastAsia="Times New Roman" w:hAnsi="Times New Roman" w:cs="Times New Roman"/>
          <w:color w:val="000000"/>
          <w:sz w:val="24"/>
          <w:szCs w:val="24"/>
          <w:lang w:eastAsia="pt-BR"/>
        </w:rPr>
        <w:t xml:space="preserve">anal diz que ele busca estar “Recordando as bandinhas de bailão (músicas do Sul do Brasil) dos anos '60, '70, '80 e parte dos anos '90 do século XX. Damos preferência para a época dos ''Long Play'' </w:t>
      </w:r>
      <w:r w:rsidR="00C04D8A" w:rsidRPr="00C04D8A">
        <w:rPr>
          <w:rFonts w:ascii="Times New Roman" w:eastAsia="Times New Roman" w:hAnsi="Times New Roman" w:cs="Times New Roman"/>
          <w:color w:val="000000"/>
          <w:sz w:val="24"/>
          <w:szCs w:val="24"/>
          <w:lang w:eastAsia="pt-BR"/>
        </w:rPr>
        <w:lastRenderedPageBreak/>
        <w:t xml:space="preserve">incluindo o material que não conheceu posterior edição em formato CD ou </w:t>
      </w:r>
      <w:r w:rsidR="00501350">
        <w:rPr>
          <w:rFonts w:ascii="Times New Roman" w:eastAsia="Times New Roman" w:hAnsi="Times New Roman" w:cs="Times New Roman"/>
          <w:color w:val="000000"/>
          <w:sz w:val="24"/>
          <w:szCs w:val="24"/>
          <w:lang w:eastAsia="pt-BR"/>
        </w:rPr>
        <w:t>digital.</w:t>
      </w:r>
      <w:r w:rsidR="00501350" w:rsidRPr="00C04D8A">
        <w:rPr>
          <w:rFonts w:ascii="Times New Roman" w:eastAsia="Times New Roman" w:hAnsi="Times New Roman" w:cs="Times New Roman"/>
          <w:color w:val="000000"/>
          <w:sz w:val="24"/>
          <w:szCs w:val="24"/>
          <w:lang w:eastAsia="pt-BR"/>
        </w:rPr>
        <w:t>”</w:t>
      </w:r>
      <w:r w:rsidR="00C04D8A" w:rsidRPr="00C04D8A">
        <w:rPr>
          <w:rFonts w:ascii="Times New Roman" w:eastAsia="Times New Roman" w:hAnsi="Times New Roman" w:cs="Times New Roman"/>
          <w:color w:val="000000"/>
          <w:sz w:val="24"/>
          <w:szCs w:val="24"/>
          <w:lang w:eastAsia="pt-BR"/>
        </w:rPr>
        <w:t xml:space="preserve"> De fato, Daniel trabalha desde 2016 com o </w:t>
      </w:r>
      <w:r w:rsidR="00501350">
        <w:rPr>
          <w:rFonts w:ascii="Times New Roman" w:eastAsia="Times New Roman" w:hAnsi="Times New Roman" w:cs="Times New Roman"/>
          <w:i/>
          <w:iCs/>
          <w:color w:val="000000"/>
          <w:sz w:val="24"/>
          <w:szCs w:val="24"/>
          <w:lang w:eastAsia="pt-BR"/>
        </w:rPr>
        <w:t>upload</w:t>
      </w:r>
      <w:r w:rsidR="00C04D8A" w:rsidRPr="00C04D8A">
        <w:rPr>
          <w:rFonts w:ascii="Times New Roman" w:eastAsia="Times New Roman" w:hAnsi="Times New Roman" w:cs="Times New Roman"/>
          <w:i/>
          <w:iCs/>
          <w:color w:val="000000"/>
          <w:sz w:val="24"/>
          <w:szCs w:val="24"/>
          <w:lang w:eastAsia="pt-BR"/>
        </w:rPr>
        <w:t xml:space="preserve"> </w:t>
      </w:r>
      <w:r w:rsidR="00C04D8A" w:rsidRPr="00C04D8A">
        <w:rPr>
          <w:rFonts w:ascii="Times New Roman" w:eastAsia="Times New Roman" w:hAnsi="Times New Roman" w:cs="Times New Roman"/>
          <w:color w:val="000000"/>
          <w:sz w:val="24"/>
          <w:szCs w:val="24"/>
          <w:lang w:eastAsia="pt-BR"/>
        </w:rPr>
        <w:t xml:space="preserve">de digitalizações feitas a partir de suportes </w:t>
      </w:r>
      <w:r w:rsidR="00501350">
        <w:rPr>
          <w:rFonts w:ascii="Times New Roman" w:eastAsia="Times New Roman" w:hAnsi="Times New Roman" w:cs="Times New Roman"/>
          <w:color w:val="000000"/>
          <w:sz w:val="24"/>
          <w:szCs w:val="24"/>
          <w:lang w:eastAsia="pt-BR"/>
        </w:rPr>
        <w:t>físicos. A maior concentração de</w:t>
      </w:r>
      <w:r w:rsidR="00C04D8A" w:rsidRPr="00C04D8A">
        <w:rPr>
          <w:rFonts w:ascii="Times New Roman" w:eastAsia="Times New Roman" w:hAnsi="Times New Roman" w:cs="Times New Roman"/>
          <w:color w:val="000000"/>
          <w:sz w:val="24"/>
          <w:szCs w:val="24"/>
          <w:lang w:eastAsia="pt-BR"/>
        </w:rPr>
        <w:t xml:space="preserve"> vídeos está em LPs “ripados” e faixas avulsas (figura 1), com destaque para a década de 1970 (figura 2).</w:t>
      </w:r>
    </w:p>
    <w:p w14:paraId="24AD21C3" w14:textId="25BF5295" w:rsidR="00C04D8A" w:rsidRPr="00C04D8A" w:rsidRDefault="00C04D8A" w:rsidP="00180E9B">
      <w:pPr>
        <w:spacing w:after="0" w:line="360" w:lineRule="auto"/>
        <w:jc w:val="center"/>
        <w:rPr>
          <w:rFonts w:ascii="Times New Roman" w:eastAsia="Times New Roman" w:hAnsi="Times New Roman" w:cs="Times New Roman"/>
          <w:sz w:val="24"/>
          <w:szCs w:val="24"/>
          <w:lang w:eastAsia="pt-BR"/>
        </w:rPr>
      </w:pPr>
      <w:r w:rsidRPr="00C04D8A">
        <w:rPr>
          <w:rFonts w:ascii="Times New Roman" w:eastAsia="Times New Roman" w:hAnsi="Times New Roman" w:cs="Times New Roman"/>
          <w:noProof/>
          <w:color w:val="000000"/>
          <w:sz w:val="24"/>
          <w:szCs w:val="24"/>
          <w:bdr w:val="none" w:sz="0" w:space="0" w:color="auto" w:frame="1"/>
          <w:lang w:eastAsia="pt-BR"/>
        </w:rPr>
        <w:drawing>
          <wp:inline distT="0" distB="0" distL="0" distR="0" wp14:anchorId="5E6CA723" wp14:editId="4FFC8677">
            <wp:extent cx="5734050" cy="2600325"/>
            <wp:effectExtent l="0" t="0" r="0" b="9525"/>
            <wp:docPr id="4" name="Imagem 4" descr="https://lh5.googleusercontent.com/I059E9DPx9XewP6MpR9sWt2QAT1bIVAKgbmuPEBeAsk4trY0RNeW-6KZRf6jkdjMk59F4qIsQW3laNbsK3XWo2zJxQTjGZylEucc0Eb5hBIAZ1wouAx8KIRHlw28xiLY-5EAVe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I059E9DPx9XewP6MpR9sWt2QAT1bIVAKgbmuPEBeAsk4trY0RNeW-6KZRf6jkdjMk59F4qIsQW3laNbsK3XWo2zJxQTjGZylEucc0Eb5hBIAZ1wouAx8KIRHlw28xiLY-5EAVe4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600325"/>
                    </a:xfrm>
                    <a:prstGeom prst="rect">
                      <a:avLst/>
                    </a:prstGeom>
                    <a:noFill/>
                    <a:ln>
                      <a:noFill/>
                    </a:ln>
                  </pic:spPr>
                </pic:pic>
              </a:graphicData>
            </a:graphic>
          </wp:inline>
        </w:drawing>
      </w:r>
    </w:p>
    <w:p w14:paraId="20F4F468" w14:textId="77777777" w:rsidR="00C04D8A" w:rsidRPr="003A1F57" w:rsidRDefault="00C04D8A" w:rsidP="00180E9B">
      <w:pPr>
        <w:spacing w:after="0" w:line="360" w:lineRule="auto"/>
        <w:jc w:val="center"/>
        <w:rPr>
          <w:rFonts w:ascii="Times New Roman" w:eastAsia="Times New Roman" w:hAnsi="Times New Roman" w:cs="Times New Roman"/>
          <w:lang w:eastAsia="pt-BR"/>
        </w:rPr>
      </w:pPr>
      <w:r w:rsidRPr="003A1F57">
        <w:rPr>
          <w:rFonts w:ascii="Times New Roman" w:eastAsia="Times New Roman" w:hAnsi="Times New Roman" w:cs="Times New Roman"/>
          <w:color w:val="000000"/>
          <w:lang w:eastAsia="pt-BR"/>
        </w:rPr>
        <w:t>Figura 1. Tipos de Mídia Digitalizados.</w:t>
      </w:r>
    </w:p>
    <w:p w14:paraId="705106F4" w14:textId="77777777" w:rsidR="00C04D8A" w:rsidRPr="00C04D8A" w:rsidRDefault="00C04D8A" w:rsidP="00180E9B">
      <w:pPr>
        <w:spacing w:after="0" w:line="360" w:lineRule="auto"/>
        <w:rPr>
          <w:rFonts w:ascii="Times New Roman" w:eastAsia="Times New Roman" w:hAnsi="Times New Roman" w:cs="Times New Roman"/>
          <w:sz w:val="24"/>
          <w:szCs w:val="24"/>
          <w:lang w:eastAsia="pt-BR"/>
        </w:rPr>
      </w:pPr>
    </w:p>
    <w:p w14:paraId="6F84C249" w14:textId="6421D159" w:rsidR="00C04D8A" w:rsidRPr="00C04D8A" w:rsidRDefault="00C04D8A" w:rsidP="00180E9B">
      <w:pPr>
        <w:spacing w:after="0" w:line="360" w:lineRule="auto"/>
        <w:jc w:val="center"/>
        <w:rPr>
          <w:rFonts w:ascii="Times New Roman" w:eastAsia="Times New Roman" w:hAnsi="Times New Roman" w:cs="Times New Roman"/>
          <w:sz w:val="24"/>
          <w:szCs w:val="24"/>
          <w:lang w:eastAsia="pt-BR"/>
        </w:rPr>
      </w:pPr>
      <w:r w:rsidRPr="00C04D8A">
        <w:rPr>
          <w:rFonts w:ascii="Times New Roman" w:eastAsia="Times New Roman" w:hAnsi="Times New Roman" w:cs="Times New Roman"/>
          <w:noProof/>
          <w:color w:val="000000"/>
          <w:sz w:val="24"/>
          <w:szCs w:val="24"/>
          <w:bdr w:val="none" w:sz="0" w:space="0" w:color="auto" w:frame="1"/>
          <w:lang w:eastAsia="pt-BR"/>
        </w:rPr>
        <w:drawing>
          <wp:inline distT="0" distB="0" distL="0" distR="0" wp14:anchorId="0954CB46" wp14:editId="78D024D4">
            <wp:extent cx="4572000" cy="2200275"/>
            <wp:effectExtent l="0" t="0" r="0" b="9525"/>
            <wp:docPr id="3" name="Imagem 3" descr="https://lh4.googleusercontent.com/qbcy9fYQXUNWokOU56un1kFwm37jNeUB4Afqqcnj4AZyxqE1F9YKp3_F2XLtNA2m8r6qEYYU5TDKIn4ewI4Q6YyAvp3-EUsLv0qeWOIUbYC1KvEN3Trsc4gb15qm3S8_n8rK2P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qbcy9fYQXUNWokOU56un1kFwm37jNeUB4Afqqcnj4AZyxqE1F9YKp3_F2XLtNA2m8r6qEYYU5TDKIn4ewI4Q6YyAvp3-EUsLv0qeWOIUbYC1KvEN3Trsc4gb15qm3S8_n8rK2P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200275"/>
                    </a:xfrm>
                    <a:prstGeom prst="rect">
                      <a:avLst/>
                    </a:prstGeom>
                    <a:noFill/>
                    <a:ln>
                      <a:noFill/>
                    </a:ln>
                  </pic:spPr>
                </pic:pic>
              </a:graphicData>
            </a:graphic>
          </wp:inline>
        </w:drawing>
      </w:r>
    </w:p>
    <w:p w14:paraId="531E7044" w14:textId="77777777" w:rsidR="00C04D8A" w:rsidRPr="003A1F57" w:rsidRDefault="00C04D8A" w:rsidP="00180E9B">
      <w:pPr>
        <w:spacing w:after="0" w:line="360" w:lineRule="auto"/>
        <w:jc w:val="center"/>
        <w:rPr>
          <w:rFonts w:ascii="Times New Roman" w:eastAsia="Times New Roman" w:hAnsi="Times New Roman" w:cs="Times New Roman"/>
          <w:lang w:eastAsia="pt-BR"/>
        </w:rPr>
      </w:pPr>
      <w:r w:rsidRPr="003A1F57">
        <w:rPr>
          <w:rFonts w:ascii="Times New Roman" w:eastAsia="Times New Roman" w:hAnsi="Times New Roman" w:cs="Times New Roman"/>
          <w:color w:val="000000"/>
          <w:lang w:eastAsia="pt-BR"/>
        </w:rPr>
        <w:t>Figura 2. Vídeos por Década.</w:t>
      </w:r>
    </w:p>
    <w:p w14:paraId="51C5C362" w14:textId="77777777" w:rsidR="00C04D8A" w:rsidRPr="00C04D8A" w:rsidRDefault="00C04D8A" w:rsidP="00180E9B">
      <w:pPr>
        <w:spacing w:after="0" w:line="360" w:lineRule="auto"/>
        <w:rPr>
          <w:rFonts w:ascii="Times New Roman" w:eastAsia="Times New Roman" w:hAnsi="Times New Roman" w:cs="Times New Roman"/>
          <w:sz w:val="24"/>
          <w:szCs w:val="24"/>
          <w:lang w:eastAsia="pt-BR"/>
        </w:rPr>
      </w:pPr>
    </w:p>
    <w:p w14:paraId="2AE568E9" w14:textId="3AF028C0" w:rsidR="00C04D8A" w:rsidRPr="00C04D8A" w:rsidRDefault="00C04D8A" w:rsidP="00324AAB">
      <w:pPr>
        <w:spacing w:after="0" w:line="360" w:lineRule="auto"/>
        <w:ind w:firstLine="709"/>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color w:val="000000"/>
          <w:sz w:val="24"/>
          <w:szCs w:val="24"/>
          <w:lang w:eastAsia="pt-BR"/>
        </w:rPr>
        <w:t>Até o momento em que es</w:t>
      </w:r>
      <w:r w:rsidR="00B5223A">
        <w:rPr>
          <w:rFonts w:ascii="Times New Roman" w:eastAsia="Times New Roman" w:hAnsi="Times New Roman" w:cs="Times New Roman"/>
          <w:color w:val="000000"/>
          <w:sz w:val="24"/>
          <w:szCs w:val="24"/>
          <w:lang w:eastAsia="pt-BR"/>
        </w:rPr>
        <w:t>tá sendo escrito este texto, o C</w:t>
      </w:r>
      <w:r w:rsidRPr="00C04D8A">
        <w:rPr>
          <w:rFonts w:ascii="Times New Roman" w:eastAsia="Times New Roman" w:hAnsi="Times New Roman" w:cs="Times New Roman"/>
          <w:color w:val="000000"/>
          <w:sz w:val="24"/>
          <w:szCs w:val="24"/>
          <w:lang w:eastAsia="pt-BR"/>
        </w:rPr>
        <w:t>anal abrigava ao todo 374 vídeos e pouco mais de 10,7 mil inscritos. A somatória de todas as visualizações bate a marca de 4.854.339 (em 20 de Julho de 2021). Ao todo, são 116 créditos difer</w:t>
      </w:r>
      <w:r w:rsidR="00B5223A">
        <w:rPr>
          <w:rFonts w:ascii="Times New Roman" w:eastAsia="Times New Roman" w:hAnsi="Times New Roman" w:cs="Times New Roman"/>
          <w:color w:val="000000"/>
          <w:sz w:val="24"/>
          <w:szCs w:val="24"/>
          <w:lang w:eastAsia="pt-BR"/>
        </w:rPr>
        <w:t>entes de artistas colocados no C</w:t>
      </w:r>
      <w:r w:rsidRPr="00C04D8A">
        <w:rPr>
          <w:rFonts w:ascii="Times New Roman" w:eastAsia="Times New Roman" w:hAnsi="Times New Roman" w:cs="Times New Roman"/>
          <w:color w:val="000000"/>
          <w:sz w:val="24"/>
          <w:szCs w:val="24"/>
          <w:lang w:eastAsia="pt-BR"/>
        </w:rPr>
        <w:t>anal, com apenas três que não são diretamente relacionados à música de Banda (o acordeonista e bandleader alemão Horst Wende, o cantor romântico paranaense Walter Basso, e o Conjunto Bandolins de São Paulo, todos com apenas uma aparição), e um que é crédito conjunto de duas bandas em um único LP (Musical Locomotiva e Musical Amazônia).</w:t>
      </w:r>
    </w:p>
    <w:p w14:paraId="3DF6721C" w14:textId="6B913A7C" w:rsidR="00C04D8A" w:rsidRPr="00C04D8A" w:rsidRDefault="00C04D8A" w:rsidP="00324AAB">
      <w:pPr>
        <w:spacing w:after="0" w:line="360" w:lineRule="auto"/>
        <w:ind w:firstLine="709"/>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color w:val="000000"/>
          <w:sz w:val="24"/>
          <w:szCs w:val="24"/>
          <w:lang w:eastAsia="pt-BR"/>
        </w:rPr>
        <w:lastRenderedPageBreak/>
        <w:t>O campeão isolado em aparições é o conjunto Os Montanari (77 aparições), seguido depois pel’Os Futuristas (29), Os Atuais (17) e Krüger e Seu Conjunto (15). Importante notar que apenas 11 créditos ultr</w:t>
      </w:r>
      <w:r w:rsidR="00B5223A">
        <w:rPr>
          <w:rFonts w:ascii="Times New Roman" w:eastAsia="Times New Roman" w:hAnsi="Times New Roman" w:cs="Times New Roman"/>
          <w:color w:val="000000"/>
          <w:sz w:val="24"/>
          <w:szCs w:val="24"/>
          <w:lang w:eastAsia="pt-BR"/>
        </w:rPr>
        <w:t>apassam a marca de 5 vídeos no C</w:t>
      </w:r>
      <w:r w:rsidRPr="00C04D8A">
        <w:rPr>
          <w:rFonts w:ascii="Times New Roman" w:eastAsia="Times New Roman" w:hAnsi="Times New Roman" w:cs="Times New Roman"/>
          <w:color w:val="000000"/>
          <w:sz w:val="24"/>
          <w:szCs w:val="24"/>
          <w:lang w:eastAsia="pt-BR"/>
        </w:rPr>
        <w:t>anal: além dos já citados, o conjunto The Mink (Piratuba, Santa Catarina, com 12 aparições), o Musical Som Sete (Dr. Maurício Cardoso, Rio Grande do Sul, 10 aparições), o Musical Colúmbia (Horizontina, Rio Grande do Sul, 8 aparições), o grupo Monte Carlo (Dr. Maurício Cardoso, Rio Grande do Sul), que é creditado tanto como Musical (7) quanto como Conjunto (6), o grupo Os Döge (Ibirubá, Rio Grande do Sul, 6 aparições), e Os Schiavini (Concórdia, Santa Catarina, 6 aparições).</w:t>
      </w:r>
    </w:p>
    <w:p w14:paraId="3284703E" w14:textId="1C3351A6" w:rsidR="00C04D8A" w:rsidRPr="00C04D8A" w:rsidRDefault="00C04D8A" w:rsidP="00324AAB">
      <w:pPr>
        <w:spacing w:after="0" w:line="360" w:lineRule="auto"/>
        <w:ind w:firstLine="709"/>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color w:val="000000"/>
          <w:sz w:val="24"/>
          <w:szCs w:val="24"/>
          <w:lang w:eastAsia="pt-BR"/>
        </w:rPr>
        <w:t>Analisando os selos fonográficos que constam no catálogo, tem-se ao todo 59 categorias diferentes. A presença mais maciça é a dos selos ligados ao conglomerado das Gravações Elétricas S.A., um dos maiores do mercado regional brasileiro entre os anos 1950 e 1980. Para além do selo Chantecler com 100 menções, se forem somados os outros selos Continental, Alvorada, Rosicler e Musicolor, vão a 132 discos ao todo. Isto é consideravelmente explicado pelo fato dos dois artistas com mais aparições</w:t>
      </w:r>
      <w:r w:rsidR="00501350">
        <w:rPr>
          <w:rFonts w:ascii="Times New Roman" w:eastAsia="Times New Roman" w:hAnsi="Times New Roman" w:cs="Times New Roman"/>
          <w:color w:val="000000"/>
          <w:sz w:val="24"/>
          <w:szCs w:val="24"/>
          <w:lang w:eastAsia="pt-BR"/>
        </w:rPr>
        <w:t xml:space="preserve"> (Os Montanari e Os Futuristas)</w:t>
      </w:r>
      <w:r w:rsidRPr="00C04D8A">
        <w:rPr>
          <w:rFonts w:ascii="Times New Roman" w:eastAsia="Times New Roman" w:hAnsi="Times New Roman" w:cs="Times New Roman"/>
          <w:color w:val="000000"/>
          <w:sz w:val="24"/>
          <w:szCs w:val="24"/>
          <w:lang w:eastAsia="pt-BR"/>
        </w:rPr>
        <w:t xml:space="preserve"> terem tido passagens longas por esses selos entre as décadas de 1960 e 1980 (praticamente só o debut de ambos saiu por uma gravadora menor). </w:t>
      </w:r>
    </w:p>
    <w:p w14:paraId="1DD2CCB9" w14:textId="38551040" w:rsidR="00C04D8A" w:rsidRPr="00310460" w:rsidRDefault="00C04D8A" w:rsidP="00324AAB">
      <w:pPr>
        <w:spacing w:after="0" w:line="360" w:lineRule="auto"/>
        <w:ind w:firstLine="709"/>
        <w:jc w:val="both"/>
        <w:rPr>
          <w:rFonts w:ascii="Times New Roman" w:eastAsia="Times New Roman" w:hAnsi="Times New Roman" w:cs="Times New Roman"/>
          <w:color w:val="000000"/>
          <w:sz w:val="24"/>
          <w:szCs w:val="24"/>
          <w:lang w:eastAsia="pt-BR"/>
        </w:rPr>
      </w:pPr>
      <w:r w:rsidRPr="00C04D8A">
        <w:rPr>
          <w:rFonts w:ascii="Times New Roman" w:eastAsia="Times New Roman" w:hAnsi="Times New Roman" w:cs="Times New Roman"/>
          <w:color w:val="000000"/>
          <w:sz w:val="24"/>
          <w:szCs w:val="24"/>
          <w:lang w:eastAsia="pt-BR"/>
        </w:rPr>
        <w:t xml:space="preserve">Para além desse conglomerado, o segundo selo com maior aparição é o ACIT, de uma gravadora local fundada em 1982 em Caxias do Sul, Rio Grande do Sul; e em terceiro lugar vem o selo Califórnia, de São Paulo (Figura 3). Isso demonstra um padrão comum à presença no mercado fonográfico dentre os 116 artistas creditados no acervo: a inserção dos grupos em gravações esteve diretamente vinculada ou a iniciativas do segmento fonográfico regional, fosse a partir de gravadoras de abrangência nacional fixadas no sudeste (os selos das Gravações Elétricas, a Califórnia, a RGE, a Itaipu Discos, a Beverly) ou em selos e estúdios de origem local nos estados do Sul (a ACIT, a Pampa, a Estéreo Som, a ISAEC). Especialmente a partir do final dos anos 1970 em diante, ocorre uma maior descentralização das gravações para estúdios locais, bem como o aparecimento dos discos “independentes” </w:t>
      </w:r>
      <w:r w:rsidR="00310460">
        <w:rPr>
          <w:rFonts w:ascii="Times New Roman" w:eastAsia="Times New Roman" w:hAnsi="Times New Roman" w:cs="Times New Roman"/>
          <w:color w:val="000000"/>
          <w:sz w:val="24"/>
          <w:szCs w:val="24"/>
          <w:lang w:eastAsia="pt-BR"/>
        </w:rPr>
        <w:t>–</w:t>
      </w:r>
      <w:r w:rsidRPr="00C04D8A">
        <w:rPr>
          <w:rFonts w:ascii="Times New Roman" w:eastAsia="Times New Roman" w:hAnsi="Times New Roman" w:cs="Times New Roman"/>
          <w:color w:val="000000"/>
          <w:sz w:val="24"/>
          <w:szCs w:val="24"/>
          <w:lang w:eastAsia="pt-BR"/>
        </w:rPr>
        <w:t xml:space="preserve"> isto é, os cuja produção é vinculada diretamente ao grupo em questão, sem selos intermediários, caso de alguns LPs do The Mink (Piratuba, Santa Catarina, em 1978, com produção creditada a um “selo” Minks), do Musical Sintonia (Três de Maio, Rio Grande do Sul, em 1989, com produção creditada ao “Grupo Sintonia”) e do Musical Eccos (Feliz, Rio Grande do Sul, em 1991, com produção creditada à “Eccos Produções”).</w:t>
      </w:r>
    </w:p>
    <w:p w14:paraId="3B0492A6" w14:textId="01320930" w:rsidR="00C04D8A" w:rsidRPr="00C04D8A" w:rsidRDefault="00C04D8A" w:rsidP="00180E9B">
      <w:pPr>
        <w:spacing w:after="0" w:line="360" w:lineRule="auto"/>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noProof/>
          <w:color w:val="000000"/>
          <w:sz w:val="24"/>
          <w:szCs w:val="24"/>
          <w:bdr w:val="none" w:sz="0" w:space="0" w:color="auto" w:frame="1"/>
          <w:lang w:eastAsia="pt-BR"/>
        </w:rPr>
        <w:lastRenderedPageBreak/>
        <w:drawing>
          <wp:inline distT="0" distB="0" distL="0" distR="0" wp14:anchorId="150702F1" wp14:editId="78D79312">
            <wp:extent cx="5734050" cy="3152775"/>
            <wp:effectExtent l="0" t="0" r="0" b="9525"/>
            <wp:docPr id="2" name="Imagem 2" descr="https://lh3.googleusercontent.com/X_DtplHJ__1p-EDO5aPuBasKhKgoINqsX6j7cdrmLpi_sPcOKDPNLU1V1aH-xX1_zX9X-u5n7Wed5By0tGsOebbZ5YXeGzNHqldfR0eCeZa3xueI1WTHThY0h9QNqyabhiBJwc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X_DtplHJ__1p-EDO5aPuBasKhKgoINqsX6j7cdrmLpi_sPcOKDPNLU1V1aH-xX1_zX9X-u5n7Wed5By0tGsOebbZ5YXeGzNHqldfR0eCeZa3xueI1WTHThY0h9QNqyabhiBJwch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152775"/>
                    </a:xfrm>
                    <a:prstGeom prst="rect">
                      <a:avLst/>
                    </a:prstGeom>
                    <a:noFill/>
                    <a:ln>
                      <a:noFill/>
                    </a:ln>
                  </pic:spPr>
                </pic:pic>
              </a:graphicData>
            </a:graphic>
          </wp:inline>
        </w:drawing>
      </w:r>
    </w:p>
    <w:p w14:paraId="397AC20C" w14:textId="77777777" w:rsidR="00C04D8A" w:rsidRPr="003A1F57" w:rsidRDefault="00C04D8A" w:rsidP="00180E9B">
      <w:pPr>
        <w:spacing w:after="0" w:line="360" w:lineRule="auto"/>
        <w:jc w:val="center"/>
        <w:rPr>
          <w:rFonts w:ascii="Times New Roman" w:eastAsia="Times New Roman" w:hAnsi="Times New Roman" w:cs="Times New Roman"/>
          <w:lang w:eastAsia="pt-BR"/>
        </w:rPr>
      </w:pPr>
      <w:r w:rsidRPr="003A1F57">
        <w:rPr>
          <w:rFonts w:ascii="Times New Roman" w:eastAsia="Times New Roman" w:hAnsi="Times New Roman" w:cs="Times New Roman"/>
          <w:color w:val="000000"/>
          <w:lang w:eastAsia="pt-BR"/>
        </w:rPr>
        <w:t>Figura 3. Principais selos discográficos no acervo.</w:t>
      </w:r>
    </w:p>
    <w:p w14:paraId="357314BC" w14:textId="77777777" w:rsidR="00C04D8A" w:rsidRPr="00C04D8A" w:rsidRDefault="00C04D8A" w:rsidP="00180E9B">
      <w:pPr>
        <w:spacing w:after="0" w:line="360" w:lineRule="auto"/>
        <w:rPr>
          <w:rFonts w:ascii="Times New Roman" w:eastAsia="Times New Roman" w:hAnsi="Times New Roman" w:cs="Times New Roman"/>
          <w:sz w:val="24"/>
          <w:szCs w:val="24"/>
          <w:lang w:eastAsia="pt-BR"/>
        </w:rPr>
      </w:pPr>
    </w:p>
    <w:p w14:paraId="1AEF49FD" w14:textId="77777777" w:rsidR="00C04D8A" w:rsidRPr="00C04D8A" w:rsidRDefault="00C04D8A" w:rsidP="00324AAB">
      <w:pPr>
        <w:spacing w:after="0" w:line="360" w:lineRule="auto"/>
        <w:ind w:firstLine="709"/>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color w:val="000000"/>
          <w:sz w:val="24"/>
          <w:szCs w:val="24"/>
          <w:lang w:eastAsia="pt-BR"/>
        </w:rPr>
        <w:t>Por fim, das localidades que mais aparecem nos 374 vídeos, 211 são menções a lugares no Rio Grande do Sul, 140 em Santa Catarina, quatro no Paraná e uma em São Paulo. Há 13 locais que não tiveram crédito encontrado no vídeo, um é caso de artista estrangeiro (Horst Wende), e em quatro casos não se aplica a noção de localidade, por serem compilações de vários artistas sem uma ligação direta a uma localidade única. As duas cidades que mais aparecem são Concórdia, em Santa Catarina (93), seguida por Ijuí, no Rio Grande do Sul (35).</w:t>
      </w:r>
    </w:p>
    <w:p w14:paraId="68F632A5" w14:textId="77777777" w:rsidR="00C04D8A" w:rsidRPr="00C04D8A" w:rsidRDefault="00C04D8A" w:rsidP="00180E9B">
      <w:pPr>
        <w:spacing w:after="0" w:line="360" w:lineRule="auto"/>
        <w:rPr>
          <w:rFonts w:ascii="Times New Roman" w:eastAsia="Times New Roman" w:hAnsi="Times New Roman" w:cs="Times New Roman"/>
          <w:sz w:val="24"/>
          <w:szCs w:val="24"/>
          <w:lang w:eastAsia="pt-BR"/>
        </w:rPr>
      </w:pPr>
    </w:p>
    <w:p w14:paraId="4801C593" w14:textId="64D03AAA" w:rsidR="00C04D8A" w:rsidRPr="00C04D8A" w:rsidRDefault="00C04D8A" w:rsidP="00180E9B">
      <w:pPr>
        <w:spacing w:after="0" w:line="360" w:lineRule="auto"/>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noProof/>
          <w:color w:val="000000"/>
          <w:sz w:val="24"/>
          <w:szCs w:val="24"/>
          <w:bdr w:val="none" w:sz="0" w:space="0" w:color="auto" w:frame="1"/>
          <w:lang w:eastAsia="pt-BR"/>
        </w:rPr>
        <w:drawing>
          <wp:inline distT="0" distB="0" distL="0" distR="0" wp14:anchorId="4908881B" wp14:editId="478C1A0D">
            <wp:extent cx="5734050" cy="2409825"/>
            <wp:effectExtent l="0" t="0" r="0" b="9525"/>
            <wp:docPr id="1" name="Imagem 1" descr="https://lh6.googleusercontent.com/wAGXiGqjCRrDXh9XKVzBks5rDG0ny9T5CYV60cHEdGa7mrLnKGHxPdkMSxRItyBf1B9OB3JBP6svPdQWOLuIzxjwkevtj1n7j0FyZNxsWR5dsFcEk68s7_Ff2wwM80KhBLcWwC4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wAGXiGqjCRrDXh9XKVzBks5rDG0ny9T5CYV60cHEdGa7mrLnKGHxPdkMSxRItyBf1B9OB3JBP6svPdQWOLuIzxjwkevtj1n7j0FyZNxsWR5dsFcEk68s7_Ff2wwM80KhBLcWwC4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409825"/>
                    </a:xfrm>
                    <a:prstGeom prst="rect">
                      <a:avLst/>
                    </a:prstGeom>
                    <a:noFill/>
                    <a:ln>
                      <a:noFill/>
                    </a:ln>
                  </pic:spPr>
                </pic:pic>
              </a:graphicData>
            </a:graphic>
          </wp:inline>
        </w:drawing>
      </w:r>
    </w:p>
    <w:p w14:paraId="070565E2" w14:textId="77777777" w:rsidR="00C04D8A" w:rsidRPr="00C04D8A" w:rsidRDefault="00C04D8A" w:rsidP="00180E9B">
      <w:pPr>
        <w:spacing w:after="0" w:line="360" w:lineRule="auto"/>
        <w:jc w:val="center"/>
        <w:rPr>
          <w:rFonts w:ascii="Times New Roman" w:eastAsia="Times New Roman" w:hAnsi="Times New Roman" w:cs="Times New Roman"/>
          <w:lang w:eastAsia="pt-BR"/>
        </w:rPr>
      </w:pPr>
      <w:r w:rsidRPr="00C04D8A">
        <w:rPr>
          <w:rFonts w:ascii="Times New Roman" w:eastAsia="Times New Roman" w:hAnsi="Times New Roman" w:cs="Times New Roman"/>
          <w:color w:val="000000"/>
          <w:lang w:eastAsia="pt-BR"/>
        </w:rPr>
        <w:t>Figura 4. Estados representados nos vídeos.</w:t>
      </w:r>
    </w:p>
    <w:p w14:paraId="75223B88" w14:textId="393D7811" w:rsidR="00C04D8A" w:rsidRDefault="00C04D8A" w:rsidP="00180E9B">
      <w:pPr>
        <w:spacing w:after="0" w:line="360" w:lineRule="auto"/>
        <w:rPr>
          <w:rFonts w:ascii="Times New Roman" w:eastAsia="Times New Roman" w:hAnsi="Times New Roman" w:cs="Times New Roman"/>
          <w:sz w:val="24"/>
          <w:szCs w:val="24"/>
          <w:lang w:eastAsia="pt-BR"/>
        </w:rPr>
      </w:pPr>
    </w:p>
    <w:p w14:paraId="06340211" w14:textId="77777777" w:rsidR="003A1F57" w:rsidRPr="00C04D8A" w:rsidRDefault="003A1F57" w:rsidP="00180E9B">
      <w:pPr>
        <w:spacing w:after="0" w:line="360" w:lineRule="auto"/>
        <w:rPr>
          <w:rFonts w:ascii="Times New Roman" w:eastAsia="Times New Roman" w:hAnsi="Times New Roman" w:cs="Times New Roman"/>
          <w:sz w:val="24"/>
          <w:szCs w:val="24"/>
          <w:lang w:eastAsia="pt-BR"/>
        </w:rPr>
      </w:pPr>
    </w:p>
    <w:p w14:paraId="3D52C598" w14:textId="77777777" w:rsidR="00C04D8A" w:rsidRPr="00C04D8A" w:rsidRDefault="00C04D8A" w:rsidP="00180E9B">
      <w:pPr>
        <w:spacing w:after="0" w:line="360" w:lineRule="auto"/>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b/>
          <w:bCs/>
          <w:color w:val="000000"/>
          <w:sz w:val="24"/>
          <w:szCs w:val="24"/>
          <w:lang w:eastAsia="pt-BR"/>
        </w:rPr>
        <w:lastRenderedPageBreak/>
        <w:t>Coleções e Táticas</w:t>
      </w:r>
    </w:p>
    <w:p w14:paraId="2B73355B" w14:textId="639AE22A" w:rsidR="00C04D8A" w:rsidRPr="00C04D8A" w:rsidRDefault="00C04D8A" w:rsidP="00324AAB">
      <w:pPr>
        <w:spacing w:after="0" w:line="360" w:lineRule="auto"/>
        <w:ind w:firstLine="709"/>
        <w:jc w:val="both"/>
        <w:rPr>
          <w:rFonts w:ascii="Times New Roman" w:eastAsia="Times New Roman" w:hAnsi="Times New Roman" w:cs="Times New Roman"/>
          <w:sz w:val="24"/>
          <w:szCs w:val="24"/>
          <w:lang w:eastAsia="pt-BR"/>
        </w:rPr>
      </w:pPr>
      <w:r w:rsidRPr="00C04D8A">
        <w:rPr>
          <w:rFonts w:ascii="Times New Roman" w:eastAsia="Times New Roman" w:hAnsi="Times New Roman" w:cs="Times New Roman"/>
          <w:color w:val="000000"/>
          <w:sz w:val="24"/>
          <w:szCs w:val="24"/>
          <w:lang w:eastAsia="pt-BR"/>
        </w:rPr>
        <w:t>Para esta análise, será verificada uma amostra a partir de aspectos encontrado</w:t>
      </w:r>
      <w:r w:rsidR="00B5223A">
        <w:rPr>
          <w:rFonts w:ascii="Times New Roman" w:eastAsia="Times New Roman" w:hAnsi="Times New Roman" w:cs="Times New Roman"/>
          <w:color w:val="000000"/>
          <w:sz w:val="24"/>
          <w:szCs w:val="24"/>
          <w:lang w:eastAsia="pt-BR"/>
        </w:rPr>
        <w:t>s nos 10 vídeos mais vistos do C</w:t>
      </w:r>
      <w:r w:rsidRPr="00C04D8A">
        <w:rPr>
          <w:rFonts w:ascii="Times New Roman" w:eastAsia="Times New Roman" w:hAnsi="Times New Roman" w:cs="Times New Roman"/>
          <w:color w:val="000000"/>
          <w:sz w:val="24"/>
          <w:szCs w:val="24"/>
          <w:lang w:eastAsia="pt-BR"/>
        </w:rPr>
        <w:t>anal Xirú Brasiguaio. As informações métricas básicas dos vídeos em questão seguem abaixo (Tabela 1).</w:t>
      </w:r>
    </w:p>
    <w:p w14:paraId="0C2DC21B" w14:textId="69A95F0C" w:rsidR="00C04D8A" w:rsidRDefault="00180E9B" w:rsidP="00180E9B">
      <w:pPr>
        <w:spacing w:after="0" w:line="360" w:lineRule="auto"/>
        <w:jc w:val="center"/>
        <w:rPr>
          <w:rFonts w:ascii="Times New Roman" w:eastAsia="Times New Roman" w:hAnsi="Times New Roman" w:cs="Times New Roman"/>
          <w:iCs/>
          <w:sz w:val="24"/>
          <w:szCs w:val="24"/>
          <w:lang w:eastAsia="pt-BR"/>
        </w:rPr>
      </w:pPr>
      <w:r>
        <w:rPr>
          <w:noProof/>
          <w:lang w:eastAsia="pt-BR"/>
        </w:rPr>
        <w:drawing>
          <wp:inline distT="0" distB="0" distL="0" distR="0" wp14:anchorId="2677DBC8" wp14:editId="2DE9492F">
            <wp:extent cx="4038600" cy="505777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42702" cy="5062912"/>
                    </a:xfrm>
                    <a:prstGeom prst="rect">
                      <a:avLst/>
                    </a:prstGeom>
                  </pic:spPr>
                </pic:pic>
              </a:graphicData>
            </a:graphic>
          </wp:inline>
        </w:drawing>
      </w:r>
    </w:p>
    <w:p w14:paraId="21B03A6F" w14:textId="44420C6C" w:rsidR="00180E9B" w:rsidRDefault="00180E9B" w:rsidP="00180E9B">
      <w:pPr>
        <w:spacing w:after="0" w:line="360" w:lineRule="auto"/>
        <w:jc w:val="center"/>
        <w:rPr>
          <w:rFonts w:ascii="Times New Roman" w:eastAsia="Times New Roman" w:hAnsi="Times New Roman" w:cs="Times New Roman"/>
          <w:iCs/>
          <w:lang w:eastAsia="pt-BR"/>
        </w:rPr>
      </w:pPr>
      <w:r w:rsidRPr="00180E9B">
        <w:rPr>
          <w:rFonts w:ascii="Times New Roman" w:eastAsia="Times New Roman" w:hAnsi="Times New Roman" w:cs="Times New Roman"/>
          <w:iCs/>
          <w:lang w:eastAsia="pt-BR"/>
        </w:rPr>
        <w:t>Tabel</w:t>
      </w:r>
      <w:r w:rsidR="00B5223A">
        <w:rPr>
          <w:rFonts w:ascii="Times New Roman" w:eastAsia="Times New Roman" w:hAnsi="Times New Roman" w:cs="Times New Roman"/>
          <w:iCs/>
          <w:lang w:eastAsia="pt-BR"/>
        </w:rPr>
        <w:t>a 1. Dez vídeos mais vistos do C</w:t>
      </w:r>
      <w:r w:rsidRPr="00180E9B">
        <w:rPr>
          <w:rFonts w:ascii="Times New Roman" w:eastAsia="Times New Roman" w:hAnsi="Times New Roman" w:cs="Times New Roman"/>
          <w:iCs/>
          <w:lang w:eastAsia="pt-BR"/>
        </w:rPr>
        <w:t>anal Xirú Brasiguaio.</w:t>
      </w:r>
    </w:p>
    <w:p w14:paraId="42379A8F" w14:textId="77777777" w:rsidR="008B790A" w:rsidRPr="00180E9B" w:rsidRDefault="008B790A" w:rsidP="008B790A">
      <w:pPr>
        <w:spacing w:after="0" w:line="360" w:lineRule="auto"/>
        <w:rPr>
          <w:rFonts w:ascii="Times New Roman" w:eastAsia="Times New Roman" w:hAnsi="Times New Roman" w:cs="Times New Roman"/>
          <w:iCs/>
          <w:lang w:eastAsia="pt-BR"/>
        </w:rPr>
      </w:pPr>
    </w:p>
    <w:p w14:paraId="028FDAB8" w14:textId="6AD48F16" w:rsidR="00180E9B" w:rsidRPr="00310460" w:rsidRDefault="00180E9B" w:rsidP="00324AAB">
      <w:pPr>
        <w:spacing w:after="0" w:line="360" w:lineRule="auto"/>
        <w:ind w:firstLine="709"/>
        <w:jc w:val="both"/>
        <w:rPr>
          <w:rFonts w:ascii="Times New Roman" w:eastAsia="Times New Roman" w:hAnsi="Times New Roman" w:cs="Times New Roman"/>
          <w:color w:val="000000"/>
          <w:sz w:val="24"/>
          <w:szCs w:val="24"/>
          <w:lang w:eastAsia="pt-BR"/>
        </w:rPr>
      </w:pPr>
      <w:r w:rsidRPr="00180E9B">
        <w:rPr>
          <w:rFonts w:ascii="Times New Roman" w:eastAsia="Times New Roman" w:hAnsi="Times New Roman" w:cs="Times New Roman"/>
          <w:color w:val="000000"/>
          <w:sz w:val="24"/>
          <w:szCs w:val="24"/>
          <w:lang w:eastAsia="pt-BR"/>
        </w:rPr>
        <w:t xml:space="preserve">Trabalhando apenas com os dados da tabela, é perceptível que </w:t>
      </w:r>
      <w:r w:rsidR="00501350" w:rsidRPr="00180E9B">
        <w:rPr>
          <w:rFonts w:ascii="Times New Roman" w:eastAsia="Times New Roman" w:hAnsi="Times New Roman" w:cs="Times New Roman"/>
          <w:color w:val="000000"/>
          <w:sz w:val="24"/>
          <w:szCs w:val="24"/>
          <w:lang w:eastAsia="pt-BR"/>
        </w:rPr>
        <w:t>se tratam</w:t>
      </w:r>
      <w:r w:rsidRPr="00180E9B">
        <w:rPr>
          <w:rFonts w:ascii="Times New Roman" w:eastAsia="Times New Roman" w:hAnsi="Times New Roman" w:cs="Times New Roman"/>
          <w:color w:val="000000"/>
          <w:sz w:val="24"/>
          <w:szCs w:val="24"/>
          <w:lang w:eastAsia="pt-BR"/>
        </w:rPr>
        <w:t xml:space="preserve"> de </w:t>
      </w:r>
      <w:r w:rsidRPr="0099171B">
        <w:rPr>
          <w:rFonts w:ascii="Times New Roman" w:eastAsia="Times New Roman" w:hAnsi="Times New Roman" w:cs="Times New Roman"/>
          <w:i/>
          <w:color w:val="000000"/>
          <w:sz w:val="24"/>
          <w:szCs w:val="24"/>
          <w:lang w:eastAsia="pt-BR"/>
        </w:rPr>
        <w:t>uploads</w:t>
      </w:r>
      <w:r w:rsidRPr="0099171B">
        <w:rPr>
          <w:rFonts w:ascii="Times New Roman" w:eastAsia="Times New Roman" w:hAnsi="Times New Roman" w:cs="Times New Roman"/>
          <w:color w:val="000000"/>
          <w:sz w:val="24"/>
          <w:szCs w:val="24"/>
          <w:lang w:eastAsia="pt-BR"/>
        </w:rPr>
        <w:t xml:space="preserve"> de</w:t>
      </w:r>
      <w:r w:rsidRPr="00180E9B">
        <w:rPr>
          <w:rFonts w:ascii="Times New Roman" w:eastAsia="Times New Roman" w:hAnsi="Times New Roman" w:cs="Times New Roman"/>
          <w:color w:val="000000"/>
          <w:sz w:val="24"/>
          <w:szCs w:val="24"/>
          <w:lang w:eastAsia="pt-BR"/>
        </w:rPr>
        <w:t xml:space="preserve"> no mínimo três anos de idad</w:t>
      </w:r>
      <w:r w:rsidR="00B5223A">
        <w:rPr>
          <w:rFonts w:ascii="Times New Roman" w:eastAsia="Times New Roman" w:hAnsi="Times New Roman" w:cs="Times New Roman"/>
          <w:color w:val="000000"/>
          <w:sz w:val="24"/>
          <w:szCs w:val="24"/>
          <w:lang w:eastAsia="pt-BR"/>
        </w:rPr>
        <w:t>e. A banda com mais uploads no C</w:t>
      </w:r>
      <w:r w:rsidRPr="00180E9B">
        <w:rPr>
          <w:rFonts w:ascii="Times New Roman" w:eastAsia="Times New Roman" w:hAnsi="Times New Roman" w:cs="Times New Roman"/>
          <w:color w:val="000000"/>
          <w:sz w:val="24"/>
          <w:szCs w:val="24"/>
          <w:lang w:eastAsia="pt-BR"/>
        </w:rPr>
        <w:t>anal (Os Montanari) é também uma das mais preferidas entre os apreciadores, somando seis aparições no top 10, seguida pelos Futuristas, com duas aparições, e pelos conjuntos Estrela D’Alva e AZ Se</w:t>
      </w:r>
      <w:r w:rsidR="00B5223A">
        <w:rPr>
          <w:rFonts w:ascii="Times New Roman" w:eastAsia="Times New Roman" w:hAnsi="Times New Roman" w:cs="Times New Roman"/>
          <w:color w:val="000000"/>
          <w:sz w:val="24"/>
          <w:szCs w:val="24"/>
          <w:lang w:eastAsia="pt-BR"/>
        </w:rPr>
        <w:t>is. E apesar do</w:t>
      </w:r>
      <w:r w:rsidRPr="00180E9B">
        <w:rPr>
          <w:rFonts w:ascii="Times New Roman" w:eastAsia="Times New Roman" w:hAnsi="Times New Roman" w:cs="Times New Roman"/>
          <w:color w:val="000000"/>
          <w:sz w:val="24"/>
          <w:szCs w:val="24"/>
          <w:lang w:eastAsia="pt-BR"/>
        </w:rPr>
        <w:t xml:space="preserve"> foco ligeiramente maior em LPs digitalizados</w:t>
      </w:r>
      <w:r w:rsidR="00B5223A">
        <w:rPr>
          <w:rFonts w:ascii="Times New Roman" w:eastAsia="Times New Roman" w:hAnsi="Times New Roman" w:cs="Times New Roman"/>
          <w:color w:val="000000"/>
          <w:sz w:val="24"/>
          <w:szCs w:val="24"/>
          <w:lang w:eastAsia="pt-BR"/>
        </w:rPr>
        <w:t xml:space="preserve"> no escopo dos vídeos</w:t>
      </w:r>
      <w:r w:rsidRPr="00180E9B">
        <w:rPr>
          <w:rFonts w:ascii="Times New Roman" w:eastAsia="Times New Roman" w:hAnsi="Times New Roman" w:cs="Times New Roman"/>
          <w:color w:val="000000"/>
          <w:sz w:val="24"/>
          <w:szCs w:val="24"/>
          <w:lang w:eastAsia="pt-BR"/>
        </w:rPr>
        <w:t xml:space="preserve">, estes angariam menor visualização </w:t>
      </w:r>
      <w:r w:rsidR="00310460">
        <w:rPr>
          <w:rFonts w:ascii="Times New Roman" w:eastAsia="Times New Roman" w:hAnsi="Times New Roman" w:cs="Times New Roman"/>
          <w:color w:val="000000"/>
          <w:sz w:val="24"/>
          <w:szCs w:val="24"/>
          <w:lang w:eastAsia="pt-BR"/>
        </w:rPr>
        <w:t>–</w:t>
      </w:r>
      <w:r w:rsidRPr="00180E9B">
        <w:rPr>
          <w:rFonts w:ascii="Times New Roman" w:eastAsia="Times New Roman" w:hAnsi="Times New Roman" w:cs="Times New Roman"/>
          <w:color w:val="000000"/>
          <w:sz w:val="24"/>
          <w:szCs w:val="24"/>
          <w:lang w:eastAsia="pt-BR"/>
        </w:rPr>
        <w:t xml:space="preserve"> todos os vídeos acima de 100 mil visualizações são de faixas avulsas de LPs.</w:t>
      </w:r>
    </w:p>
    <w:p w14:paraId="63C6734C" w14:textId="0899B66C" w:rsidR="00180E9B" w:rsidRPr="00310460" w:rsidRDefault="00180E9B" w:rsidP="00324AAB">
      <w:pPr>
        <w:spacing w:after="0" w:line="360" w:lineRule="auto"/>
        <w:ind w:firstLine="709"/>
        <w:jc w:val="both"/>
        <w:rPr>
          <w:rFonts w:ascii="Times New Roman" w:eastAsia="Times New Roman" w:hAnsi="Times New Roman" w:cs="Times New Roman"/>
          <w:color w:val="000000"/>
          <w:sz w:val="24"/>
          <w:szCs w:val="24"/>
          <w:lang w:eastAsia="pt-BR"/>
        </w:rPr>
      </w:pPr>
      <w:r w:rsidRPr="00180E9B">
        <w:rPr>
          <w:rFonts w:ascii="Times New Roman" w:eastAsia="Times New Roman" w:hAnsi="Times New Roman" w:cs="Times New Roman"/>
          <w:color w:val="000000"/>
          <w:sz w:val="24"/>
          <w:szCs w:val="24"/>
          <w:lang w:eastAsia="pt-BR"/>
        </w:rPr>
        <w:t xml:space="preserve">Uma outra constante perceptível a partir dos títulos dos vídeos é a ênfase na alta qualidade do som (“HQ”, “Alta Qualidade”, “Stereo”), que surge também em algumas </w:t>
      </w:r>
      <w:r w:rsidRPr="00180E9B">
        <w:rPr>
          <w:rFonts w:ascii="Times New Roman" w:eastAsia="Times New Roman" w:hAnsi="Times New Roman" w:cs="Times New Roman"/>
          <w:color w:val="000000"/>
          <w:sz w:val="24"/>
          <w:szCs w:val="24"/>
          <w:lang w:eastAsia="pt-BR"/>
        </w:rPr>
        <w:lastRenderedPageBreak/>
        <w:t xml:space="preserve">descrições de vídeo </w:t>
      </w:r>
      <w:r w:rsidR="00310460">
        <w:rPr>
          <w:rFonts w:ascii="Times New Roman" w:eastAsia="Times New Roman" w:hAnsi="Times New Roman" w:cs="Times New Roman"/>
          <w:color w:val="000000"/>
          <w:sz w:val="24"/>
          <w:szCs w:val="24"/>
          <w:lang w:eastAsia="pt-BR"/>
        </w:rPr>
        <w:t>–</w:t>
      </w:r>
      <w:r w:rsidRPr="00180E9B">
        <w:rPr>
          <w:rFonts w:ascii="Times New Roman" w:eastAsia="Times New Roman" w:hAnsi="Times New Roman" w:cs="Times New Roman"/>
          <w:color w:val="000000"/>
          <w:sz w:val="24"/>
          <w:szCs w:val="24"/>
          <w:lang w:eastAsia="pt-BR"/>
        </w:rPr>
        <w:t xml:space="preserve"> “em alta qualidade para os amantes do melhor som das bandinhas antigas”. Aspectos técnicos relacionados à produção dos discos e das faixas também são lembrados por Xirú, como em “Música que encerra o "lado A" (sexta faixa) do Volume 2” e “o único com 10 músicas, 5 por lado”, “último volume a ser lançado originalmente em Mono”, “Sopro com abafador, contrabaixo acústico ao estilo dos Futuristas…”. De início, é possível remeter esse uso reiterado a uma fetichização em torno da alta fidelidade em relação à prática ao vivo, presente na relação social com a música gravada e explorada comercialmente pelo menos desde o início</w:t>
      </w:r>
      <w:r w:rsidR="00501350">
        <w:rPr>
          <w:rFonts w:ascii="Times New Roman" w:eastAsia="Times New Roman" w:hAnsi="Times New Roman" w:cs="Times New Roman"/>
          <w:color w:val="000000"/>
          <w:sz w:val="24"/>
          <w:szCs w:val="24"/>
          <w:lang w:eastAsia="pt-BR"/>
        </w:rPr>
        <w:t xml:space="preserve"> do século XX (IAZZETTA, 2009).</w:t>
      </w:r>
    </w:p>
    <w:p w14:paraId="4F421C21" w14:textId="477B8BBB" w:rsidR="00180E9B" w:rsidRPr="006E2535" w:rsidRDefault="002826DD" w:rsidP="00324AAB">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Também </w:t>
      </w:r>
      <w:r w:rsidR="00180E9B" w:rsidRPr="006E2535">
        <w:rPr>
          <w:rFonts w:ascii="Times New Roman" w:eastAsia="Times New Roman" w:hAnsi="Times New Roman" w:cs="Times New Roman"/>
          <w:color w:val="000000"/>
          <w:sz w:val="24"/>
          <w:szCs w:val="24"/>
          <w:lang w:eastAsia="pt-BR"/>
        </w:rPr>
        <w:t>é possível verificar nos comentários essa mesma preocupação com a “qualidade” do som dos grupos que apreciam, bem como o reconhecimento positivo do trab</w:t>
      </w:r>
      <w:r w:rsidR="00B5223A">
        <w:rPr>
          <w:rFonts w:ascii="Times New Roman" w:eastAsia="Times New Roman" w:hAnsi="Times New Roman" w:cs="Times New Roman"/>
          <w:color w:val="000000"/>
          <w:sz w:val="24"/>
          <w:szCs w:val="24"/>
          <w:lang w:eastAsia="pt-BR"/>
        </w:rPr>
        <w:t>alho de digitalização feito no C</w:t>
      </w:r>
      <w:r w:rsidR="00180E9B" w:rsidRPr="006E2535">
        <w:rPr>
          <w:rFonts w:ascii="Times New Roman" w:eastAsia="Times New Roman" w:hAnsi="Times New Roman" w:cs="Times New Roman"/>
          <w:color w:val="000000"/>
          <w:sz w:val="24"/>
          <w:szCs w:val="24"/>
          <w:lang w:eastAsia="pt-BR"/>
        </w:rPr>
        <w:t xml:space="preserve">anal. </w:t>
      </w:r>
      <w:r w:rsidR="006E2535" w:rsidRPr="006E2535">
        <w:rPr>
          <w:rFonts w:ascii="Times New Roman" w:eastAsia="Times New Roman" w:hAnsi="Times New Roman" w:cs="Times New Roman"/>
          <w:color w:val="000000"/>
          <w:sz w:val="24"/>
          <w:szCs w:val="24"/>
          <w:lang w:eastAsia="pt-BR"/>
        </w:rPr>
        <w:t>Dentre os d</w:t>
      </w:r>
      <w:r w:rsidR="00180E9B" w:rsidRPr="006E2535">
        <w:rPr>
          <w:rFonts w:ascii="Times New Roman" w:eastAsia="Times New Roman" w:hAnsi="Times New Roman" w:cs="Times New Roman"/>
          <w:color w:val="000000"/>
          <w:sz w:val="24"/>
          <w:szCs w:val="24"/>
          <w:lang w:eastAsia="pt-BR"/>
        </w:rPr>
        <w:t xml:space="preserve">epoimentos </w:t>
      </w:r>
      <w:r w:rsidR="006E2535" w:rsidRPr="006E2535">
        <w:rPr>
          <w:rFonts w:ascii="Times New Roman" w:eastAsia="Times New Roman" w:hAnsi="Times New Roman" w:cs="Times New Roman"/>
          <w:color w:val="000000"/>
          <w:sz w:val="24"/>
          <w:szCs w:val="24"/>
          <w:lang w:eastAsia="pt-BR"/>
        </w:rPr>
        <w:t>rec</w:t>
      </w:r>
      <w:r w:rsidR="00180E9B" w:rsidRPr="006E2535">
        <w:rPr>
          <w:rFonts w:ascii="Times New Roman" w:eastAsia="Times New Roman" w:hAnsi="Times New Roman" w:cs="Times New Roman"/>
          <w:color w:val="000000"/>
          <w:sz w:val="24"/>
          <w:szCs w:val="24"/>
          <w:lang w:eastAsia="pt-BR"/>
        </w:rPr>
        <w:t xml:space="preserve">olhidos </w:t>
      </w:r>
      <w:r w:rsidR="006E2535" w:rsidRPr="006E2535">
        <w:rPr>
          <w:rFonts w:ascii="Times New Roman" w:eastAsia="Times New Roman" w:hAnsi="Times New Roman" w:cs="Times New Roman"/>
          <w:color w:val="000000"/>
          <w:sz w:val="24"/>
          <w:szCs w:val="24"/>
          <w:lang w:eastAsia="pt-BR"/>
        </w:rPr>
        <w:t>nos comentários que dão conta dessa relação estabelecida, estão coisas como</w:t>
      </w:r>
      <w:r w:rsidR="00180E9B" w:rsidRPr="006E2535">
        <w:rPr>
          <w:rFonts w:ascii="Times New Roman" w:eastAsia="Times New Roman" w:hAnsi="Times New Roman" w:cs="Times New Roman"/>
          <w:color w:val="000000"/>
          <w:sz w:val="24"/>
          <w:szCs w:val="24"/>
          <w:lang w:eastAsia="pt-BR"/>
        </w:rPr>
        <w:t xml:space="preserve"> “Meus parabéns por conseguir extrair dos vinis a melhor qualidade de som possível”, “Neste disco tem saudades de ouro preto uma valsa muito linda, pena não existir em qualidade pois todas as postagens que vi até hoje sempre com muitos ruídos”, “Até pensei que eu teria que postar mas meus álbuns com quase minha idade [...] e mesmo processando remasterizando não teria qualidade para um post”.</w:t>
      </w:r>
    </w:p>
    <w:p w14:paraId="363DEF96" w14:textId="60E3B121" w:rsidR="00180E9B" w:rsidRPr="00180E9B" w:rsidRDefault="00180E9B" w:rsidP="00324AAB">
      <w:pPr>
        <w:spacing w:after="0" w:line="360" w:lineRule="auto"/>
        <w:ind w:firstLine="709"/>
        <w:jc w:val="both"/>
        <w:rPr>
          <w:rFonts w:ascii="Times New Roman" w:eastAsia="Times New Roman" w:hAnsi="Times New Roman" w:cs="Times New Roman"/>
          <w:sz w:val="24"/>
          <w:szCs w:val="24"/>
          <w:lang w:eastAsia="pt-BR"/>
        </w:rPr>
      </w:pPr>
      <w:r w:rsidRPr="006E2535">
        <w:rPr>
          <w:rFonts w:ascii="Times New Roman" w:eastAsia="Times New Roman" w:hAnsi="Times New Roman" w:cs="Times New Roman"/>
          <w:color w:val="000000"/>
          <w:sz w:val="24"/>
          <w:szCs w:val="24"/>
          <w:lang w:eastAsia="pt-BR"/>
        </w:rPr>
        <w:t xml:space="preserve">As seções de comentário também servem para entender as práticas comunicativas em torno do acervo, especialmente em pelo menos dois sentidos. Um deles é o de compreender os contatos e trocas entre o curador do acervo e as coleções pessoais (sejam elas a sua ou a de outros apreciadores). Talvez a maneira mais evidente dessa relação está no uso da seção de comentários como balcão de pedidos musicais. Nesses casos, o pedido mais comum é o de arquivos em MP3 para ouvir em outro momento, seguido pelo de </w:t>
      </w:r>
      <w:r w:rsidRPr="006E2535">
        <w:rPr>
          <w:rFonts w:ascii="Times New Roman" w:eastAsia="Times New Roman" w:hAnsi="Times New Roman" w:cs="Times New Roman"/>
          <w:i/>
          <w:color w:val="000000"/>
          <w:sz w:val="24"/>
          <w:szCs w:val="24"/>
          <w:lang w:eastAsia="pt-BR"/>
        </w:rPr>
        <w:t>uploads</w:t>
      </w:r>
      <w:r w:rsidRPr="006E2535">
        <w:rPr>
          <w:rFonts w:ascii="Times New Roman" w:eastAsia="Times New Roman" w:hAnsi="Times New Roman" w:cs="Times New Roman"/>
          <w:color w:val="000000"/>
          <w:sz w:val="24"/>
          <w:szCs w:val="24"/>
          <w:lang w:eastAsia="pt-BR"/>
        </w:rPr>
        <w:t xml:space="preserve"> de</w:t>
      </w:r>
      <w:r w:rsidR="00B5223A">
        <w:rPr>
          <w:rFonts w:ascii="Times New Roman" w:eastAsia="Times New Roman" w:hAnsi="Times New Roman" w:cs="Times New Roman"/>
          <w:color w:val="000000"/>
          <w:sz w:val="24"/>
          <w:szCs w:val="24"/>
          <w:lang w:eastAsia="pt-BR"/>
        </w:rPr>
        <w:t xml:space="preserve"> outros discos no mesmo C</w:t>
      </w:r>
      <w:r w:rsidRPr="00180E9B">
        <w:rPr>
          <w:rFonts w:ascii="Times New Roman" w:eastAsia="Times New Roman" w:hAnsi="Times New Roman" w:cs="Times New Roman"/>
          <w:color w:val="000000"/>
          <w:sz w:val="24"/>
          <w:szCs w:val="24"/>
          <w:lang w:eastAsia="pt-BR"/>
        </w:rPr>
        <w:t xml:space="preserve">anal. </w:t>
      </w:r>
    </w:p>
    <w:p w14:paraId="011D1FEB" w14:textId="1481FA48" w:rsidR="00180E9B" w:rsidRPr="00180E9B" w:rsidRDefault="002826DD" w:rsidP="00324AAB">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Outro </w:t>
      </w:r>
      <w:r w:rsidR="00180E9B" w:rsidRPr="00180E9B">
        <w:rPr>
          <w:rFonts w:ascii="Times New Roman" w:eastAsia="Times New Roman" w:hAnsi="Times New Roman" w:cs="Times New Roman"/>
          <w:color w:val="000000"/>
          <w:sz w:val="24"/>
          <w:szCs w:val="24"/>
          <w:lang w:eastAsia="pt-BR"/>
        </w:rPr>
        <w:t>modo de troca perceptí</w:t>
      </w:r>
      <w:r>
        <w:rPr>
          <w:rFonts w:ascii="Times New Roman" w:eastAsia="Times New Roman" w:hAnsi="Times New Roman" w:cs="Times New Roman"/>
          <w:color w:val="000000"/>
          <w:sz w:val="24"/>
          <w:szCs w:val="24"/>
          <w:lang w:eastAsia="pt-BR"/>
        </w:rPr>
        <w:t>vel a partir dos comentários ocorre</w:t>
      </w:r>
      <w:r w:rsidR="00180E9B" w:rsidRPr="00180E9B">
        <w:rPr>
          <w:rFonts w:ascii="Times New Roman" w:eastAsia="Times New Roman" w:hAnsi="Times New Roman" w:cs="Times New Roman"/>
          <w:color w:val="000000"/>
          <w:sz w:val="24"/>
          <w:szCs w:val="24"/>
          <w:lang w:eastAsia="pt-BR"/>
        </w:rPr>
        <w:t xml:space="preserve"> pelo menos duas vezes nos vídeos analisados, </w:t>
      </w:r>
      <w:r>
        <w:rPr>
          <w:rFonts w:ascii="Times New Roman" w:eastAsia="Times New Roman" w:hAnsi="Times New Roman" w:cs="Times New Roman"/>
          <w:color w:val="000000"/>
          <w:sz w:val="24"/>
          <w:szCs w:val="24"/>
          <w:lang w:eastAsia="pt-BR"/>
        </w:rPr>
        <w:t xml:space="preserve">quando </w:t>
      </w:r>
      <w:r w:rsidR="00180E9B" w:rsidRPr="00180E9B">
        <w:rPr>
          <w:rFonts w:ascii="Times New Roman" w:eastAsia="Times New Roman" w:hAnsi="Times New Roman" w:cs="Times New Roman"/>
          <w:color w:val="000000"/>
          <w:sz w:val="24"/>
          <w:szCs w:val="24"/>
          <w:lang w:eastAsia="pt-BR"/>
        </w:rPr>
        <w:t xml:space="preserve">o próprio curador do acervo também aparece agradecendo a outros usuários por contribuições que se diferem da citada no parágrafo anterior. Em uma delas, trata-se de alguém que forneceu “dicas e as informações sobre este LP inesquecível”, e em outra, a “gentileza de emprestar o material” que resultou na digitalização de discos. No primeiro caso, </w:t>
      </w:r>
      <w:r w:rsidR="00310460">
        <w:rPr>
          <w:rFonts w:ascii="Times New Roman" w:eastAsia="Times New Roman" w:hAnsi="Times New Roman" w:cs="Times New Roman"/>
          <w:color w:val="000000"/>
          <w:sz w:val="24"/>
          <w:szCs w:val="24"/>
          <w:lang w:eastAsia="pt-BR"/>
        </w:rPr>
        <w:t>configura-se</w:t>
      </w:r>
      <w:r w:rsidR="00180E9B" w:rsidRPr="00180E9B">
        <w:rPr>
          <w:rFonts w:ascii="Times New Roman" w:eastAsia="Times New Roman" w:hAnsi="Times New Roman" w:cs="Times New Roman"/>
          <w:color w:val="000000"/>
          <w:sz w:val="24"/>
          <w:szCs w:val="24"/>
          <w:lang w:eastAsia="pt-BR"/>
        </w:rPr>
        <w:t xml:space="preserve"> um trabalho intelectual de sistematização de informações sobre a gravação de um LP; no segundo, é a troca do suporte material que é a base para a contí</w:t>
      </w:r>
      <w:r w:rsidR="00B5223A">
        <w:rPr>
          <w:rFonts w:ascii="Times New Roman" w:eastAsia="Times New Roman" w:hAnsi="Times New Roman" w:cs="Times New Roman"/>
          <w:color w:val="000000"/>
          <w:sz w:val="24"/>
          <w:szCs w:val="24"/>
          <w:lang w:eastAsia="pt-BR"/>
        </w:rPr>
        <w:t>nua alimentação do C</w:t>
      </w:r>
      <w:r w:rsidR="00180E9B" w:rsidRPr="00180E9B">
        <w:rPr>
          <w:rFonts w:ascii="Times New Roman" w:eastAsia="Times New Roman" w:hAnsi="Times New Roman" w:cs="Times New Roman"/>
          <w:color w:val="000000"/>
          <w:sz w:val="24"/>
          <w:szCs w:val="24"/>
          <w:lang w:eastAsia="pt-BR"/>
        </w:rPr>
        <w:t>anal.</w:t>
      </w:r>
    </w:p>
    <w:p w14:paraId="555E265A" w14:textId="6ABA0A50" w:rsidR="00180E9B" w:rsidRPr="00180E9B" w:rsidRDefault="00180E9B" w:rsidP="00324AAB">
      <w:pPr>
        <w:spacing w:after="0" w:line="360" w:lineRule="auto"/>
        <w:ind w:firstLine="709"/>
        <w:jc w:val="both"/>
        <w:rPr>
          <w:rFonts w:ascii="Times New Roman" w:eastAsia="Times New Roman" w:hAnsi="Times New Roman" w:cs="Times New Roman"/>
          <w:sz w:val="24"/>
          <w:szCs w:val="24"/>
          <w:lang w:eastAsia="pt-BR"/>
        </w:rPr>
      </w:pPr>
      <w:r w:rsidRPr="00180E9B">
        <w:rPr>
          <w:rFonts w:ascii="Times New Roman" w:eastAsia="Times New Roman" w:hAnsi="Times New Roman" w:cs="Times New Roman"/>
          <w:color w:val="000000"/>
          <w:sz w:val="24"/>
          <w:szCs w:val="24"/>
          <w:lang w:eastAsia="pt-BR"/>
        </w:rPr>
        <w:t xml:space="preserve">Tais práticas evidenciam por um lado particularidades do próprio espaço </w:t>
      </w:r>
      <w:r w:rsidRPr="00180E9B">
        <w:rPr>
          <w:rFonts w:ascii="Times New Roman" w:eastAsia="Times New Roman" w:hAnsi="Times New Roman" w:cs="Times New Roman"/>
          <w:i/>
          <w:iCs/>
          <w:color w:val="000000"/>
          <w:sz w:val="24"/>
          <w:szCs w:val="24"/>
          <w:lang w:eastAsia="pt-BR"/>
        </w:rPr>
        <w:t>online</w:t>
      </w:r>
      <w:r w:rsidRPr="00180E9B">
        <w:rPr>
          <w:rFonts w:ascii="Times New Roman" w:eastAsia="Times New Roman" w:hAnsi="Times New Roman" w:cs="Times New Roman"/>
          <w:color w:val="000000"/>
          <w:sz w:val="24"/>
          <w:szCs w:val="24"/>
          <w:lang w:eastAsia="pt-BR"/>
        </w:rPr>
        <w:t xml:space="preserve">. Dentre elas, são citáveis a linha tênue entre o que é considerado coleção particular e o acervo digitalizado; e a mudança na antiga relação entre produtor e espectadores do conteúdo própria </w:t>
      </w:r>
      <w:r w:rsidRPr="00180E9B">
        <w:rPr>
          <w:rFonts w:ascii="Times New Roman" w:eastAsia="Times New Roman" w:hAnsi="Times New Roman" w:cs="Times New Roman"/>
          <w:color w:val="000000"/>
          <w:sz w:val="24"/>
          <w:szCs w:val="24"/>
          <w:lang w:eastAsia="pt-BR"/>
        </w:rPr>
        <w:lastRenderedPageBreak/>
        <w:t>do período de conve</w:t>
      </w:r>
      <w:r w:rsidR="00965763">
        <w:rPr>
          <w:rFonts w:ascii="Times New Roman" w:eastAsia="Times New Roman" w:hAnsi="Times New Roman" w:cs="Times New Roman"/>
          <w:color w:val="000000"/>
          <w:sz w:val="24"/>
          <w:szCs w:val="24"/>
          <w:lang w:eastAsia="pt-BR"/>
        </w:rPr>
        <w:t>rgência midiática (JENKINS, 2008</w:t>
      </w:r>
      <w:r w:rsidRPr="00180E9B">
        <w:rPr>
          <w:rFonts w:ascii="Times New Roman" w:eastAsia="Times New Roman" w:hAnsi="Times New Roman" w:cs="Times New Roman"/>
          <w:color w:val="000000"/>
          <w:sz w:val="24"/>
          <w:szCs w:val="24"/>
          <w:lang w:eastAsia="pt-BR"/>
        </w:rPr>
        <w:t>) e da já citada plasticidade do acervo, com obras também sendo disponibilizadas em colaboração, ainda que restrita pelos espaços que a plataforma dispõe</w:t>
      </w:r>
      <w:r w:rsidR="001B4E6A">
        <w:rPr>
          <w:rFonts w:ascii="Times New Roman" w:eastAsia="Times New Roman" w:hAnsi="Times New Roman" w:cs="Times New Roman"/>
          <w:color w:val="000000"/>
          <w:sz w:val="24"/>
          <w:szCs w:val="24"/>
          <w:lang w:eastAsia="pt-BR"/>
        </w:rPr>
        <w:t xml:space="preserve"> (como a caixa de comentários).</w:t>
      </w:r>
    </w:p>
    <w:p w14:paraId="17F23C71" w14:textId="4CD0DFE5" w:rsidR="00180E9B" w:rsidRPr="00310460" w:rsidRDefault="00180E9B" w:rsidP="00324AAB">
      <w:pPr>
        <w:spacing w:after="0" w:line="360" w:lineRule="auto"/>
        <w:ind w:firstLine="709"/>
        <w:jc w:val="both"/>
        <w:rPr>
          <w:rFonts w:ascii="Times New Roman" w:eastAsia="Times New Roman" w:hAnsi="Times New Roman" w:cs="Times New Roman"/>
          <w:color w:val="000000"/>
          <w:sz w:val="24"/>
          <w:szCs w:val="24"/>
          <w:lang w:eastAsia="pt-BR"/>
        </w:rPr>
      </w:pPr>
      <w:r w:rsidRPr="00180E9B">
        <w:rPr>
          <w:rFonts w:ascii="Times New Roman" w:eastAsia="Times New Roman" w:hAnsi="Times New Roman" w:cs="Times New Roman"/>
          <w:color w:val="000000"/>
          <w:sz w:val="24"/>
          <w:szCs w:val="24"/>
          <w:lang w:eastAsia="pt-BR"/>
        </w:rPr>
        <w:t>Outra forma de analisar esse tipo de acervo passa também por perceber características de operações próprias de um movimento oposto ao da institucionalização de registros dessa manifestação musical. A partir dessa perspectiva, a digitalização de um suporte material, inicialmente pensado em uma lógica de produtor-consumidor por parte das gravadoras, é agora ressignificado em arquivo de materialidade digital compartilhado sem fins lucrativos e sem respeito a uma lógica de direitos de reprodução e autoria</w:t>
      </w:r>
      <w:r w:rsidR="002826DD">
        <w:rPr>
          <w:rFonts w:ascii="Times New Roman" w:eastAsia="Times New Roman" w:hAnsi="Times New Roman" w:cs="Times New Roman"/>
          <w:color w:val="000000"/>
          <w:sz w:val="24"/>
          <w:szCs w:val="24"/>
          <w:lang w:eastAsia="pt-BR"/>
        </w:rPr>
        <w:t xml:space="preserve">. </w:t>
      </w:r>
      <w:r w:rsidRPr="00180E9B">
        <w:rPr>
          <w:rFonts w:ascii="Times New Roman" w:eastAsia="Times New Roman" w:hAnsi="Times New Roman" w:cs="Times New Roman"/>
          <w:color w:val="000000"/>
          <w:sz w:val="24"/>
          <w:szCs w:val="24"/>
          <w:lang w:eastAsia="pt-BR"/>
        </w:rPr>
        <w:t xml:space="preserve">O que há, portanto, </w:t>
      </w:r>
      <w:r w:rsidR="002826DD">
        <w:rPr>
          <w:rFonts w:ascii="Times New Roman" w:eastAsia="Times New Roman" w:hAnsi="Times New Roman" w:cs="Times New Roman"/>
          <w:color w:val="000000"/>
          <w:sz w:val="24"/>
          <w:szCs w:val="24"/>
          <w:lang w:eastAsia="pt-BR"/>
        </w:rPr>
        <w:t xml:space="preserve">é </w:t>
      </w:r>
      <w:r w:rsidRPr="00180E9B">
        <w:rPr>
          <w:rFonts w:ascii="Times New Roman" w:eastAsia="Times New Roman" w:hAnsi="Times New Roman" w:cs="Times New Roman"/>
          <w:color w:val="000000"/>
          <w:sz w:val="24"/>
          <w:szCs w:val="24"/>
          <w:lang w:eastAsia="pt-BR"/>
        </w:rPr>
        <w:t xml:space="preserve">um </w:t>
      </w:r>
      <w:r w:rsidRPr="001B4E6A">
        <w:rPr>
          <w:rFonts w:ascii="Times New Roman" w:eastAsia="Times New Roman" w:hAnsi="Times New Roman" w:cs="Times New Roman"/>
          <w:i/>
          <w:color w:val="000000"/>
          <w:sz w:val="24"/>
          <w:szCs w:val="24"/>
          <w:lang w:eastAsia="pt-BR"/>
        </w:rPr>
        <w:t>hackeamento</w:t>
      </w:r>
      <w:r w:rsidRPr="00180E9B">
        <w:rPr>
          <w:rFonts w:ascii="Times New Roman" w:eastAsia="Times New Roman" w:hAnsi="Times New Roman" w:cs="Times New Roman"/>
          <w:color w:val="000000"/>
          <w:sz w:val="24"/>
          <w:szCs w:val="24"/>
          <w:lang w:eastAsia="pt-BR"/>
        </w:rPr>
        <w:t xml:space="preserve"> culturalmente militante do espaço online em torno da memória de uma manifestação musical, com “redes em que você trabalha e se imagina –no curto prazo–, parte com autonomia e parte negociando com produção administrada por empresas” (CANCLINI, 2019, p. 75, tradução minha).</w:t>
      </w:r>
    </w:p>
    <w:p w14:paraId="43056FA7" w14:textId="4C3D4EB9" w:rsidR="00180E9B" w:rsidRPr="00310460" w:rsidRDefault="00180E9B" w:rsidP="00324AAB">
      <w:pPr>
        <w:spacing w:after="0" w:line="360" w:lineRule="auto"/>
        <w:ind w:firstLine="709"/>
        <w:jc w:val="both"/>
        <w:rPr>
          <w:rFonts w:ascii="Times New Roman" w:eastAsia="Times New Roman" w:hAnsi="Times New Roman" w:cs="Times New Roman"/>
          <w:color w:val="000000"/>
          <w:sz w:val="24"/>
          <w:szCs w:val="24"/>
          <w:lang w:eastAsia="pt-BR"/>
        </w:rPr>
      </w:pPr>
      <w:r w:rsidRPr="00180E9B">
        <w:rPr>
          <w:rFonts w:ascii="Times New Roman" w:eastAsia="Times New Roman" w:hAnsi="Times New Roman" w:cs="Times New Roman"/>
          <w:color w:val="000000"/>
          <w:sz w:val="24"/>
          <w:szCs w:val="24"/>
          <w:lang w:eastAsia="pt-BR"/>
        </w:rPr>
        <w:t xml:space="preserve">A propósito, quanto à “negociação” com empresas: dos fonogramas dos 10 vídeos, absolutamente nenhum se encontra disponível em serviços de </w:t>
      </w:r>
      <w:r w:rsidRPr="00180E9B">
        <w:rPr>
          <w:rFonts w:ascii="Times New Roman" w:eastAsia="Times New Roman" w:hAnsi="Times New Roman" w:cs="Times New Roman"/>
          <w:i/>
          <w:iCs/>
          <w:color w:val="000000"/>
          <w:sz w:val="24"/>
          <w:szCs w:val="24"/>
          <w:lang w:eastAsia="pt-BR"/>
        </w:rPr>
        <w:t xml:space="preserve">streaming </w:t>
      </w:r>
      <w:r w:rsidRPr="00180E9B">
        <w:rPr>
          <w:rFonts w:ascii="Times New Roman" w:eastAsia="Times New Roman" w:hAnsi="Times New Roman" w:cs="Times New Roman"/>
          <w:color w:val="000000"/>
          <w:sz w:val="24"/>
          <w:szCs w:val="24"/>
          <w:lang w:eastAsia="pt-BR"/>
        </w:rPr>
        <w:t>ou em canais oficiais dos grupos citados na mesma plataforma de vídeos onde se encontra Xirú Brasiguaio. Ao se verificar os títulos dos demais 374 vídeos, a tônica permanece constante: na vasta maioria dos casos, só há a possibilidade de se escutar essas músicas via</w:t>
      </w:r>
      <w:r w:rsidR="00B5223A">
        <w:rPr>
          <w:rFonts w:ascii="Times New Roman" w:eastAsia="Times New Roman" w:hAnsi="Times New Roman" w:cs="Times New Roman"/>
          <w:color w:val="000000"/>
          <w:sz w:val="24"/>
          <w:szCs w:val="24"/>
          <w:lang w:eastAsia="pt-BR"/>
        </w:rPr>
        <w:t xml:space="preserve"> “ripagens” não-oficiais deste C</w:t>
      </w:r>
      <w:r w:rsidRPr="00180E9B">
        <w:rPr>
          <w:rFonts w:ascii="Times New Roman" w:eastAsia="Times New Roman" w:hAnsi="Times New Roman" w:cs="Times New Roman"/>
          <w:color w:val="000000"/>
          <w:sz w:val="24"/>
          <w:szCs w:val="24"/>
          <w:lang w:eastAsia="pt-BR"/>
        </w:rPr>
        <w:t>anal ou de outros canais ou blogs de entusiastas do estilo, a partir de digitalização de acervos pessoais. E isso sendo que oficialmente o catálogo dessas gravações de fato pertenc</w:t>
      </w:r>
      <w:r w:rsidR="00310460">
        <w:rPr>
          <w:rFonts w:ascii="Times New Roman" w:eastAsia="Times New Roman" w:hAnsi="Times New Roman" w:cs="Times New Roman"/>
          <w:color w:val="000000"/>
          <w:sz w:val="24"/>
          <w:szCs w:val="24"/>
          <w:lang w:eastAsia="pt-BR"/>
        </w:rPr>
        <w:t xml:space="preserve">e a outras entidades privadas – </w:t>
      </w:r>
      <w:r w:rsidRPr="00180E9B">
        <w:rPr>
          <w:rFonts w:ascii="Times New Roman" w:eastAsia="Times New Roman" w:hAnsi="Times New Roman" w:cs="Times New Roman"/>
          <w:color w:val="000000"/>
          <w:sz w:val="24"/>
          <w:szCs w:val="24"/>
          <w:lang w:eastAsia="pt-BR"/>
        </w:rPr>
        <w:t>como a Warner Music Brasil, que comprou nos anos 1990 a Gravações Elétricas S.A., por onde saíram 8 dos 10 fonogramas dos vídeos.</w:t>
      </w:r>
    </w:p>
    <w:p w14:paraId="70C35ECD" w14:textId="11B21676" w:rsidR="00130B57" w:rsidRPr="00130B57" w:rsidRDefault="00180E9B" w:rsidP="00324AAB">
      <w:pPr>
        <w:spacing w:after="0" w:line="360" w:lineRule="auto"/>
        <w:ind w:firstLine="709"/>
        <w:jc w:val="both"/>
        <w:rPr>
          <w:rFonts w:ascii="Times New Roman" w:eastAsia="Times New Roman" w:hAnsi="Times New Roman" w:cs="Times New Roman"/>
          <w:color w:val="000000"/>
          <w:sz w:val="24"/>
          <w:szCs w:val="24"/>
          <w:lang w:eastAsia="pt-BR"/>
        </w:rPr>
      </w:pPr>
      <w:r w:rsidRPr="00180E9B">
        <w:rPr>
          <w:rFonts w:ascii="Times New Roman" w:eastAsia="Times New Roman" w:hAnsi="Times New Roman" w:cs="Times New Roman"/>
          <w:color w:val="000000"/>
          <w:sz w:val="24"/>
          <w:szCs w:val="24"/>
          <w:lang w:eastAsia="pt-BR"/>
        </w:rPr>
        <w:t xml:space="preserve">Parece lógico aqui retomar, ainda que em parte, a lógica de memória em </w:t>
      </w:r>
      <w:r w:rsidR="003A1F57">
        <w:rPr>
          <w:rFonts w:ascii="Times New Roman" w:eastAsia="Times New Roman" w:hAnsi="Times New Roman" w:cs="Times New Roman"/>
          <w:color w:val="000000"/>
          <w:sz w:val="24"/>
          <w:szCs w:val="24"/>
          <w:lang w:eastAsia="pt-BR"/>
        </w:rPr>
        <w:t xml:space="preserve">disputa do registro analógico. </w:t>
      </w:r>
      <w:r w:rsidRPr="00180E9B">
        <w:rPr>
          <w:rFonts w:ascii="Times New Roman" w:eastAsia="Times New Roman" w:hAnsi="Times New Roman" w:cs="Times New Roman"/>
          <w:color w:val="000000"/>
          <w:sz w:val="24"/>
          <w:szCs w:val="24"/>
          <w:lang w:eastAsia="pt-BR"/>
        </w:rPr>
        <w:t xml:space="preserve">Assim sendo, </w:t>
      </w:r>
      <w:r w:rsidR="006E2535">
        <w:rPr>
          <w:rFonts w:ascii="Times New Roman" w:eastAsia="Times New Roman" w:hAnsi="Times New Roman" w:cs="Times New Roman"/>
          <w:color w:val="000000"/>
          <w:sz w:val="24"/>
          <w:szCs w:val="24"/>
          <w:lang w:eastAsia="pt-BR"/>
        </w:rPr>
        <w:t>o curador</w:t>
      </w:r>
      <w:r w:rsidRPr="00180E9B">
        <w:rPr>
          <w:rFonts w:ascii="Times New Roman" w:eastAsia="Times New Roman" w:hAnsi="Times New Roman" w:cs="Times New Roman"/>
          <w:color w:val="000000"/>
          <w:sz w:val="24"/>
          <w:szCs w:val="24"/>
          <w:lang w:eastAsia="pt-BR"/>
        </w:rPr>
        <w:t xml:space="preserve"> e os demais apreciadores praticam uma espécie de ato tático na sua memória, utilizando a terminologia de Certeau (1990</w:t>
      </w:r>
      <w:r w:rsidR="00501350">
        <w:rPr>
          <w:rFonts w:ascii="Times New Roman" w:eastAsia="Times New Roman" w:hAnsi="Times New Roman" w:cs="Times New Roman"/>
          <w:color w:val="000000"/>
          <w:sz w:val="24"/>
          <w:szCs w:val="24"/>
          <w:lang w:eastAsia="pt-BR"/>
        </w:rPr>
        <w:t>, p. 46</w:t>
      </w:r>
      <w:r w:rsidR="00130B57">
        <w:rPr>
          <w:rFonts w:ascii="Times New Roman" w:eastAsia="Times New Roman" w:hAnsi="Times New Roman" w:cs="Times New Roman"/>
          <w:color w:val="000000"/>
          <w:sz w:val="24"/>
          <w:szCs w:val="24"/>
          <w:lang w:eastAsia="pt-BR"/>
        </w:rPr>
        <w:t>-7</w:t>
      </w:r>
      <w:r w:rsidRPr="00180E9B">
        <w:rPr>
          <w:rFonts w:ascii="Times New Roman" w:eastAsia="Times New Roman" w:hAnsi="Times New Roman" w:cs="Times New Roman"/>
          <w:color w:val="000000"/>
          <w:sz w:val="24"/>
          <w:szCs w:val="24"/>
          <w:lang w:eastAsia="pt-BR"/>
        </w:rPr>
        <w:t>) quanto à disputa material e de memória para contra os discursos estratégicos dos</w:t>
      </w:r>
      <w:r w:rsidR="00501350">
        <w:rPr>
          <w:rFonts w:ascii="Times New Roman" w:eastAsia="Times New Roman" w:hAnsi="Times New Roman" w:cs="Times New Roman"/>
          <w:color w:val="000000"/>
          <w:sz w:val="24"/>
          <w:szCs w:val="24"/>
          <w:lang w:eastAsia="pt-BR"/>
        </w:rPr>
        <w:t xml:space="preserve"> espaços já institucionalizados, onde as táticas </w:t>
      </w:r>
      <w:r w:rsidR="00130B57">
        <w:rPr>
          <w:rFonts w:ascii="Times New Roman" w:eastAsia="Times New Roman" w:hAnsi="Times New Roman" w:cs="Times New Roman"/>
          <w:color w:val="000000"/>
          <w:sz w:val="24"/>
          <w:szCs w:val="24"/>
          <w:lang w:eastAsia="pt-BR"/>
        </w:rPr>
        <w:t>se configuram em “cálculo que não pode contar com um próprio [...], não dispõe de base onde capitalizar os seus proveitos, preparar suas expansões e assegurar uma independência, [...] tendo que jogar com os acontecimentos para os transformar em ‘ocasiões’”.</w:t>
      </w:r>
      <w:r w:rsidRPr="00180E9B">
        <w:rPr>
          <w:rFonts w:ascii="Times New Roman" w:eastAsia="Times New Roman" w:hAnsi="Times New Roman" w:cs="Times New Roman"/>
          <w:color w:val="000000"/>
          <w:sz w:val="24"/>
          <w:szCs w:val="24"/>
          <w:lang w:eastAsia="pt-BR"/>
        </w:rPr>
        <w:t xml:space="preserve"> </w:t>
      </w:r>
      <w:r w:rsidR="00130B57">
        <w:rPr>
          <w:rFonts w:ascii="Times New Roman" w:eastAsia="Times New Roman" w:hAnsi="Times New Roman" w:cs="Times New Roman"/>
          <w:color w:val="000000"/>
          <w:sz w:val="24"/>
          <w:szCs w:val="24"/>
          <w:lang w:eastAsia="pt-BR"/>
        </w:rPr>
        <w:t>Situado</w:t>
      </w:r>
      <w:r w:rsidRPr="00180E9B">
        <w:rPr>
          <w:rFonts w:ascii="Times New Roman" w:eastAsia="Times New Roman" w:hAnsi="Times New Roman" w:cs="Times New Roman"/>
          <w:color w:val="000000"/>
          <w:sz w:val="24"/>
          <w:szCs w:val="24"/>
          <w:lang w:eastAsia="pt-BR"/>
        </w:rPr>
        <w:t xml:space="preserve"> entre o registro ana</w:t>
      </w:r>
      <w:r w:rsidR="003A1F57">
        <w:rPr>
          <w:rFonts w:ascii="Times New Roman" w:eastAsia="Times New Roman" w:hAnsi="Times New Roman" w:cs="Times New Roman"/>
          <w:color w:val="000000"/>
          <w:sz w:val="24"/>
          <w:szCs w:val="24"/>
          <w:lang w:eastAsia="pt-BR"/>
        </w:rPr>
        <w:t>lógico (a coleção de vinis) e o</w:t>
      </w:r>
      <w:r w:rsidRPr="00180E9B">
        <w:rPr>
          <w:rFonts w:ascii="Times New Roman" w:eastAsia="Times New Roman" w:hAnsi="Times New Roman" w:cs="Times New Roman"/>
          <w:color w:val="000000"/>
          <w:sz w:val="24"/>
          <w:szCs w:val="24"/>
          <w:lang w:eastAsia="pt-BR"/>
        </w:rPr>
        <w:t xml:space="preserve"> arquivamento digital (“ripagem” e disponibili</w:t>
      </w:r>
      <w:r w:rsidR="002804E0">
        <w:rPr>
          <w:rFonts w:ascii="Times New Roman" w:eastAsia="Times New Roman" w:hAnsi="Times New Roman" w:cs="Times New Roman"/>
          <w:color w:val="000000"/>
          <w:sz w:val="24"/>
          <w:szCs w:val="24"/>
          <w:lang w:eastAsia="pt-BR"/>
        </w:rPr>
        <w:t>zação de arquivos), o</w:t>
      </w:r>
      <w:r w:rsidR="002826DD">
        <w:rPr>
          <w:rFonts w:ascii="Times New Roman" w:eastAsia="Times New Roman" w:hAnsi="Times New Roman" w:cs="Times New Roman"/>
          <w:color w:val="000000"/>
          <w:sz w:val="24"/>
          <w:szCs w:val="24"/>
          <w:lang w:eastAsia="pt-BR"/>
        </w:rPr>
        <w:t xml:space="preserve"> espaço do</w:t>
      </w:r>
      <w:r w:rsidR="00B5223A">
        <w:rPr>
          <w:rFonts w:ascii="Times New Roman" w:eastAsia="Times New Roman" w:hAnsi="Times New Roman" w:cs="Times New Roman"/>
          <w:color w:val="000000"/>
          <w:sz w:val="24"/>
          <w:szCs w:val="24"/>
          <w:lang w:eastAsia="pt-BR"/>
        </w:rPr>
        <w:t xml:space="preserve"> C</w:t>
      </w:r>
      <w:r w:rsidR="002804E0">
        <w:rPr>
          <w:rFonts w:ascii="Times New Roman" w:eastAsia="Times New Roman" w:hAnsi="Times New Roman" w:cs="Times New Roman"/>
          <w:color w:val="000000"/>
          <w:sz w:val="24"/>
          <w:szCs w:val="24"/>
          <w:lang w:eastAsia="pt-BR"/>
        </w:rPr>
        <w:t>anal Xirú</w:t>
      </w:r>
      <w:r w:rsidRPr="00180E9B">
        <w:rPr>
          <w:rFonts w:ascii="Times New Roman" w:eastAsia="Times New Roman" w:hAnsi="Times New Roman" w:cs="Times New Roman"/>
          <w:color w:val="000000"/>
          <w:sz w:val="24"/>
          <w:szCs w:val="24"/>
          <w:lang w:eastAsia="pt-BR"/>
        </w:rPr>
        <w:t xml:space="preserve"> Bras</w:t>
      </w:r>
      <w:r w:rsidR="002826DD">
        <w:rPr>
          <w:rFonts w:ascii="Times New Roman" w:eastAsia="Times New Roman" w:hAnsi="Times New Roman" w:cs="Times New Roman"/>
          <w:color w:val="000000"/>
          <w:sz w:val="24"/>
          <w:szCs w:val="24"/>
          <w:lang w:eastAsia="pt-BR"/>
        </w:rPr>
        <w:t>iguaio também demonstra da</w:t>
      </w:r>
      <w:r w:rsidR="00130B57">
        <w:rPr>
          <w:rFonts w:ascii="Times New Roman" w:eastAsia="Times New Roman" w:hAnsi="Times New Roman" w:cs="Times New Roman"/>
          <w:color w:val="000000"/>
          <w:sz w:val="24"/>
          <w:szCs w:val="24"/>
          <w:lang w:eastAsia="pt-BR"/>
        </w:rPr>
        <w:t xml:space="preserve"> parte dos seus colaboradores uma ação tática de divulgação, acesso e tentativa de uma mínima sistematização histórica de uma</w:t>
      </w:r>
      <w:r w:rsidRPr="00180E9B">
        <w:rPr>
          <w:rFonts w:ascii="Times New Roman" w:eastAsia="Times New Roman" w:hAnsi="Times New Roman" w:cs="Times New Roman"/>
          <w:color w:val="000000"/>
          <w:sz w:val="24"/>
          <w:szCs w:val="24"/>
          <w:lang w:eastAsia="pt-BR"/>
        </w:rPr>
        <w:t xml:space="preserve"> manifestação musical cuja trajetória discográfica é ainda documentada</w:t>
      </w:r>
      <w:r w:rsidR="00130B57">
        <w:rPr>
          <w:rFonts w:ascii="Times New Roman" w:eastAsia="Times New Roman" w:hAnsi="Times New Roman" w:cs="Times New Roman"/>
          <w:color w:val="000000"/>
          <w:sz w:val="24"/>
          <w:szCs w:val="24"/>
          <w:lang w:eastAsia="pt-BR"/>
        </w:rPr>
        <w:t xml:space="preserve"> muito esparsa e parcialmente nos lugares “o</w:t>
      </w:r>
      <w:r w:rsidRPr="00180E9B">
        <w:rPr>
          <w:rFonts w:ascii="Times New Roman" w:eastAsia="Times New Roman" w:hAnsi="Times New Roman" w:cs="Times New Roman"/>
          <w:color w:val="000000"/>
          <w:sz w:val="24"/>
          <w:szCs w:val="24"/>
          <w:lang w:eastAsia="pt-BR"/>
        </w:rPr>
        <w:t>ficiais</w:t>
      </w:r>
      <w:r w:rsidR="002060F4">
        <w:rPr>
          <w:rFonts w:ascii="Times New Roman" w:eastAsia="Times New Roman" w:hAnsi="Times New Roman" w:cs="Times New Roman"/>
          <w:color w:val="000000"/>
          <w:sz w:val="24"/>
          <w:szCs w:val="24"/>
          <w:lang w:eastAsia="pt-BR"/>
        </w:rPr>
        <w:t>” do Estado e do mercado.</w:t>
      </w:r>
    </w:p>
    <w:p w14:paraId="025F8F48" w14:textId="20F1C4C8" w:rsidR="00180E9B" w:rsidRPr="00180E9B" w:rsidRDefault="00180E9B" w:rsidP="00324AAB">
      <w:pPr>
        <w:spacing w:after="0" w:line="360" w:lineRule="auto"/>
        <w:ind w:firstLine="709"/>
        <w:jc w:val="both"/>
        <w:rPr>
          <w:rFonts w:ascii="Times New Roman" w:eastAsia="Times New Roman" w:hAnsi="Times New Roman" w:cs="Times New Roman"/>
          <w:sz w:val="24"/>
          <w:szCs w:val="24"/>
          <w:lang w:eastAsia="pt-BR"/>
        </w:rPr>
      </w:pPr>
      <w:r w:rsidRPr="00180E9B">
        <w:rPr>
          <w:rFonts w:ascii="Times New Roman" w:eastAsia="Times New Roman" w:hAnsi="Times New Roman" w:cs="Times New Roman"/>
          <w:color w:val="000000"/>
          <w:sz w:val="24"/>
          <w:szCs w:val="24"/>
          <w:lang w:eastAsia="pt-BR"/>
        </w:rPr>
        <w:lastRenderedPageBreak/>
        <w:t xml:space="preserve">Situações onde narrativas e pesquisas sobre músicas sem uma legitimação social ampla foram feitas a partir de coleções particulares e publicações à margem trabalhadas por intelectuais em redes de diálogo e colaboração não são novidade na história do país: o caso da dicotomia entre Música Folclórica x Música Popular Urbana ao longo da primeira metade do século XX (VINCI DE MORAES, 2020) ilustra bem o poder de como esse tipo de embate pode resvalar em debates a respeito de identidade e da construção de ideais nacionais. Em escala menor e com pretensões mais regionalizadas, o que </w:t>
      </w:r>
      <w:r w:rsidR="006E2535">
        <w:rPr>
          <w:rFonts w:ascii="Times New Roman" w:eastAsia="Times New Roman" w:hAnsi="Times New Roman" w:cs="Times New Roman"/>
          <w:color w:val="000000"/>
          <w:sz w:val="24"/>
          <w:szCs w:val="24"/>
          <w:lang w:eastAsia="pt-BR"/>
        </w:rPr>
        <w:t xml:space="preserve">o curador </w:t>
      </w:r>
      <w:r w:rsidRPr="00180E9B">
        <w:rPr>
          <w:rFonts w:ascii="Times New Roman" w:eastAsia="Times New Roman" w:hAnsi="Times New Roman" w:cs="Times New Roman"/>
          <w:color w:val="000000"/>
          <w:sz w:val="24"/>
          <w:szCs w:val="24"/>
          <w:lang w:eastAsia="pt-BR"/>
        </w:rPr>
        <w:t>e</w:t>
      </w:r>
      <w:r w:rsidR="00B5223A">
        <w:rPr>
          <w:rFonts w:ascii="Times New Roman" w:eastAsia="Times New Roman" w:hAnsi="Times New Roman" w:cs="Times New Roman"/>
          <w:color w:val="000000"/>
          <w:sz w:val="24"/>
          <w:szCs w:val="24"/>
          <w:lang w:eastAsia="pt-BR"/>
        </w:rPr>
        <w:t xml:space="preserve"> os demais apreciadores de seu C</w:t>
      </w:r>
      <w:r w:rsidRPr="00180E9B">
        <w:rPr>
          <w:rFonts w:ascii="Times New Roman" w:eastAsia="Times New Roman" w:hAnsi="Times New Roman" w:cs="Times New Roman"/>
          <w:color w:val="000000"/>
          <w:sz w:val="24"/>
          <w:szCs w:val="24"/>
          <w:lang w:eastAsia="pt-BR"/>
        </w:rPr>
        <w:t xml:space="preserve">anal fazem vai contra as estratégias discursivas mercadológicas que negligenciam o acesso e o interesse em torno da memória de uma manifestação musical, via golpes táticos operados no compartilhamento de antigos fonogramas digitalizados em vídeos e em MP3 em uma lógica sem fins lucrativos. </w:t>
      </w:r>
    </w:p>
    <w:p w14:paraId="27087A73" w14:textId="77777777" w:rsidR="00180E9B" w:rsidRPr="00180E9B" w:rsidRDefault="00180E9B" w:rsidP="00180E9B">
      <w:pPr>
        <w:spacing w:after="0" w:line="360" w:lineRule="auto"/>
        <w:rPr>
          <w:rFonts w:ascii="Times New Roman" w:eastAsia="Times New Roman" w:hAnsi="Times New Roman" w:cs="Times New Roman"/>
          <w:sz w:val="24"/>
          <w:szCs w:val="24"/>
          <w:lang w:eastAsia="pt-BR"/>
        </w:rPr>
      </w:pPr>
    </w:p>
    <w:p w14:paraId="0B4E5796" w14:textId="77777777" w:rsidR="00180E9B" w:rsidRPr="00180E9B" w:rsidRDefault="00180E9B" w:rsidP="00324AAB">
      <w:pPr>
        <w:spacing w:after="0" w:line="360" w:lineRule="auto"/>
        <w:jc w:val="both"/>
        <w:rPr>
          <w:rFonts w:ascii="Times New Roman" w:eastAsia="Times New Roman" w:hAnsi="Times New Roman" w:cs="Times New Roman"/>
          <w:sz w:val="24"/>
          <w:szCs w:val="24"/>
          <w:lang w:eastAsia="pt-BR"/>
        </w:rPr>
      </w:pPr>
      <w:r w:rsidRPr="00180E9B">
        <w:rPr>
          <w:rFonts w:ascii="Times New Roman" w:eastAsia="Times New Roman" w:hAnsi="Times New Roman" w:cs="Times New Roman"/>
          <w:b/>
          <w:bCs/>
          <w:color w:val="000000"/>
          <w:sz w:val="24"/>
          <w:szCs w:val="24"/>
          <w:lang w:eastAsia="pt-BR"/>
        </w:rPr>
        <w:t>Espectros dos Bons Tempos</w:t>
      </w:r>
    </w:p>
    <w:p w14:paraId="5782DCBF" w14:textId="742BFB85" w:rsidR="00180E9B" w:rsidRPr="00180E9B" w:rsidRDefault="002060F4" w:rsidP="00324AAB">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Outra possibilidade de análise</w:t>
      </w:r>
      <w:r w:rsidR="00180E9B" w:rsidRPr="00180E9B">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a </w:t>
      </w:r>
      <w:r w:rsidR="00180E9B" w:rsidRPr="00180E9B">
        <w:rPr>
          <w:rFonts w:ascii="Times New Roman" w:eastAsia="Times New Roman" w:hAnsi="Times New Roman" w:cs="Times New Roman"/>
          <w:color w:val="000000"/>
          <w:sz w:val="24"/>
          <w:szCs w:val="24"/>
          <w:lang w:eastAsia="pt-BR"/>
        </w:rPr>
        <w:t xml:space="preserve">partir </w:t>
      </w:r>
      <w:r>
        <w:rPr>
          <w:rFonts w:ascii="Times New Roman" w:eastAsia="Times New Roman" w:hAnsi="Times New Roman" w:cs="Times New Roman"/>
          <w:color w:val="000000"/>
          <w:sz w:val="24"/>
          <w:szCs w:val="24"/>
          <w:lang w:eastAsia="pt-BR"/>
        </w:rPr>
        <w:t xml:space="preserve">das seções de comentário é a </w:t>
      </w:r>
      <w:r w:rsidR="00B5223A">
        <w:rPr>
          <w:rFonts w:ascii="Times New Roman" w:eastAsia="Times New Roman" w:hAnsi="Times New Roman" w:cs="Times New Roman"/>
          <w:color w:val="000000"/>
          <w:sz w:val="24"/>
          <w:szCs w:val="24"/>
          <w:lang w:eastAsia="pt-BR"/>
        </w:rPr>
        <w:t>de compreender o C</w:t>
      </w:r>
      <w:r w:rsidR="00180E9B" w:rsidRPr="00180E9B">
        <w:rPr>
          <w:rFonts w:ascii="Times New Roman" w:eastAsia="Times New Roman" w:hAnsi="Times New Roman" w:cs="Times New Roman"/>
          <w:color w:val="000000"/>
          <w:sz w:val="24"/>
          <w:szCs w:val="24"/>
          <w:lang w:eastAsia="pt-BR"/>
        </w:rPr>
        <w:t xml:space="preserve">anal como um lugar de memória. Constituído numa espécie de “defesa, pelas minorias, de uma memória refugiada sobre focos privilegiados e enciumadamente guardados” (NORA, 1993, p. 13) em meio a um mundo desritualizado e da ameaça do esquecimento, o lugar de memória no espaço online se diferencia dos espaços físicos pela redefinição dos conceitos de comunidade, pautada na interação de usuários, e de linguagem, com hipermídias e novas possibilidades de leitura (CASADEI, 2009). No caso do </w:t>
      </w:r>
      <w:r w:rsidR="00B5223A">
        <w:rPr>
          <w:rFonts w:ascii="Times New Roman" w:eastAsia="Times New Roman" w:hAnsi="Times New Roman" w:cs="Times New Roman"/>
          <w:color w:val="000000"/>
          <w:sz w:val="24"/>
          <w:szCs w:val="24"/>
          <w:lang w:eastAsia="pt-BR"/>
        </w:rPr>
        <w:t>objeto analisado</w:t>
      </w:r>
      <w:r w:rsidR="00180E9B" w:rsidRPr="00180E9B">
        <w:rPr>
          <w:rFonts w:ascii="Times New Roman" w:eastAsia="Times New Roman" w:hAnsi="Times New Roman" w:cs="Times New Roman"/>
          <w:color w:val="000000"/>
          <w:sz w:val="24"/>
          <w:szCs w:val="24"/>
          <w:lang w:eastAsia="pt-BR"/>
        </w:rPr>
        <w:t xml:space="preserve">, é possível perceber esses aspectos a partir do espaço de partilha de experiências pessoais dos apreciadores com a música compartilhada </w:t>
      </w:r>
      <w:r w:rsidR="00B5223A">
        <w:rPr>
          <w:rFonts w:ascii="Times New Roman" w:eastAsia="Times New Roman" w:hAnsi="Times New Roman" w:cs="Times New Roman"/>
          <w:color w:val="000000"/>
          <w:sz w:val="24"/>
          <w:szCs w:val="24"/>
          <w:lang w:eastAsia="pt-BR"/>
        </w:rPr>
        <w:t>pelo curador do C</w:t>
      </w:r>
      <w:r w:rsidR="00180E9B" w:rsidRPr="00180E9B">
        <w:rPr>
          <w:rFonts w:ascii="Times New Roman" w:eastAsia="Times New Roman" w:hAnsi="Times New Roman" w:cs="Times New Roman"/>
          <w:color w:val="000000"/>
          <w:sz w:val="24"/>
          <w:szCs w:val="24"/>
          <w:lang w:eastAsia="pt-BR"/>
        </w:rPr>
        <w:t>anal em caixas de comentários. Nestas, coexistem com essas “vivências comunitárias” algumas tentativas de um conhecimento sistematizado a respeito dos fonogramas. </w:t>
      </w:r>
    </w:p>
    <w:p w14:paraId="525B819F" w14:textId="1E7FE1D0" w:rsidR="00180E9B" w:rsidRPr="00180E9B" w:rsidRDefault="00180E9B" w:rsidP="00324AAB">
      <w:pPr>
        <w:spacing w:after="0" w:line="360" w:lineRule="auto"/>
        <w:ind w:firstLine="709"/>
        <w:jc w:val="both"/>
        <w:rPr>
          <w:rFonts w:ascii="Times New Roman" w:eastAsia="Times New Roman" w:hAnsi="Times New Roman" w:cs="Times New Roman"/>
          <w:sz w:val="24"/>
          <w:szCs w:val="24"/>
          <w:lang w:eastAsia="pt-BR"/>
        </w:rPr>
      </w:pPr>
      <w:r w:rsidRPr="00180E9B">
        <w:rPr>
          <w:rFonts w:ascii="Times New Roman" w:eastAsia="Times New Roman" w:hAnsi="Times New Roman" w:cs="Times New Roman"/>
          <w:color w:val="000000"/>
          <w:sz w:val="24"/>
          <w:szCs w:val="24"/>
          <w:lang w:eastAsia="pt-BR"/>
        </w:rPr>
        <w:t>Inicialmente, são perceptíveis as marcas de tempo de uma memória comunicativa, presente na oralidade e no contato entre as gerações vivas: “Essa música me fez chorar lembrando da minha infância, quando pela primeira vez toquei gaita junto com o meu avô D.B., tocamos essa valsa depois de tocar uma Polonésia fazendo mais de 60 pares de familiares dançarem”. O relato das lembranças está vinculado à audiç</w:t>
      </w:r>
      <w:r w:rsidR="00B5223A">
        <w:rPr>
          <w:rFonts w:ascii="Times New Roman" w:eastAsia="Times New Roman" w:hAnsi="Times New Roman" w:cs="Times New Roman"/>
          <w:color w:val="000000"/>
          <w:sz w:val="24"/>
          <w:szCs w:val="24"/>
          <w:lang w:eastAsia="pt-BR"/>
        </w:rPr>
        <w:t>ão das músicas apresentadas no C</w:t>
      </w:r>
      <w:r w:rsidRPr="00180E9B">
        <w:rPr>
          <w:rFonts w:ascii="Times New Roman" w:eastAsia="Times New Roman" w:hAnsi="Times New Roman" w:cs="Times New Roman"/>
          <w:color w:val="000000"/>
          <w:sz w:val="24"/>
          <w:szCs w:val="24"/>
          <w:lang w:eastAsia="pt-BR"/>
        </w:rPr>
        <w:t>anal, na “saudade” (44 aparições) dos “bons tempos” (sete aparições) de “infância” (nove apariçõe</w:t>
      </w:r>
      <w:r w:rsidR="008B0524">
        <w:rPr>
          <w:rFonts w:ascii="Times New Roman" w:eastAsia="Times New Roman" w:hAnsi="Times New Roman" w:cs="Times New Roman"/>
          <w:color w:val="000000"/>
          <w:sz w:val="24"/>
          <w:szCs w:val="24"/>
          <w:lang w:eastAsia="pt-BR"/>
        </w:rPr>
        <w:t>s) e de “baile” (22 aparições).</w:t>
      </w:r>
    </w:p>
    <w:p w14:paraId="1B88A2BB" w14:textId="77777777" w:rsidR="00180E9B" w:rsidRPr="00180E9B" w:rsidRDefault="00180E9B" w:rsidP="00324AAB">
      <w:pPr>
        <w:spacing w:after="0" w:line="360" w:lineRule="auto"/>
        <w:ind w:firstLine="709"/>
        <w:jc w:val="both"/>
        <w:rPr>
          <w:rFonts w:ascii="Times New Roman" w:eastAsia="Times New Roman" w:hAnsi="Times New Roman" w:cs="Times New Roman"/>
          <w:sz w:val="24"/>
          <w:szCs w:val="24"/>
          <w:lang w:eastAsia="pt-BR"/>
        </w:rPr>
      </w:pPr>
      <w:r w:rsidRPr="00180E9B">
        <w:rPr>
          <w:rFonts w:ascii="Times New Roman" w:eastAsia="Times New Roman" w:hAnsi="Times New Roman" w:cs="Times New Roman"/>
          <w:color w:val="000000"/>
          <w:sz w:val="24"/>
          <w:szCs w:val="24"/>
          <w:lang w:eastAsia="pt-BR"/>
        </w:rPr>
        <w:t xml:space="preserve">Em outro aspecto, a indissociabilidade da memória com o lugar geográfico também aparece na caixa de comentários. Entre as memórias do lugar virtual e dos lugares físicos da prática, apreciadores da música lembram dos locais onde se ouvia as peças apresentadas: </w:t>
      </w:r>
      <w:r w:rsidRPr="00180E9B">
        <w:rPr>
          <w:rFonts w:ascii="Times New Roman" w:eastAsia="Times New Roman" w:hAnsi="Times New Roman" w:cs="Times New Roman"/>
          <w:color w:val="000000"/>
          <w:sz w:val="24"/>
          <w:szCs w:val="24"/>
          <w:lang w:eastAsia="pt-BR"/>
        </w:rPr>
        <w:lastRenderedPageBreak/>
        <w:t>“.sempre escutava atraves da Rádio.Rural de Concórdia”, “Ja tocaram aqui em Pomerode na festa Pomerana”, “Saudades de Cascavel no Paraná da churrascaria Cataratas!!”, “que saudade lajiado mariano limha seraria piratuba dos baile de cherpe”, e “Cresci em Miraguaí escutando os Futuristas na Rádio Difusora de Três Passos”.</w:t>
      </w:r>
    </w:p>
    <w:p w14:paraId="63D79DF9" w14:textId="67B787D4" w:rsidR="00180E9B" w:rsidRPr="00180E9B" w:rsidRDefault="00180E9B" w:rsidP="00324AAB">
      <w:pPr>
        <w:spacing w:after="0" w:line="360" w:lineRule="auto"/>
        <w:ind w:firstLine="709"/>
        <w:jc w:val="both"/>
        <w:rPr>
          <w:rFonts w:ascii="Times New Roman" w:eastAsia="Times New Roman" w:hAnsi="Times New Roman" w:cs="Times New Roman"/>
          <w:sz w:val="24"/>
          <w:szCs w:val="24"/>
          <w:lang w:eastAsia="pt-BR"/>
        </w:rPr>
      </w:pPr>
      <w:r w:rsidRPr="00180E9B">
        <w:rPr>
          <w:rFonts w:ascii="Times New Roman" w:eastAsia="Times New Roman" w:hAnsi="Times New Roman" w:cs="Times New Roman"/>
          <w:color w:val="000000"/>
          <w:sz w:val="24"/>
          <w:szCs w:val="24"/>
          <w:lang w:eastAsia="pt-BR"/>
        </w:rPr>
        <w:t xml:space="preserve">Fora dos comentários de apreciadores da música a respeito de sua experiência de vida, é possível traçar </w:t>
      </w:r>
      <w:r w:rsidR="0018684E">
        <w:rPr>
          <w:rFonts w:ascii="Times New Roman" w:eastAsia="Times New Roman" w:hAnsi="Times New Roman" w:cs="Times New Roman"/>
          <w:color w:val="000000"/>
          <w:sz w:val="24"/>
          <w:szCs w:val="24"/>
          <w:lang w:eastAsia="pt-BR"/>
        </w:rPr>
        <w:t xml:space="preserve">uma relação </w:t>
      </w:r>
      <w:r w:rsidRPr="00180E9B">
        <w:rPr>
          <w:rFonts w:ascii="Times New Roman" w:eastAsia="Times New Roman" w:hAnsi="Times New Roman" w:cs="Times New Roman"/>
          <w:color w:val="000000"/>
          <w:sz w:val="24"/>
          <w:szCs w:val="24"/>
          <w:lang w:eastAsia="pt-BR"/>
        </w:rPr>
        <w:t>de memória a partir do acervo</w:t>
      </w:r>
      <w:r w:rsidR="0018684E">
        <w:rPr>
          <w:rFonts w:ascii="Times New Roman" w:eastAsia="Times New Roman" w:hAnsi="Times New Roman" w:cs="Times New Roman"/>
          <w:color w:val="000000"/>
          <w:sz w:val="24"/>
          <w:szCs w:val="24"/>
          <w:lang w:eastAsia="pt-BR"/>
        </w:rPr>
        <w:t xml:space="preserve"> a partir das</w:t>
      </w:r>
      <w:r w:rsidRPr="00180E9B">
        <w:rPr>
          <w:rFonts w:ascii="Times New Roman" w:eastAsia="Times New Roman" w:hAnsi="Times New Roman" w:cs="Times New Roman"/>
          <w:color w:val="000000"/>
          <w:sz w:val="24"/>
          <w:szCs w:val="24"/>
          <w:lang w:eastAsia="pt-BR"/>
        </w:rPr>
        <w:t xml:space="preserve"> próprias obras disponíveis, que remetem já a um passado anterior, das comunidades de imigrantes. No caso da origem alemã presente em boa parte dos grupos, essa ligação se dá com as confraternizações onde acontecia a prática da música das bandas e c</w:t>
      </w:r>
      <w:r w:rsidR="0018684E">
        <w:rPr>
          <w:rFonts w:ascii="Times New Roman" w:eastAsia="Times New Roman" w:hAnsi="Times New Roman" w:cs="Times New Roman"/>
          <w:color w:val="000000"/>
          <w:sz w:val="24"/>
          <w:szCs w:val="24"/>
          <w:lang w:eastAsia="pt-BR"/>
        </w:rPr>
        <w:t xml:space="preserve">om a ligação com a terra natal e </w:t>
      </w:r>
      <w:r w:rsidRPr="00180E9B">
        <w:rPr>
          <w:rFonts w:ascii="Times New Roman" w:eastAsia="Times New Roman" w:hAnsi="Times New Roman" w:cs="Times New Roman"/>
          <w:color w:val="000000"/>
          <w:sz w:val="24"/>
          <w:szCs w:val="24"/>
          <w:lang w:eastAsia="pt-BR"/>
        </w:rPr>
        <w:t>a germanidade (</w:t>
      </w:r>
      <w:r w:rsidRPr="0018684E">
        <w:rPr>
          <w:rFonts w:ascii="Times New Roman" w:eastAsia="Times New Roman" w:hAnsi="Times New Roman" w:cs="Times New Roman"/>
          <w:i/>
          <w:color w:val="000000"/>
          <w:sz w:val="24"/>
          <w:szCs w:val="24"/>
          <w:lang w:eastAsia="pt-BR"/>
        </w:rPr>
        <w:t>Deutschtum</w:t>
      </w:r>
      <w:r w:rsidRPr="00180E9B">
        <w:rPr>
          <w:rFonts w:ascii="Times New Roman" w:eastAsia="Times New Roman" w:hAnsi="Times New Roman" w:cs="Times New Roman"/>
          <w:color w:val="000000"/>
          <w:sz w:val="24"/>
          <w:szCs w:val="24"/>
          <w:lang w:eastAsia="pt-BR"/>
        </w:rPr>
        <w:t>) (SEYFERTH, 1994). Certamente não é por acaso que mesmo discos e artistas dos anos 1960, 1970 e 1980 que constam no acervo já tenham o nome de “Música dos Bons Tempos”, “Relembrando o Passado”, “Bandinha da Saudade”, “Conjunto Recordando o Passado”, “Recordações”, “Recordar é Viver” (este último, disco de Krüger e Seu Conjunto que dá nome à comunicação). </w:t>
      </w:r>
    </w:p>
    <w:p w14:paraId="61D44294" w14:textId="77777777" w:rsidR="00180E9B" w:rsidRPr="00180E9B" w:rsidRDefault="00180E9B" w:rsidP="00324AAB">
      <w:pPr>
        <w:spacing w:after="0" w:line="360" w:lineRule="auto"/>
        <w:ind w:firstLine="709"/>
        <w:jc w:val="both"/>
        <w:rPr>
          <w:rFonts w:ascii="Times New Roman" w:eastAsia="Times New Roman" w:hAnsi="Times New Roman" w:cs="Times New Roman"/>
          <w:sz w:val="24"/>
          <w:szCs w:val="24"/>
          <w:lang w:eastAsia="pt-BR"/>
        </w:rPr>
      </w:pPr>
      <w:r w:rsidRPr="006E2535">
        <w:rPr>
          <w:rFonts w:ascii="Times New Roman" w:eastAsia="Times New Roman" w:hAnsi="Times New Roman" w:cs="Times New Roman"/>
          <w:color w:val="000000"/>
          <w:sz w:val="24"/>
          <w:szCs w:val="24"/>
          <w:lang w:eastAsia="pt-BR"/>
        </w:rPr>
        <w:t>De uma certa forma, o que estas formulações dos artistas trazem é ao mesmo tempo dois processos. Um é o de armazenamento, que consiste nas lembranças do repertório tradicional aprendido no contexto comunitário e no registro na gravação como forma de lutar contra o esquecimento dos “bons tempos” do “passado”. O outro é o da recordação, que se dá de “forma reconstrutiva: sempre começa do presente e avança inevitavelmente, para um deslocamento, uma deformação, uma distorção, uma revaloração e uma renovação do que foi lembrado até o momento da sua recuperação” (ASSMANN, 2011, p. 33-4). No caso, a recuperação se dá com as incontornáveis releituras das músicas a partir da presença da música gravada, das mudanças tecnológicas em relação aos instrumentos e sociais no contexto brasileiro, para não falar na incorporação dos outros repertórios de origem não-germânica.</w:t>
      </w:r>
      <w:r w:rsidRPr="00180E9B">
        <w:rPr>
          <w:rFonts w:ascii="Times New Roman" w:eastAsia="Times New Roman" w:hAnsi="Times New Roman" w:cs="Times New Roman"/>
          <w:color w:val="000000"/>
          <w:sz w:val="24"/>
          <w:szCs w:val="24"/>
          <w:lang w:eastAsia="pt-BR"/>
        </w:rPr>
        <w:t> </w:t>
      </w:r>
    </w:p>
    <w:p w14:paraId="270B21E7" w14:textId="70DC347D" w:rsidR="00180E9B" w:rsidRPr="000C7ACB" w:rsidRDefault="00180E9B" w:rsidP="00324AAB">
      <w:pPr>
        <w:spacing w:after="0" w:line="360" w:lineRule="auto"/>
        <w:ind w:firstLine="709"/>
        <w:jc w:val="both"/>
        <w:rPr>
          <w:rFonts w:ascii="Times New Roman" w:eastAsia="Times New Roman" w:hAnsi="Times New Roman" w:cs="Times New Roman"/>
          <w:color w:val="000000"/>
          <w:sz w:val="24"/>
          <w:szCs w:val="24"/>
          <w:lang w:eastAsia="pt-BR"/>
        </w:rPr>
      </w:pPr>
      <w:r w:rsidRPr="00180E9B">
        <w:rPr>
          <w:rFonts w:ascii="Times New Roman" w:eastAsia="Times New Roman" w:hAnsi="Times New Roman" w:cs="Times New Roman"/>
          <w:color w:val="000000"/>
          <w:sz w:val="24"/>
          <w:szCs w:val="24"/>
          <w:lang w:eastAsia="pt-BR"/>
        </w:rPr>
        <w:t xml:space="preserve">Além disso, é constatável que a própria transformação das mídias analógicas em arquivo digital enquanto suporte traz uma nova dimensão a esse processo recordatório. Ao gerar uma apreciação mediada por cópias com imperfeições </w:t>
      </w:r>
      <w:r w:rsidR="00310460">
        <w:rPr>
          <w:rFonts w:ascii="Times New Roman" w:eastAsia="Times New Roman" w:hAnsi="Times New Roman" w:cs="Times New Roman"/>
          <w:color w:val="000000"/>
          <w:sz w:val="24"/>
          <w:szCs w:val="24"/>
          <w:lang w:eastAsia="pt-BR"/>
        </w:rPr>
        <w:t>–</w:t>
      </w:r>
      <w:r w:rsidRPr="00180E9B">
        <w:rPr>
          <w:rFonts w:ascii="Times New Roman" w:eastAsia="Times New Roman" w:hAnsi="Times New Roman" w:cs="Times New Roman"/>
          <w:color w:val="000000"/>
          <w:sz w:val="24"/>
          <w:szCs w:val="24"/>
          <w:lang w:eastAsia="pt-BR"/>
        </w:rPr>
        <w:t xml:space="preserve"> o Long-Play, gasto e usado como “master” da</w:t>
      </w:r>
      <w:r w:rsidR="006E2535">
        <w:rPr>
          <w:rFonts w:ascii="Times New Roman" w:eastAsia="Times New Roman" w:hAnsi="Times New Roman" w:cs="Times New Roman"/>
          <w:color w:val="000000"/>
          <w:sz w:val="24"/>
          <w:szCs w:val="24"/>
          <w:lang w:eastAsia="pt-BR"/>
        </w:rPr>
        <w:t xml:space="preserve"> digitalização, os fonogramas disponibilizados </w:t>
      </w:r>
      <w:r w:rsidRPr="00180E9B">
        <w:rPr>
          <w:rFonts w:ascii="Times New Roman" w:eastAsia="Times New Roman" w:hAnsi="Times New Roman" w:cs="Times New Roman"/>
          <w:color w:val="000000"/>
          <w:sz w:val="24"/>
          <w:szCs w:val="24"/>
          <w:lang w:eastAsia="pt-BR"/>
        </w:rPr>
        <w:t>evidenciam dilemas na compreensão da presença dos artistas da lembrança dos ouvintes</w:t>
      </w:r>
      <w:r w:rsidRPr="000C7ACB">
        <w:rPr>
          <w:rFonts w:ascii="Times New Roman" w:eastAsia="Times New Roman" w:hAnsi="Times New Roman" w:cs="Times New Roman"/>
          <w:color w:val="000000"/>
          <w:sz w:val="24"/>
          <w:szCs w:val="24"/>
          <w:lang w:eastAsia="pt-BR"/>
        </w:rPr>
        <w:t xml:space="preserve">. Por mais que </w:t>
      </w:r>
      <w:r w:rsidR="00B5223A">
        <w:rPr>
          <w:rFonts w:ascii="Times New Roman" w:eastAsia="Times New Roman" w:hAnsi="Times New Roman" w:cs="Times New Roman"/>
          <w:color w:val="000000"/>
          <w:sz w:val="24"/>
          <w:szCs w:val="24"/>
          <w:lang w:eastAsia="pt-BR"/>
        </w:rPr>
        <w:t>o curador do C</w:t>
      </w:r>
      <w:r w:rsidR="006E2535" w:rsidRPr="000C7ACB">
        <w:rPr>
          <w:rFonts w:ascii="Times New Roman" w:eastAsia="Times New Roman" w:hAnsi="Times New Roman" w:cs="Times New Roman"/>
          <w:color w:val="000000"/>
          <w:sz w:val="24"/>
          <w:szCs w:val="24"/>
          <w:lang w:eastAsia="pt-BR"/>
        </w:rPr>
        <w:t>anal</w:t>
      </w:r>
      <w:r w:rsidRPr="000C7ACB">
        <w:rPr>
          <w:rFonts w:ascii="Times New Roman" w:eastAsia="Times New Roman" w:hAnsi="Times New Roman" w:cs="Times New Roman"/>
          <w:color w:val="000000"/>
          <w:sz w:val="24"/>
          <w:szCs w:val="24"/>
          <w:lang w:eastAsia="pt-BR"/>
        </w:rPr>
        <w:t xml:space="preserve"> enfatize a alta qualidade do seu trabalho, as marcas dos ruídos e mesmo das tentativas de correção via tratamento</w:t>
      </w:r>
      <w:r w:rsidR="00D16878" w:rsidRPr="000C7ACB">
        <w:rPr>
          <w:rFonts w:ascii="Times New Roman" w:eastAsia="Times New Roman" w:hAnsi="Times New Roman" w:cs="Times New Roman"/>
          <w:color w:val="000000"/>
          <w:sz w:val="24"/>
          <w:szCs w:val="24"/>
          <w:lang w:eastAsia="pt-BR"/>
        </w:rPr>
        <w:t xml:space="preserve"> digital</w:t>
      </w:r>
      <w:r w:rsidRPr="000C7ACB">
        <w:rPr>
          <w:rFonts w:ascii="Times New Roman" w:eastAsia="Times New Roman" w:hAnsi="Times New Roman" w:cs="Times New Roman"/>
          <w:color w:val="000000"/>
          <w:sz w:val="24"/>
          <w:szCs w:val="24"/>
          <w:lang w:eastAsia="pt-BR"/>
        </w:rPr>
        <w:t xml:space="preserve"> de áudio alertam ao “fato de que o que estamos ouvindo é um </w:t>
      </w:r>
      <w:r w:rsidRPr="000C7ACB">
        <w:rPr>
          <w:rFonts w:ascii="Times New Roman" w:eastAsia="Times New Roman" w:hAnsi="Times New Roman" w:cs="Times New Roman"/>
          <w:i/>
          <w:iCs/>
          <w:color w:val="000000"/>
          <w:sz w:val="24"/>
          <w:szCs w:val="24"/>
          <w:lang w:eastAsia="pt-BR"/>
        </w:rPr>
        <w:t xml:space="preserve">revenant </w:t>
      </w:r>
      <w:r w:rsidRPr="000C7ACB">
        <w:rPr>
          <w:rFonts w:ascii="Times New Roman" w:eastAsia="Times New Roman" w:hAnsi="Times New Roman" w:cs="Times New Roman"/>
          <w:color w:val="000000"/>
          <w:sz w:val="24"/>
          <w:szCs w:val="24"/>
          <w:lang w:eastAsia="pt-BR"/>
        </w:rPr>
        <w:t xml:space="preserve">fonográfico; e [...] a pré-condição material da gravação, ao nível do conteúdo [...] lembra-nos os meios tecnológicos pelos quais esta captação [e eu acrescentaria, digitalização] do tempo foi </w:t>
      </w:r>
      <w:r w:rsidR="00501350" w:rsidRPr="000C7ACB">
        <w:rPr>
          <w:rFonts w:ascii="Times New Roman" w:eastAsia="Times New Roman" w:hAnsi="Times New Roman" w:cs="Times New Roman"/>
          <w:color w:val="000000"/>
          <w:sz w:val="24"/>
          <w:szCs w:val="24"/>
          <w:lang w:eastAsia="pt-BR"/>
        </w:rPr>
        <w:lastRenderedPageBreak/>
        <w:t>possível. ”</w:t>
      </w:r>
      <w:r w:rsidRPr="000C7ACB">
        <w:rPr>
          <w:rFonts w:ascii="Times New Roman" w:eastAsia="Times New Roman" w:hAnsi="Times New Roman" w:cs="Times New Roman"/>
          <w:color w:val="000000"/>
          <w:sz w:val="24"/>
          <w:szCs w:val="24"/>
          <w:lang w:eastAsia="pt-BR"/>
        </w:rPr>
        <w:t xml:space="preserve"> (FISHER, 2013, 48-9, tradução nossa). Recordar os bons tempos, portanto, não deixa de ser uma reconstrução</w:t>
      </w:r>
      <w:r w:rsidR="00D16878" w:rsidRPr="000C7ACB">
        <w:rPr>
          <w:rFonts w:ascii="Times New Roman" w:eastAsia="Times New Roman" w:hAnsi="Times New Roman" w:cs="Times New Roman"/>
          <w:color w:val="000000"/>
          <w:sz w:val="24"/>
          <w:szCs w:val="24"/>
          <w:lang w:eastAsia="pt-BR"/>
        </w:rPr>
        <w:t xml:space="preserve"> espectral da música das bandas e de sua presença material.</w:t>
      </w:r>
    </w:p>
    <w:p w14:paraId="7120513D" w14:textId="18292507" w:rsidR="00180E9B" w:rsidRPr="00180E9B" w:rsidRDefault="00180E9B" w:rsidP="00324AAB">
      <w:pPr>
        <w:spacing w:after="0" w:line="360" w:lineRule="auto"/>
        <w:ind w:firstLine="709"/>
        <w:jc w:val="both"/>
        <w:rPr>
          <w:rFonts w:ascii="Times New Roman" w:eastAsia="Times New Roman" w:hAnsi="Times New Roman" w:cs="Times New Roman"/>
          <w:sz w:val="24"/>
          <w:szCs w:val="24"/>
          <w:lang w:eastAsia="pt-BR"/>
        </w:rPr>
      </w:pPr>
      <w:r w:rsidRPr="000C7ACB">
        <w:rPr>
          <w:rFonts w:ascii="Times New Roman" w:eastAsia="Times New Roman" w:hAnsi="Times New Roman" w:cs="Times New Roman"/>
          <w:color w:val="000000"/>
          <w:sz w:val="24"/>
          <w:szCs w:val="24"/>
          <w:lang w:eastAsia="pt-BR"/>
        </w:rPr>
        <w:t xml:space="preserve">Por fim, o outro aspecto da memória está nas tentativas esparsas de uma sistematização do conhecimento em torno dos artistas e da música das bandas da segunda metade do século XX. Especialmente a partir da figura do </w:t>
      </w:r>
      <w:r w:rsidR="006E2535" w:rsidRPr="000C7ACB">
        <w:rPr>
          <w:rFonts w:ascii="Times New Roman" w:eastAsia="Times New Roman" w:hAnsi="Times New Roman" w:cs="Times New Roman"/>
          <w:color w:val="000000"/>
          <w:sz w:val="24"/>
          <w:szCs w:val="24"/>
          <w:lang w:eastAsia="pt-BR"/>
        </w:rPr>
        <w:t xml:space="preserve">curador </w:t>
      </w:r>
      <w:r w:rsidRPr="000C7ACB">
        <w:rPr>
          <w:rFonts w:ascii="Times New Roman" w:eastAsia="Times New Roman" w:hAnsi="Times New Roman" w:cs="Times New Roman"/>
          <w:color w:val="000000"/>
          <w:sz w:val="24"/>
          <w:szCs w:val="24"/>
          <w:lang w:eastAsia="pt-BR"/>
        </w:rPr>
        <w:t>e de alguns outros apreciadores dedicados ao assunto, há um interesse em traçar os caminhos da manifestação cultur</w:t>
      </w:r>
      <w:r w:rsidRPr="00180E9B">
        <w:rPr>
          <w:rFonts w:ascii="Times New Roman" w:eastAsia="Times New Roman" w:hAnsi="Times New Roman" w:cs="Times New Roman"/>
          <w:color w:val="000000"/>
          <w:sz w:val="24"/>
          <w:szCs w:val="24"/>
          <w:lang w:eastAsia="pt-BR"/>
        </w:rPr>
        <w:t xml:space="preserve">al a qual </w:t>
      </w:r>
      <w:r w:rsidR="002060F4">
        <w:rPr>
          <w:rFonts w:ascii="Times New Roman" w:eastAsia="Times New Roman" w:hAnsi="Times New Roman" w:cs="Times New Roman"/>
          <w:color w:val="000000"/>
          <w:sz w:val="24"/>
          <w:szCs w:val="24"/>
          <w:lang w:eastAsia="pt-BR"/>
        </w:rPr>
        <w:t xml:space="preserve">se dedica o acervo. </w:t>
      </w:r>
      <w:r w:rsidRPr="00180E9B">
        <w:rPr>
          <w:rFonts w:ascii="Times New Roman" w:eastAsia="Times New Roman" w:hAnsi="Times New Roman" w:cs="Times New Roman"/>
          <w:color w:val="000000"/>
          <w:sz w:val="24"/>
          <w:szCs w:val="24"/>
          <w:lang w:eastAsia="pt-BR"/>
        </w:rPr>
        <w:t>É certamente exagerado dizer há uma saída total do campo das lembranças e recordações da memória para a racionalidade científica da história neste processo, mas percebe-se o esforço em estabelecer os</w:t>
      </w:r>
      <w:r w:rsidR="002060F4">
        <w:rPr>
          <w:rFonts w:ascii="Times New Roman" w:eastAsia="Times New Roman" w:hAnsi="Times New Roman" w:cs="Times New Roman"/>
          <w:color w:val="000000"/>
          <w:sz w:val="24"/>
          <w:szCs w:val="24"/>
          <w:lang w:eastAsia="pt-BR"/>
        </w:rPr>
        <w:t xml:space="preserve"> pioneiros do gênero (Figura 5) e</w:t>
      </w:r>
      <w:r w:rsidRPr="00180E9B">
        <w:rPr>
          <w:rFonts w:ascii="Times New Roman" w:eastAsia="Times New Roman" w:hAnsi="Times New Roman" w:cs="Times New Roman"/>
          <w:color w:val="000000"/>
          <w:sz w:val="24"/>
          <w:szCs w:val="24"/>
          <w:lang w:eastAsia="pt-BR"/>
        </w:rPr>
        <w:t xml:space="preserve"> a cronologia de acontecimentos envolvendo pessoas ligadas a grupos (Figura 6)</w:t>
      </w:r>
      <w:r w:rsidR="002060F4">
        <w:rPr>
          <w:rFonts w:ascii="Times New Roman" w:eastAsia="Times New Roman" w:hAnsi="Times New Roman" w:cs="Times New Roman"/>
          <w:color w:val="000000"/>
          <w:sz w:val="24"/>
          <w:szCs w:val="24"/>
          <w:lang w:eastAsia="pt-BR"/>
        </w:rPr>
        <w:t xml:space="preserve">, </w:t>
      </w:r>
      <w:r w:rsidRPr="00180E9B">
        <w:rPr>
          <w:rFonts w:ascii="Times New Roman" w:eastAsia="Times New Roman" w:hAnsi="Times New Roman" w:cs="Times New Roman"/>
          <w:color w:val="000000"/>
          <w:sz w:val="24"/>
          <w:szCs w:val="24"/>
          <w:lang w:eastAsia="pt-BR"/>
        </w:rPr>
        <w:t>processos que podem ser vistos como parte de uma tentativa de estabelecimento de informações universalizantes a respeito da manifestação musical enquanto nicho fonográfico.</w:t>
      </w:r>
    </w:p>
    <w:p w14:paraId="7FD98572" w14:textId="77777777" w:rsidR="00180E9B" w:rsidRPr="00180E9B" w:rsidRDefault="00180E9B" w:rsidP="00180E9B">
      <w:pPr>
        <w:spacing w:after="0" w:line="360" w:lineRule="auto"/>
        <w:rPr>
          <w:rFonts w:ascii="Times New Roman" w:eastAsia="Times New Roman" w:hAnsi="Times New Roman" w:cs="Times New Roman"/>
          <w:sz w:val="24"/>
          <w:szCs w:val="24"/>
          <w:lang w:eastAsia="pt-BR"/>
        </w:rPr>
      </w:pPr>
    </w:p>
    <w:p w14:paraId="56E16305" w14:textId="215B6484" w:rsidR="00180E9B" w:rsidRPr="00180E9B" w:rsidRDefault="00D10E4F" w:rsidP="00180E9B">
      <w:pPr>
        <w:spacing w:after="0" w:line="360" w:lineRule="auto"/>
        <w:rPr>
          <w:rFonts w:ascii="Times New Roman" w:eastAsia="Times New Roman" w:hAnsi="Times New Roman" w:cs="Times New Roman"/>
          <w:sz w:val="24"/>
          <w:szCs w:val="24"/>
          <w:lang w:eastAsia="pt-BR"/>
        </w:rPr>
      </w:pPr>
      <w:r w:rsidRPr="00D10E4F">
        <w:rPr>
          <w:rFonts w:ascii="Times New Roman" w:eastAsia="Times New Roman" w:hAnsi="Times New Roman" w:cs="Times New Roman"/>
          <w:noProof/>
          <w:sz w:val="24"/>
          <w:szCs w:val="24"/>
          <w:lang w:eastAsia="pt-BR"/>
        </w:rPr>
        <w:drawing>
          <wp:inline distT="0" distB="0" distL="0" distR="0" wp14:anchorId="2485EB9F" wp14:editId="03A5BE73">
            <wp:extent cx="5760085" cy="1079512"/>
            <wp:effectExtent l="0" t="0" r="0" b="6350"/>
            <wp:docPr id="10" name="Imagem 10" descr="C:\Users\Giovanni Vellozo\Pictures\Xi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vanni Vellozo\Pictures\Xir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1079512"/>
                    </a:xfrm>
                    <a:prstGeom prst="rect">
                      <a:avLst/>
                    </a:prstGeom>
                    <a:noFill/>
                    <a:ln>
                      <a:noFill/>
                    </a:ln>
                  </pic:spPr>
                </pic:pic>
              </a:graphicData>
            </a:graphic>
          </wp:inline>
        </w:drawing>
      </w:r>
    </w:p>
    <w:p w14:paraId="1FA0935B" w14:textId="0DE34633" w:rsidR="00180E9B" w:rsidRPr="00DA670A" w:rsidRDefault="00180E9B" w:rsidP="00180E9B">
      <w:pPr>
        <w:spacing w:after="0" w:line="360" w:lineRule="auto"/>
        <w:jc w:val="center"/>
        <w:rPr>
          <w:rFonts w:ascii="Times New Roman" w:eastAsia="Times New Roman" w:hAnsi="Times New Roman" w:cs="Times New Roman"/>
          <w:lang w:eastAsia="pt-BR"/>
        </w:rPr>
      </w:pPr>
      <w:r w:rsidRPr="00DA670A">
        <w:rPr>
          <w:rFonts w:ascii="Times New Roman" w:eastAsia="Times New Roman" w:hAnsi="Times New Roman" w:cs="Times New Roman"/>
          <w:color w:val="000000"/>
          <w:lang w:eastAsia="pt-BR"/>
        </w:rPr>
        <w:t>Figura 5. Comentário no vídeo do LP digitalizado Música dos Bons Tempos, do conjunto Os Futuristas.</w:t>
      </w:r>
      <w:r w:rsidR="0086307F">
        <w:rPr>
          <w:rFonts w:ascii="Times New Roman" w:eastAsia="Times New Roman" w:hAnsi="Times New Roman" w:cs="Times New Roman"/>
          <w:color w:val="000000"/>
          <w:lang w:eastAsia="pt-BR"/>
        </w:rPr>
        <w:t xml:space="preserve"> O nome da pessoa citada foi ocultado.</w:t>
      </w:r>
      <w:bookmarkStart w:id="0" w:name="_GoBack"/>
      <w:bookmarkEnd w:id="0"/>
    </w:p>
    <w:p w14:paraId="6CF10CD7" w14:textId="6C86060F" w:rsidR="00180E9B" w:rsidRPr="00180E9B" w:rsidRDefault="00180E9B" w:rsidP="00180E9B">
      <w:pPr>
        <w:spacing w:after="0" w:line="360" w:lineRule="auto"/>
        <w:rPr>
          <w:rFonts w:ascii="Times New Roman" w:eastAsia="Times New Roman" w:hAnsi="Times New Roman" w:cs="Times New Roman"/>
          <w:sz w:val="24"/>
          <w:szCs w:val="24"/>
          <w:lang w:eastAsia="pt-BR"/>
        </w:rPr>
      </w:pPr>
      <w:r w:rsidRPr="00180E9B">
        <w:rPr>
          <w:rFonts w:ascii="Times New Roman" w:eastAsia="Times New Roman" w:hAnsi="Times New Roman" w:cs="Times New Roman"/>
          <w:noProof/>
          <w:color w:val="000000"/>
          <w:sz w:val="24"/>
          <w:szCs w:val="24"/>
          <w:bdr w:val="none" w:sz="0" w:space="0" w:color="auto" w:frame="1"/>
          <w:lang w:eastAsia="pt-BR"/>
        </w:rPr>
        <w:drawing>
          <wp:inline distT="0" distB="0" distL="0" distR="0" wp14:anchorId="3B589F44" wp14:editId="469AFB7F">
            <wp:extent cx="5734050" cy="1438275"/>
            <wp:effectExtent l="0" t="0" r="0" b="9525"/>
            <wp:docPr id="7" name="Imagem 7" descr="https://lh3.googleusercontent.com/VXL-oC5TE56k67UVa-AuAKON5VcDuv7KF3enLjK9Ztyv6XBlgcVhtlIsOtr3o_NQ9Phq5H9grHKeMcvhk2LdtrivFnOzYwAdrDYsM9VrOJLnj8SGL6YfdGMV6SRAyhh6d6Wvn-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VXL-oC5TE56k67UVa-AuAKON5VcDuv7KF3enLjK9Ztyv6XBlgcVhtlIsOtr3o_NQ9Phq5H9grHKeMcvhk2LdtrivFnOzYwAdrDYsM9VrOJLnj8SGL6YfdGMV6SRAyhh6d6Wvn-0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1438275"/>
                    </a:xfrm>
                    <a:prstGeom prst="rect">
                      <a:avLst/>
                    </a:prstGeom>
                    <a:noFill/>
                    <a:ln>
                      <a:noFill/>
                    </a:ln>
                  </pic:spPr>
                </pic:pic>
              </a:graphicData>
            </a:graphic>
          </wp:inline>
        </w:drawing>
      </w:r>
    </w:p>
    <w:p w14:paraId="4127C5E2" w14:textId="0C175207" w:rsidR="00180E9B" w:rsidRPr="00DA670A" w:rsidRDefault="00180E9B" w:rsidP="002060F4">
      <w:pPr>
        <w:spacing w:after="0" w:line="360" w:lineRule="auto"/>
        <w:jc w:val="center"/>
        <w:rPr>
          <w:rFonts w:ascii="Times New Roman" w:eastAsia="Times New Roman" w:hAnsi="Times New Roman" w:cs="Times New Roman"/>
          <w:lang w:eastAsia="pt-BR"/>
        </w:rPr>
      </w:pPr>
      <w:r w:rsidRPr="00DA670A">
        <w:rPr>
          <w:rFonts w:ascii="Times New Roman" w:eastAsia="Times New Roman" w:hAnsi="Times New Roman" w:cs="Times New Roman"/>
          <w:color w:val="000000"/>
          <w:lang w:eastAsia="pt-BR"/>
        </w:rPr>
        <w:t>Figura 6. Comentário no vídeo do LP digitalizado Não Posso Acreditar, do Grupo Musical AZ Seis.</w:t>
      </w:r>
    </w:p>
    <w:p w14:paraId="2DDF395B" w14:textId="77777777" w:rsidR="00180E9B" w:rsidRPr="00180E9B" w:rsidRDefault="00180E9B" w:rsidP="00180E9B">
      <w:pPr>
        <w:spacing w:after="0" w:line="360" w:lineRule="auto"/>
        <w:jc w:val="both"/>
        <w:rPr>
          <w:rFonts w:ascii="Times New Roman" w:eastAsia="Times New Roman" w:hAnsi="Times New Roman" w:cs="Times New Roman"/>
          <w:sz w:val="24"/>
          <w:szCs w:val="24"/>
          <w:lang w:eastAsia="pt-BR"/>
        </w:rPr>
      </w:pPr>
      <w:r w:rsidRPr="00180E9B">
        <w:rPr>
          <w:rFonts w:ascii="Times New Roman" w:eastAsia="Times New Roman" w:hAnsi="Times New Roman" w:cs="Times New Roman"/>
          <w:b/>
          <w:bCs/>
          <w:color w:val="000000"/>
          <w:sz w:val="24"/>
          <w:szCs w:val="24"/>
          <w:lang w:eastAsia="pt-BR"/>
        </w:rPr>
        <w:t>Considerações Finais</w:t>
      </w:r>
    </w:p>
    <w:p w14:paraId="67A8321F" w14:textId="3235F4A9" w:rsidR="00180E9B" w:rsidRPr="00180E9B" w:rsidRDefault="00410D3C" w:rsidP="00410D3C">
      <w:pPr>
        <w:spacing w:after="0" w:line="360" w:lineRule="auto"/>
        <w:ind w:firstLine="709"/>
        <w:jc w:val="both"/>
        <w:rPr>
          <w:rFonts w:ascii="Times New Roman" w:eastAsia="Times New Roman" w:hAnsi="Times New Roman" w:cs="Times New Roman"/>
          <w:color w:val="000000"/>
          <w:sz w:val="24"/>
          <w:szCs w:val="24"/>
          <w:lang w:eastAsia="pt-BR"/>
        </w:rPr>
      </w:pPr>
      <w:r w:rsidRPr="00410D3C">
        <w:rPr>
          <w:rFonts w:ascii="Times New Roman" w:eastAsia="Times New Roman" w:hAnsi="Times New Roman" w:cs="Times New Roman"/>
          <w:color w:val="000000"/>
          <w:sz w:val="24"/>
          <w:szCs w:val="24"/>
          <w:lang w:eastAsia="pt-BR"/>
        </w:rPr>
        <w:t xml:space="preserve">Toda a análise aqui desenvolvida se propõe como um panorama sucinto das características e atividades comunicativas desenvolvidas a partir de um acervo </w:t>
      </w:r>
      <w:r w:rsidRPr="00410D3C">
        <w:rPr>
          <w:rFonts w:ascii="Times New Roman" w:eastAsia="Times New Roman" w:hAnsi="Times New Roman" w:cs="Times New Roman"/>
          <w:i/>
          <w:color w:val="000000"/>
          <w:sz w:val="24"/>
          <w:szCs w:val="24"/>
          <w:lang w:eastAsia="pt-BR"/>
        </w:rPr>
        <w:t>online</w:t>
      </w:r>
      <w:r>
        <w:rPr>
          <w:rFonts w:ascii="Times New Roman" w:eastAsia="Times New Roman" w:hAnsi="Times New Roman" w:cs="Times New Roman"/>
          <w:color w:val="000000"/>
          <w:sz w:val="24"/>
          <w:szCs w:val="24"/>
          <w:lang w:eastAsia="pt-BR"/>
        </w:rPr>
        <w:t>. É importante salientar que</w:t>
      </w:r>
      <w:r w:rsidR="000C7ACB">
        <w:rPr>
          <w:rFonts w:ascii="Times New Roman" w:eastAsia="Times New Roman" w:hAnsi="Times New Roman" w:cs="Times New Roman"/>
          <w:color w:val="000000"/>
          <w:sz w:val="24"/>
          <w:szCs w:val="24"/>
          <w:lang w:eastAsia="pt-BR"/>
        </w:rPr>
        <w:t xml:space="preserve"> ela se</w:t>
      </w:r>
      <w:r w:rsidR="00260D20">
        <w:rPr>
          <w:rFonts w:ascii="Times New Roman" w:eastAsia="Times New Roman" w:hAnsi="Times New Roman" w:cs="Times New Roman"/>
          <w:color w:val="000000"/>
          <w:sz w:val="24"/>
          <w:szCs w:val="24"/>
          <w:lang w:eastAsia="pt-BR"/>
        </w:rPr>
        <w:t xml:space="preserve"> constitui em</w:t>
      </w:r>
      <w:r>
        <w:rPr>
          <w:rFonts w:ascii="Times New Roman" w:eastAsia="Times New Roman" w:hAnsi="Times New Roman" w:cs="Times New Roman"/>
          <w:color w:val="000000"/>
          <w:sz w:val="24"/>
          <w:szCs w:val="24"/>
          <w:lang w:eastAsia="pt-BR"/>
        </w:rPr>
        <w:t xml:space="preserve"> uma pesquisa datada em um aspecto</w:t>
      </w:r>
      <w:r w:rsidR="00B5223A">
        <w:rPr>
          <w:rFonts w:ascii="Times New Roman" w:eastAsia="Times New Roman" w:hAnsi="Times New Roman" w:cs="Times New Roman"/>
          <w:color w:val="000000"/>
          <w:sz w:val="24"/>
          <w:szCs w:val="24"/>
          <w:lang w:eastAsia="pt-BR"/>
        </w:rPr>
        <w:t xml:space="preserve"> bem</w:t>
      </w:r>
      <w:r>
        <w:rPr>
          <w:rFonts w:ascii="Times New Roman" w:eastAsia="Times New Roman" w:hAnsi="Times New Roman" w:cs="Times New Roman"/>
          <w:color w:val="000000"/>
          <w:sz w:val="24"/>
          <w:szCs w:val="24"/>
          <w:lang w:eastAsia="pt-BR"/>
        </w:rPr>
        <w:t xml:space="preserve"> específico </w:t>
      </w:r>
      <w:r w:rsidR="00B5223A">
        <w:rPr>
          <w:rFonts w:ascii="Times New Roman" w:eastAsia="Times New Roman" w:hAnsi="Times New Roman" w:cs="Times New Roman"/>
          <w:color w:val="000000"/>
          <w:sz w:val="24"/>
          <w:szCs w:val="24"/>
          <w:lang w:eastAsia="pt-BR"/>
        </w:rPr>
        <w:t>desse</w:t>
      </w:r>
      <w:r>
        <w:rPr>
          <w:rFonts w:ascii="Times New Roman" w:eastAsia="Times New Roman" w:hAnsi="Times New Roman" w:cs="Times New Roman"/>
          <w:color w:val="000000"/>
          <w:sz w:val="24"/>
          <w:szCs w:val="24"/>
          <w:lang w:eastAsia="pt-BR"/>
        </w:rPr>
        <w:t xml:space="preserve"> tipo de objeto</w:t>
      </w:r>
      <w:r w:rsidR="000C7ACB">
        <w:rPr>
          <w:rFonts w:ascii="Times New Roman" w:eastAsia="Times New Roman" w:hAnsi="Times New Roman" w:cs="Times New Roman"/>
          <w:color w:val="000000"/>
          <w:sz w:val="24"/>
          <w:szCs w:val="24"/>
          <w:lang w:eastAsia="pt-BR"/>
        </w:rPr>
        <w:t>. Isso</w:t>
      </w:r>
      <w:r w:rsidR="00B5223A">
        <w:rPr>
          <w:rFonts w:ascii="Times New Roman" w:eastAsia="Times New Roman" w:hAnsi="Times New Roman" w:cs="Times New Roman"/>
          <w:color w:val="000000"/>
          <w:sz w:val="24"/>
          <w:szCs w:val="24"/>
          <w:lang w:eastAsia="pt-BR"/>
        </w:rPr>
        <w:t xml:space="preserve"> se dá porque,</w:t>
      </w:r>
      <w:r w:rsidR="000C7ACB">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a</w:t>
      </w:r>
      <w:r w:rsidR="00180E9B" w:rsidRPr="00410D3C">
        <w:rPr>
          <w:rFonts w:ascii="Times New Roman" w:eastAsia="Times New Roman" w:hAnsi="Times New Roman" w:cs="Times New Roman"/>
          <w:color w:val="000000"/>
          <w:sz w:val="24"/>
          <w:szCs w:val="24"/>
          <w:lang w:eastAsia="pt-BR"/>
        </w:rPr>
        <w:t xml:space="preserve">o mesmo tempo em que atualmente o espaço ocupado </w:t>
      </w:r>
      <w:r w:rsidR="000C7ACB">
        <w:rPr>
          <w:rFonts w:ascii="Times New Roman" w:eastAsia="Times New Roman" w:hAnsi="Times New Roman" w:cs="Times New Roman"/>
          <w:color w:val="000000"/>
          <w:sz w:val="24"/>
          <w:szCs w:val="24"/>
          <w:lang w:eastAsia="pt-BR"/>
        </w:rPr>
        <w:t xml:space="preserve">na rede </w:t>
      </w:r>
      <w:r w:rsidR="00180E9B" w:rsidRPr="00410D3C">
        <w:rPr>
          <w:rFonts w:ascii="Times New Roman" w:eastAsia="Times New Roman" w:hAnsi="Times New Roman" w:cs="Times New Roman"/>
          <w:color w:val="000000"/>
          <w:sz w:val="24"/>
          <w:szCs w:val="24"/>
          <w:lang w:eastAsia="pt-BR"/>
        </w:rPr>
        <w:t xml:space="preserve">pelo </w:t>
      </w:r>
      <w:r w:rsidR="00E84F1B">
        <w:rPr>
          <w:rFonts w:ascii="Times New Roman" w:eastAsia="Times New Roman" w:hAnsi="Times New Roman" w:cs="Times New Roman"/>
          <w:color w:val="000000"/>
          <w:sz w:val="24"/>
          <w:szCs w:val="24"/>
          <w:lang w:eastAsia="pt-BR"/>
        </w:rPr>
        <w:t>C</w:t>
      </w:r>
      <w:r w:rsidR="00180E9B" w:rsidRPr="00410D3C">
        <w:rPr>
          <w:rFonts w:ascii="Times New Roman" w:eastAsia="Times New Roman" w:hAnsi="Times New Roman" w:cs="Times New Roman"/>
          <w:color w:val="000000"/>
          <w:sz w:val="24"/>
          <w:szCs w:val="24"/>
          <w:lang w:eastAsia="pt-BR"/>
        </w:rPr>
        <w:t>anal</w:t>
      </w:r>
      <w:r w:rsidRPr="00410D3C">
        <w:rPr>
          <w:rFonts w:ascii="Times New Roman" w:eastAsia="Times New Roman" w:hAnsi="Times New Roman" w:cs="Times New Roman"/>
          <w:color w:val="000000"/>
          <w:sz w:val="24"/>
          <w:szCs w:val="24"/>
          <w:lang w:eastAsia="pt-BR"/>
        </w:rPr>
        <w:t xml:space="preserve"> Xirú Brasiguaio</w:t>
      </w:r>
      <w:r w:rsidR="00180E9B" w:rsidRPr="00410D3C">
        <w:rPr>
          <w:rFonts w:ascii="Times New Roman" w:eastAsia="Times New Roman" w:hAnsi="Times New Roman" w:cs="Times New Roman"/>
          <w:color w:val="000000"/>
          <w:sz w:val="24"/>
          <w:szCs w:val="24"/>
          <w:lang w:eastAsia="pt-BR"/>
        </w:rPr>
        <w:t xml:space="preserve"> permite</w:t>
      </w:r>
      <w:r w:rsidR="00180E9B" w:rsidRPr="00180E9B">
        <w:rPr>
          <w:rFonts w:ascii="Times New Roman" w:eastAsia="Times New Roman" w:hAnsi="Times New Roman" w:cs="Times New Roman"/>
          <w:color w:val="000000"/>
          <w:sz w:val="24"/>
          <w:szCs w:val="24"/>
          <w:lang w:eastAsia="pt-BR"/>
        </w:rPr>
        <w:t xml:space="preserve"> a análise feita nesta comunicação, </w:t>
      </w:r>
      <w:r>
        <w:rPr>
          <w:rFonts w:ascii="Times New Roman" w:eastAsia="Times New Roman" w:hAnsi="Times New Roman" w:cs="Times New Roman"/>
          <w:color w:val="000000"/>
          <w:sz w:val="24"/>
          <w:szCs w:val="24"/>
          <w:lang w:eastAsia="pt-BR"/>
        </w:rPr>
        <w:t xml:space="preserve">o fato dele estar diretamente vinculado a uma plataforma </w:t>
      </w:r>
      <w:r w:rsidR="000C7ACB">
        <w:rPr>
          <w:rFonts w:ascii="Times New Roman" w:eastAsia="Times New Roman" w:hAnsi="Times New Roman" w:cs="Times New Roman"/>
          <w:color w:val="000000"/>
          <w:sz w:val="24"/>
          <w:szCs w:val="24"/>
          <w:lang w:eastAsia="pt-BR"/>
        </w:rPr>
        <w:t xml:space="preserve">corporativa </w:t>
      </w:r>
      <w:r>
        <w:rPr>
          <w:rFonts w:ascii="Times New Roman" w:eastAsia="Times New Roman" w:hAnsi="Times New Roman" w:cs="Times New Roman"/>
          <w:color w:val="000000"/>
          <w:sz w:val="24"/>
          <w:szCs w:val="24"/>
          <w:lang w:eastAsia="pt-BR"/>
        </w:rPr>
        <w:t xml:space="preserve">de vídeos sujeita a atualizações e mudanças de gestão </w:t>
      </w:r>
      <w:r w:rsidR="00180E9B" w:rsidRPr="00180E9B">
        <w:rPr>
          <w:rFonts w:ascii="Times New Roman" w:eastAsia="Times New Roman" w:hAnsi="Times New Roman" w:cs="Times New Roman"/>
          <w:color w:val="000000"/>
          <w:sz w:val="24"/>
          <w:szCs w:val="24"/>
          <w:lang w:eastAsia="pt-BR"/>
        </w:rPr>
        <w:t xml:space="preserve">pode futuramente atrapalhar a replicabilidade de futuras pesquisas a </w:t>
      </w:r>
      <w:r w:rsidR="00180E9B" w:rsidRPr="00180E9B">
        <w:rPr>
          <w:rFonts w:ascii="Times New Roman" w:eastAsia="Times New Roman" w:hAnsi="Times New Roman" w:cs="Times New Roman"/>
          <w:color w:val="000000"/>
          <w:sz w:val="24"/>
          <w:szCs w:val="24"/>
          <w:lang w:eastAsia="pt-BR"/>
        </w:rPr>
        <w:lastRenderedPageBreak/>
        <w:t>re</w:t>
      </w:r>
      <w:r>
        <w:rPr>
          <w:rFonts w:ascii="Times New Roman" w:eastAsia="Times New Roman" w:hAnsi="Times New Roman" w:cs="Times New Roman"/>
          <w:color w:val="000000"/>
          <w:sz w:val="24"/>
          <w:szCs w:val="24"/>
          <w:lang w:eastAsia="pt-BR"/>
        </w:rPr>
        <w:t>speito do acervo desenvolvido – o</w:t>
      </w:r>
      <w:r w:rsidR="00180E9B" w:rsidRPr="00180E9B">
        <w:rPr>
          <w:rFonts w:ascii="Times New Roman" w:eastAsia="Times New Roman" w:hAnsi="Times New Roman" w:cs="Times New Roman"/>
          <w:color w:val="000000"/>
          <w:sz w:val="24"/>
          <w:szCs w:val="24"/>
          <w:lang w:eastAsia="pt-BR"/>
        </w:rPr>
        <w:t>u mesmo</w:t>
      </w:r>
      <w:r>
        <w:rPr>
          <w:rFonts w:ascii="Times New Roman" w:eastAsia="Times New Roman" w:hAnsi="Times New Roman" w:cs="Times New Roman"/>
          <w:color w:val="000000"/>
          <w:sz w:val="24"/>
          <w:szCs w:val="24"/>
          <w:lang w:eastAsia="pt-BR"/>
        </w:rPr>
        <w:t>, no caso extremo da descontinuação arbitrária</w:t>
      </w:r>
      <w:r w:rsidR="00E84F1B">
        <w:rPr>
          <w:rFonts w:ascii="Times New Roman" w:eastAsia="Times New Roman" w:hAnsi="Times New Roman" w:cs="Times New Roman"/>
          <w:color w:val="000000"/>
          <w:sz w:val="24"/>
          <w:szCs w:val="24"/>
          <w:lang w:eastAsia="pt-BR"/>
        </w:rPr>
        <w:t xml:space="preserve"> do C</w:t>
      </w:r>
      <w:r>
        <w:rPr>
          <w:rFonts w:ascii="Times New Roman" w:eastAsia="Times New Roman" w:hAnsi="Times New Roman" w:cs="Times New Roman"/>
          <w:color w:val="000000"/>
          <w:sz w:val="24"/>
          <w:szCs w:val="24"/>
          <w:lang w:eastAsia="pt-BR"/>
        </w:rPr>
        <w:t>anal,</w:t>
      </w:r>
      <w:r w:rsidR="00180E9B" w:rsidRPr="00180E9B">
        <w:rPr>
          <w:rFonts w:ascii="Times New Roman" w:eastAsia="Times New Roman" w:hAnsi="Times New Roman" w:cs="Times New Roman"/>
          <w:color w:val="000000"/>
          <w:sz w:val="24"/>
          <w:szCs w:val="24"/>
          <w:lang w:eastAsia="pt-BR"/>
        </w:rPr>
        <w:t xml:space="preserve"> inviabiliz</w:t>
      </w:r>
      <w:r w:rsidR="000C7ACB">
        <w:rPr>
          <w:rFonts w:ascii="Times New Roman" w:eastAsia="Times New Roman" w:hAnsi="Times New Roman" w:cs="Times New Roman"/>
          <w:color w:val="000000"/>
          <w:sz w:val="24"/>
          <w:szCs w:val="24"/>
          <w:lang w:eastAsia="pt-BR"/>
        </w:rPr>
        <w:t xml:space="preserve">ar a </w:t>
      </w:r>
      <w:r w:rsidR="00180E9B" w:rsidRPr="00180E9B">
        <w:rPr>
          <w:rFonts w:ascii="Times New Roman" w:eastAsia="Times New Roman" w:hAnsi="Times New Roman" w:cs="Times New Roman"/>
          <w:color w:val="000000"/>
          <w:sz w:val="24"/>
          <w:szCs w:val="24"/>
          <w:lang w:eastAsia="pt-BR"/>
        </w:rPr>
        <w:t>possibilidade de resgate</w:t>
      </w:r>
      <w:r w:rsidR="000C7ACB">
        <w:rPr>
          <w:rFonts w:ascii="Times New Roman" w:eastAsia="Times New Roman" w:hAnsi="Times New Roman" w:cs="Times New Roman"/>
          <w:color w:val="000000"/>
          <w:sz w:val="24"/>
          <w:szCs w:val="24"/>
          <w:lang w:eastAsia="pt-BR"/>
        </w:rPr>
        <w:t xml:space="preserve"> dos dados</w:t>
      </w:r>
      <w:r w:rsidR="00180E9B" w:rsidRPr="00180E9B">
        <w:rPr>
          <w:rFonts w:ascii="Times New Roman" w:eastAsia="Times New Roman" w:hAnsi="Times New Roman" w:cs="Times New Roman"/>
          <w:color w:val="000000"/>
          <w:sz w:val="24"/>
          <w:szCs w:val="24"/>
          <w:lang w:eastAsia="pt-BR"/>
        </w:rPr>
        <w:t xml:space="preserve"> para além das pessoas que arquivaram os </w:t>
      </w:r>
      <w:r>
        <w:rPr>
          <w:rFonts w:ascii="Times New Roman" w:eastAsia="Times New Roman" w:hAnsi="Times New Roman" w:cs="Times New Roman"/>
          <w:color w:val="000000"/>
          <w:sz w:val="24"/>
          <w:szCs w:val="24"/>
          <w:lang w:eastAsia="pt-BR"/>
        </w:rPr>
        <w:t xml:space="preserve">álbuns </w:t>
      </w:r>
      <w:r w:rsidR="00180E9B" w:rsidRPr="00180E9B">
        <w:rPr>
          <w:rFonts w:ascii="Times New Roman" w:eastAsia="Times New Roman" w:hAnsi="Times New Roman" w:cs="Times New Roman"/>
          <w:color w:val="000000"/>
          <w:sz w:val="24"/>
          <w:szCs w:val="24"/>
          <w:lang w:eastAsia="pt-BR"/>
        </w:rPr>
        <w:t>disponibilizados ou o próprio site</w:t>
      </w:r>
      <w:r>
        <w:rPr>
          <w:rFonts w:ascii="Times New Roman" w:eastAsia="Times New Roman" w:hAnsi="Times New Roman" w:cs="Times New Roman"/>
          <w:color w:val="000000"/>
          <w:sz w:val="24"/>
          <w:szCs w:val="24"/>
          <w:lang w:eastAsia="pt-BR"/>
        </w:rPr>
        <w:t>, via serviços de arquivamento de página</w:t>
      </w:r>
      <w:r w:rsidR="000C7ACB">
        <w:rPr>
          <w:rFonts w:ascii="Times New Roman" w:eastAsia="Times New Roman" w:hAnsi="Times New Roman" w:cs="Times New Roman"/>
          <w:color w:val="000000"/>
          <w:sz w:val="24"/>
          <w:szCs w:val="24"/>
          <w:lang w:eastAsia="pt-BR"/>
        </w:rPr>
        <w:t>.</w:t>
      </w:r>
    </w:p>
    <w:p w14:paraId="3A97B5D7" w14:textId="0C9C0FEE" w:rsidR="00180E9B" w:rsidRPr="00180E9B" w:rsidRDefault="00180E9B" w:rsidP="00180E9B">
      <w:pPr>
        <w:spacing w:after="0" w:line="360" w:lineRule="auto"/>
        <w:ind w:firstLine="709"/>
        <w:jc w:val="both"/>
        <w:rPr>
          <w:rFonts w:ascii="Times New Roman" w:eastAsia="Times New Roman" w:hAnsi="Times New Roman" w:cs="Times New Roman"/>
          <w:color w:val="000000"/>
          <w:sz w:val="24"/>
          <w:szCs w:val="24"/>
          <w:lang w:eastAsia="pt-BR"/>
        </w:rPr>
      </w:pPr>
      <w:r w:rsidRPr="00180E9B">
        <w:rPr>
          <w:rFonts w:ascii="Times New Roman" w:eastAsia="Times New Roman" w:hAnsi="Times New Roman" w:cs="Times New Roman"/>
          <w:color w:val="000000"/>
          <w:sz w:val="24"/>
          <w:szCs w:val="24"/>
          <w:lang w:eastAsia="pt-BR"/>
        </w:rPr>
        <w:t xml:space="preserve">Apesar dessas problemáticas, é possível entender que as práticas comunicativas e as dimensões de espaço e tempo desenvolvidas a partir do acervo estudado se configuram mais do que um caso </w:t>
      </w:r>
      <w:r w:rsidR="00410D3C">
        <w:rPr>
          <w:rFonts w:ascii="Times New Roman" w:eastAsia="Times New Roman" w:hAnsi="Times New Roman" w:cs="Times New Roman"/>
          <w:color w:val="000000"/>
          <w:sz w:val="24"/>
          <w:szCs w:val="24"/>
          <w:lang w:eastAsia="pt-BR"/>
        </w:rPr>
        <w:t>que diz respeito apenas a uma manifestação musical específica</w:t>
      </w:r>
      <w:r w:rsidRPr="00180E9B">
        <w:rPr>
          <w:rFonts w:ascii="Times New Roman" w:eastAsia="Times New Roman" w:hAnsi="Times New Roman" w:cs="Times New Roman"/>
          <w:color w:val="000000"/>
          <w:sz w:val="24"/>
          <w:szCs w:val="24"/>
          <w:lang w:eastAsia="pt-BR"/>
        </w:rPr>
        <w:t xml:space="preserve">. Em verdade, aponta para lacunas de </w:t>
      </w:r>
      <w:r w:rsidR="00B5223A">
        <w:rPr>
          <w:rFonts w:ascii="Times New Roman" w:eastAsia="Times New Roman" w:hAnsi="Times New Roman" w:cs="Times New Roman"/>
          <w:color w:val="000000"/>
          <w:sz w:val="24"/>
          <w:szCs w:val="24"/>
          <w:lang w:eastAsia="pt-BR"/>
        </w:rPr>
        <w:t>sistematização das</w:t>
      </w:r>
      <w:r w:rsidR="000C7ACB">
        <w:rPr>
          <w:rFonts w:ascii="Times New Roman" w:eastAsia="Times New Roman" w:hAnsi="Times New Roman" w:cs="Times New Roman"/>
          <w:color w:val="000000"/>
          <w:sz w:val="24"/>
          <w:szCs w:val="24"/>
          <w:lang w:eastAsia="pt-BR"/>
        </w:rPr>
        <w:t xml:space="preserve"> memórias </w:t>
      </w:r>
      <w:r w:rsidR="00B5223A">
        <w:rPr>
          <w:rFonts w:ascii="Times New Roman" w:eastAsia="Times New Roman" w:hAnsi="Times New Roman" w:cs="Times New Roman"/>
          <w:color w:val="000000"/>
          <w:sz w:val="24"/>
          <w:szCs w:val="24"/>
          <w:lang w:eastAsia="pt-BR"/>
        </w:rPr>
        <w:t>que derivam da</w:t>
      </w:r>
      <w:r w:rsidRPr="00180E9B">
        <w:rPr>
          <w:rFonts w:ascii="Times New Roman" w:eastAsia="Times New Roman" w:hAnsi="Times New Roman" w:cs="Times New Roman"/>
          <w:color w:val="000000"/>
          <w:sz w:val="24"/>
          <w:szCs w:val="24"/>
          <w:lang w:eastAsia="pt-BR"/>
        </w:rPr>
        <w:t xml:space="preserve"> produção fonográfica brasileira</w:t>
      </w:r>
      <w:r w:rsidR="000C7ACB">
        <w:rPr>
          <w:rFonts w:ascii="Times New Roman" w:eastAsia="Times New Roman" w:hAnsi="Times New Roman" w:cs="Times New Roman"/>
          <w:color w:val="000000"/>
          <w:sz w:val="24"/>
          <w:szCs w:val="24"/>
          <w:lang w:eastAsia="pt-BR"/>
        </w:rPr>
        <w:t>, que</w:t>
      </w:r>
      <w:r w:rsidRPr="00180E9B">
        <w:rPr>
          <w:rFonts w:ascii="Times New Roman" w:eastAsia="Times New Roman" w:hAnsi="Times New Roman" w:cs="Times New Roman"/>
          <w:color w:val="000000"/>
          <w:sz w:val="24"/>
          <w:szCs w:val="24"/>
          <w:lang w:eastAsia="pt-BR"/>
        </w:rPr>
        <w:t xml:space="preserve"> ainda não </w:t>
      </w:r>
      <w:r w:rsidR="000C7ACB">
        <w:rPr>
          <w:rFonts w:ascii="Times New Roman" w:eastAsia="Times New Roman" w:hAnsi="Times New Roman" w:cs="Times New Roman"/>
          <w:color w:val="000000"/>
          <w:sz w:val="24"/>
          <w:szCs w:val="24"/>
          <w:lang w:eastAsia="pt-BR"/>
        </w:rPr>
        <w:t xml:space="preserve">foram </w:t>
      </w:r>
      <w:r w:rsidRPr="00180E9B">
        <w:rPr>
          <w:rFonts w:ascii="Times New Roman" w:eastAsia="Times New Roman" w:hAnsi="Times New Roman" w:cs="Times New Roman"/>
          <w:color w:val="000000"/>
          <w:sz w:val="24"/>
          <w:szCs w:val="24"/>
          <w:lang w:eastAsia="pt-BR"/>
        </w:rPr>
        <w:t>solucionadas de maneira institucionalizada (seja pelo próprio mercado detentor dos direitos e espólios de antigas gravadoras ou por pol</w:t>
      </w:r>
      <w:r w:rsidR="000C7ACB">
        <w:rPr>
          <w:rFonts w:ascii="Times New Roman" w:eastAsia="Times New Roman" w:hAnsi="Times New Roman" w:cs="Times New Roman"/>
          <w:color w:val="000000"/>
          <w:sz w:val="24"/>
          <w:szCs w:val="24"/>
          <w:lang w:eastAsia="pt-BR"/>
        </w:rPr>
        <w:t>íticas patrimoniais de Estado); e para</w:t>
      </w:r>
      <w:r w:rsidRPr="00180E9B">
        <w:rPr>
          <w:rFonts w:ascii="Times New Roman" w:eastAsia="Times New Roman" w:hAnsi="Times New Roman" w:cs="Times New Roman"/>
          <w:color w:val="000000"/>
          <w:sz w:val="24"/>
          <w:szCs w:val="24"/>
          <w:lang w:eastAsia="pt-BR"/>
        </w:rPr>
        <w:t xml:space="preserve"> as formas comunitárias de lidar com esses esquecimentos em um jogo com os recursos possíveis na Internet. Persistem aqui rituais, novos bailes e audições abrilhantadas pelas bandas, embora ressignificados em novos usos táticos em uma materialidade distinta da física </w:t>
      </w:r>
      <w:r>
        <w:rPr>
          <w:rFonts w:ascii="Times New Roman" w:eastAsia="Times New Roman" w:hAnsi="Times New Roman" w:cs="Times New Roman"/>
          <w:color w:val="000000"/>
          <w:sz w:val="24"/>
          <w:szCs w:val="24"/>
          <w:lang w:eastAsia="pt-BR"/>
        </w:rPr>
        <w:t>–</w:t>
      </w:r>
      <w:r w:rsidRPr="00180E9B">
        <w:rPr>
          <w:rFonts w:ascii="Times New Roman" w:eastAsia="Times New Roman" w:hAnsi="Times New Roman" w:cs="Times New Roman"/>
          <w:color w:val="000000"/>
          <w:sz w:val="24"/>
          <w:szCs w:val="24"/>
          <w:lang w:eastAsia="pt-BR"/>
        </w:rPr>
        <w:t xml:space="preserve"> mas, nem por isso, menos presente.</w:t>
      </w:r>
    </w:p>
    <w:p w14:paraId="26EFEF5A" w14:textId="29F263FD" w:rsidR="00514AEA" w:rsidRPr="00514AEA" w:rsidRDefault="00514AEA" w:rsidP="00180E9B">
      <w:pPr>
        <w:spacing w:after="0" w:line="360" w:lineRule="auto"/>
        <w:jc w:val="both"/>
        <w:rPr>
          <w:rFonts w:ascii="Times New Roman" w:eastAsia="Times New Roman" w:hAnsi="Times New Roman" w:cs="Times New Roman"/>
          <w:bCs/>
          <w:iCs/>
          <w:sz w:val="24"/>
          <w:szCs w:val="24"/>
          <w:lang w:val="pt-PT" w:eastAsia="pt-BR"/>
        </w:rPr>
      </w:pPr>
    </w:p>
    <w:p w14:paraId="5DBE1D05" w14:textId="77777777" w:rsidR="00514AEA" w:rsidRPr="00514AEA" w:rsidRDefault="00514AEA" w:rsidP="00180E9B">
      <w:pPr>
        <w:spacing w:after="0" w:line="36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Referências</w:t>
      </w:r>
    </w:p>
    <w:p w14:paraId="3C79C16A" w14:textId="10C9E559" w:rsidR="00514AEA" w:rsidRPr="00514AEA" w:rsidRDefault="00514AEA" w:rsidP="00180E9B">
      <w:pPr>
        <w:spacing w:after="0" w:line="360" w:lineRule="auto"/>
        <w:jc w:val="both"/>
        <w:rPr>
          <w:rFonts w:ascii="Times New Roman" w:eastAsia="Times New Roman" w:hAnsi="Times New Roman" w:cs="Times New Roman"/>
          <w:szCs w:val="20"/>
          <w:lang w:eastAsia="pt-BR"/>
        </w:rPr>
      </w:pPr>
    </w:p>
    <w:p w14:paraId="4F351DB2" w14:textId="590098F1" w:rsidR="003A1F57" w:rsidRDefault="003A1F57" w:rsidP="003A1F57">
      <w:pPr>
        <w:spacing w:after="0" w:line="240" w:lineRule="auto"/>
        <w:jc w:val="both"/>
        <w:rPr>
          <w:rFonts w:ascii="Times New Roman" w:eastAsia="Times New Roman" w:hAnsi="Times New Roman" w:cs="Times New Roman"/>
          <w:sz w:val="24"/>
          <w:szCs w:val="24"/>
          <w:lang w:eastAsia="pt-BR"/>
        </w:rPr>
      </w:pPr>
      <w:r w:rsidRPr="003A1F57">
        <w:rPr>
          <w:rFonts w:ascii="Times New Roman" w:eastAsia="Times New Roman" w:hAnsi="Times New Roman" w:cs="Times New Roman"/>
          <w:sz w:val="24"/>
          <w:szCs w:val="24"/>
          <w:lang w:eastAsia="pt-BR"/>
        </w:rPr>
        <w:t xml:space="preserve">ALONSO, Gustavo. </w:t>
      </w:r>
      <w:r w:rsidRPr="003A1F57">
        <w:rPr>
          <w:rFonts w:ascii="Times New Roman" w:eastAsia="Times New Roman" w:hAnsi="Times New Roman" w:cs="Times New Roman"/>
          <w:b/>
          <w:sz w:val="24"/>
          <w:szCs w:val="24"/>
          <w:lang w:eastAsia="pt-BR"/>
        </w:rPr>
        <w:t>Cowboys do asfalto:</w:t>
      </w:r>
      <w:r w:rsidRPr="003A1F57">
        <w:rPr>
          <w:rFonts w:ascii="Times New Roman" w:eastAsia="Times New Roman" w:hAnsi="Times New Roman" w:cs="Times New Roman"/>
          <w:sz w:val="24"/>
          <w:szCs w:val="24"/>
          <w:lang w:eastAsia="pt-BR"/>
        </w:rPr>
        <w:t xml:space="preserve"> Música sertaneja e modernização brasileira. Rio de Janeiro, UFF: 2011. Disponível em: http://www.historia.uff.br/stricto/teses/Tese-2011_Gustavo_Alonso.pdf. Acesso em</w:t>
      </w:r>
      <w:r>
        <w:rPr>
          <w:rFonts w:ascii="Times New Roman" w:eastAsia="Times New Roman" w:hAnsi="Times New Roman" w:cs="Times New Roman"/>
          <w:sz w:val="24"/>
          <w:szCs w:val="24"/>
          <w:lang w:eastAsia="pt-BR"/>
        </w:rPr>
        <w:t xml:space="preserve"> 01 ago. 2021</w:t>
      </w:r>
      <w:r w:rsidRPr="003A1F57">
        <w:rPr>
          <w:rFonts w:ascii="Times New Roman" w:eastAsia="Times New Roman" w:hAnsi="Times New Roman" w:cs="Times New Roman"/>
          <w:sz w:val="24"/>
          <w:szCs w:val="24"/>
          <w:lang w:eastAsia="pt-BR"/>
        </w:rPr>
        <w:t>.</w:t>
      </w:r>
    </w:p>
    <w:p w14:paraId="7C573CFA" w14:textId="77777777" w:rsidR="003A1F57" w:rsidRPr="003A1F57" w:rsidRDefault="003A1F57" w:rsidP="003A1F57">
      <w:pPr>
        <w:spacing w:after="0" w:line="240" w:lineRule="auto"/>
        <w:jc w:val="both"/>
        <w:rPr>
          <w:rFonts w:ascii="Times New Roman" w:eastAsia="Times New Roman" w:hAnsi="Times New Roman" w:cs="Times New Roman"/>
          <w:sz w:val="24"/>
          <w:szCs w:val="24"/>
          <w:lang w:eastAsia="pt-BR"/>
        </w:rPr>
      </w:pPr>
    </w:p>
    <w:p w14:paraId="43C11041" w14:textId="06F84114" w:rsidR="003A1F57" w:rsidRPr="00FE6413" w:rsidRDefault="003A1F57" w:rsidP="003A1F57">
      <w:pPr>
        <w:spacing w:after="0" w:line="240" w:lineRule="auto"/>
        <w:jc w:val="both"/>
        <w:rPr>
          <w:rFonts w:ascii="Times New Roman" w:eastAsia="Times New Roman" w:hAnsi="Times New Roman" w:cs="Times New Roman"/>
          <w:sz w:val="24"/>
          <w:szCs w:val="24"/>
          <w:lang w:val="en-US" w:eastAsia="pt-BR"/>
        </w:rPr>
      </w:pPr>
      <w:r w:rsidRPr="003A1F57">
        <w:rPr>
          <w:rFonts w:ascii="Times New Roman" w:eastAsia="Times New Roman" w:hAnsi="Times New Roman" w:cs="Times New Roman"/>
          <w:sz w:val="24"/>
          <w:szCs w:val="24"/>
          <w:lang w:eastAsia="pt-BR"/>
        </w:rPr>
        <w:t xml:space="preserve">ASSMANN, A. </w:t>
      </w:r>
      <w:r w:rsidRPr="003A1F57">
        <w:rPr>
          <w:rFonts w:ascii="Times New Roman" w:eastAsia="Times New Roman" w:hAnsi="Times New Roman" w:cs="Times New Roman"/>
          <w:b/>
          <w:sz w:val="24"/>
          <w:szCs w:val="24"/>
          <w:lang w:eastAsia="pt-BR"/>
        </w:rPr>
        <w:t>Espaços da recordação:</w:t>
      </w:r>
      <w:r w:rsidRPr="003A1F57">
        <w:rPr>
          <w:rFonts w:ascii="Times New Roman" w:eastAsia="Times New Roman" w:hAnsi="Times New Roman" w:cs="Times New Roman"/>
          <w:sz w:val="24"/>
          <w:szCs w:val="24"/>
          <w:lang w:eastAsia="pt-BR"/>
        </w:rPr>
        <w:t xml:space="preserve"> formas e transformações da memória cultural. </w:t>
      </w:r>
      <w:r w:rsidRPr="00FE6413">
        <w:rPr>
          <w:rFonts w:ascii="Times New Roman" w:eastAsia="Times New Roman" w:hAnsi="Times New Roman" w:cs="Times New Roman"/>
          <w:sz w:val="24"/>
          <w:szCs w:val="24"/>
          <w:lang w:val="en-US" w:eastAsia="pt-BR"/>
        </w:rPr>
        <w:t>Campinas, SP: Editora da Unicamp, 2011.</w:t>
      </w:r>
    </w:p>
    <w:p w14:paraId="7CE5427A" w14:textId="77777777" w:rsidR="003A1F57" w:rsidRPr="00FE6413" w:rsidRDefault="003A1F57" w:rsidP="003A1F57">
      <w:pPr>
        <w:spacing w:after="0" w:line="240" w:lineRule="auto"/>
        <w:jc w:val="both"/>
        <w:rPr>
          <w:rFonts w:ascii="Times New Roman" w:eastAsia="Times New Roman" w:hAnsi="Times New Roman" w:cs="Times New Roman"/>
          <w:sz w:val="24"/>
          <w:szCs w:val="24"/>
          <w:lang w:val="en-US" w:eastAsia="pt-BR"/>
        </w:rPr>
      </w:pPr>
    </w:p>
    <w:p w14:paraId="75DB1910" w14:textId="006F3BC3" w:rsidR="003A1F57" w:rsidRDefault="003A1F57" w:rsidP="003A1F57">
      <w:pPr>
        <w:spacing w:after="0" w:line="240" w:lineRule="auto"/>
        <w:jc w:val="both"/>
        <w:rPr>
          <w:rFonts w:ascii="Times New Roman" w:eastAsia="Times New Roman" w:hAnsi="Times New Roman" w:cs="Times New Roman"/>
          <w:sz w:val="24"/>
          <w:szCs w:val="24"/>
          <w:lang w:eastAsia="pt-BR"/>
        </w:rPr>
      </w:pPr>
      <w:r w:rsidRPr="003A1F57">
        <w:rPr>
          <w:rFonts w:ascii="Times New Roman" w:eastAsia="Times New Roman" w:hAnsi="Times New Roman" w:cs="Times New Roman"/>
          <w:sz w:val="24"/>
          <w:szCs w:val="24"/>
          <w:lang w:eastAsia="pt-BR"/>
        </w:rPr>
        <w:t xml:space="preserve">CANCLINI, Nestor García. </w:t>
      </w:r>
      <w:r w:rsidRPr="003A1F57">
        <w:rPr>
          <w:rFonts w:ascii="Times New Roman" w:eastAsia="Times New Roman" w:hAnsi="Times New Roman" w:cs="Times New Roman"/>
          <w:b/>
          <w:sz w:val="24"/>
          <w:szCs w:val="24"/>
          <w:lang w:eastAsia="pt-BR"/>
        </w:rPr>
        <w:t>Ciudadanos reemplazados por algoritmos.</w:t>
      </w:r>
      <w:r w:rsidRPr="003A1F57">
        <w:rPr>
          <w:rFonts w:ascii="Times New Roman" w:eastAsia="Times New Roman" w:hAnsi="Times New Roman" w:cs="Times New Roman"/>
          <w:sz w:val="24"/>
          <w:szCs w:val="24"/>
          <w:lang w:eastAsia="pt-BR"/>
        </w:rPr>
        <w:t xml:space="preserve"> Alemanha: Editora do Centro Maria Sibylla Merian de Estudios Latinoamericanos Avanzados en Humanidades y Ciencias Sociales, 2019. 177 p. Disponível em: &lt;http://www.calas.lat/sites/default/files/garcia_canclini.ciudadanos_reemplazados_por_algoritmos.pdf&gt;. Acesso em 05 fev. 2021.</w:t>
      </w:r>
    </w:p>
    <w:p w14:paraId="46545F23" w14:textId="77777777" w:rsidR="003A1F57" w:rsidRPr="003A1F57" w:rsidRDefault="003A1F57" w:rsidP="003A1F57">
      <w:pPr>
        <w:spacing w:after="0" w:line="240" w:lineRule="auto"/>
        <w:jc w:val="both"/>
        <w:rPr>
          <w:rFonts w:ascii="Times New Roman" w:eastAsia="Times New Roman" w:hAnsi="Times New Roman" w:cs="Times New Roman"/>
          <w:sz w:val="24"/>
          <w:szCs w:val="24"/>
          <w:lang w:eastAsia="pt-BR"/>
        </w:rPr>
      </w:pPr>
    </w:p>
    <w:p w14:paraId="715D7325" w14:textId="2DD29D81" w:rsidR="003A1F57" w:rsidRDefault="003A1F57" w:rsidP="003A1F57">
      <w:pPr>
        <w:spacing w:after="0" w:line="240" w:lineRule="auto"/>
        <w:jc w:val="both"/>
        <w:rPr>
          <w:rFonts w:ascii="Times New Roman" w:eastAsia="Times New Roman" w:hAnsi="Times New Roman" w:cs="Times New Roman"/>
          <w:sz w:val="24"/>
          <w:szCs w:val="24"/>
          <w:lang w:eastAsia="pt-BR"/>
        </w:rPr>
      </w:pPr>
      <w:r w:rsidRPr="003A1F57">
        <w:rPr>
          <w:rFonts w:ascii="Times New Roman" w:eastAsia="Times New Roman" w:hAnsi="Times New Roman" w:cs="Times New Roman"/>
          <w:sz w:val="24"/>
          <w:szCs w:val="24"/>
          <w:lang w:eastAsia="pt-BR"/>
        </w:rPr>
        <w:t xml:space="preserve">CASADEI, Eliza Bachega. </w:t>
      </w:r>
      <w:r w:rsidRPr="003A1F57">
        <w:rPr>
          <w:rFonts w:ascii="Times New Roman" w:eastAsia="Times New Roman" w:hAnsi="Times New Roman" w:cs="Times New Roman"/>
          <w:b/>
          <w:sz w:val="24"/>
          <w:szCs w:val="24"/>
          <w:lang w:eastAsia="pt-BR"/>
        </w:rPr>
        <w:t>Os Novos Lugares de Memória na Internet:</w:t>
      </w:r>
      <w:r w:rsidRPr="003A1F57">
        <w:rPr>
          <w:rFonts w:ascii="Times New Roman" w:eastAsia="Times New Roman" w:hAnsi="Times New Roman" w:cs="Times New Roman"/>
          <w:sz w:val="24"/>
          <w:szCs w:val="24"/>
          <w:lang w:eastAsia="pt-BR"/>
        </w:rPr>
        <w:t xml:space="preserve"> As Práticas Representacionais do Passado em um Ambiente On-line. 2009. Disponível em: </w:t>
      </w:r>
      <w:hyperlink r:id="rId15" w:history="1">
        <w:r w:rsidRPr="003A1F57">
          <w:rPr>
            <w:rStyle w:val="Hyperlink"/>
            <w:rFonts w:ascii="Times New Roman" w:eastAsia="Times New Roman" w:hAnsi="Times New Roman" w:cs="Times New Roman"/>
            <w:sz w:val="24"/>
            <w:szCs w:val="24"/>
            <w:lang w:eastAsia="pt-BR"/>
          </w:rPr>
          <w:t>www.bocc.ubi.pt/pag/Casadei_memoria_Internet.pdf</w:t>
        </w:r>
      </w:hyperlink>
      <w:r w:rsidRPr="003A1F57">
        <w:rPr>
          <w:rFonts w:ascii="Times New Roman" w:eastAsia="Times New Roman" w:hAnsi="Times New Roman" w:cs="Times New Roman"/>
          <w:sz w:val="24"/>
          <w:szCs w:val="24"/>
          <w:lang w:eastAsia="pt-BR"/>
        </w:rPr>
        <w:t>. Acesso em 01 ago. 2021.</w:t>
      </w:r>
    </w:p>
    <w:p w14:paraId="03F1305D" w14:textId="77777777" w:rsidR="003A1F57" w:rsidRPr="003A1F57" w:rsidRDefault="003A1F57" w:rsidP="003A1F57">
      <w:pPr>
        <w:spacing w:after="0" w:line="240" w:lineRule="auto"/>
        <w:jc w:val="both"/>
        <w:rPr>
          <w:rFonts w:ascii="Times New Roman" w:eastAsia="Times New Roman" w:hAnsi="Times New Roman" w:cs="Times New Roman"/>
          <w:sz w:val="24"/>
          <w:szCs w:val="24"/>
          <w:lang w:eastAsia="pt-BR"/>
        </w:rPr>
      </w:pPr>
    </w:p>
    <w:p w14:paraId="291747DB" w14:textId="56D912BC" w:rsid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r w:rsidRPr="003A1F57">
        <w:rPr>
          <w:rFonts w:ascii="Times New Roman" w:eastAsia="Times New Roman" w:hAnsi="Times New Roman" w:cs="Times New Roman"/>
          <w:bCs/>
          <w:iCs/>
          <w:color w:val="000000"/>
          <w:sz w:val="24"/>
          <w:szCs w:val="24"/>
          <w:lang w:val="pt-PT" w:eastAsia="pt-BR"/>
        </w:rPr>
        <w:t xml:space="preserve">CERTEAU, Michel de. </w:t>
      </w:r>
      <w:r w:rsidRPr="003A1F57">
        <w:rPr>
          <w:rFonts w:ascii="Times New Roman" w:eastAsia="Times New Roman" w:hAnsi="Times New Roman" w:cs="Times New Roman"/>
          <w:b/>
          <w:bCs/>
          <w:iCs/>
          <w:color w:val="000000"/>
          <w:sz w:val="24"/>
          <w:szCs w:val="24"/>
          <w:lang w:val="pt-PT" w:eastAsia="pt-BR"/>
        </w:rPr>
        <w:t>A Invenção do Cotidiano</w:t>
      </w:r>
      <w:r w:rsidRPr="003A1F57">
        <w:rPr>
          <w:rFonts w:ascii="Times New Roman" w:eastAsia="Times New Roman" w:hAnsi="Times New Roman" w:cs="Times New Roman"/>
          <w:bCs/>
          <w:iCs/>
          <w:color w:val="000000"/>
          <w:sz w:val="24"/>
          <w:szCs w:val="24"/>
          <w:lang w:val="pt-PT" w:eastAsia="pt-BR"/>
        </w:rPr>
        <w:t>. Petrópolis: Editora Vozes, 1998.</w:t>
      </w:r>
    </w:p>
    <w:p w14:paraId="60B0A3EA" w14:textId="77777777" w:rsidR="003A1F57" w:rsidRP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p>
    <w:p w14:paraId="7D2C684F" w14:textId="738D3E3E" w:rsidR="003A1F57" w:rsidRPr="00251D5A" w:rsidRDefault="003A1F57" w:rsidP="003A1F57">
      <w:pPr>
        <w:spacing w:after="0" w:line="240" w:lineRule="auto"/>
        <w:jc w:val="both"/>
        <w:rPr>
          <w:rFonts w:ascii="Times New Roman" w:eastAsia="Times New Roman" w:hAnsi="Times New Roman" w:cs="Times New Roman"/>
          <w:bCs/>
          <w:iCs/>
          <w:color w:val="000000"/>
          <w:sz w:val="24"/>
          <w:szCs w:val="24"/>
          <w:lang w:val="en-US" w:eastAsia="pt-BR"/>
        </w:rPr>
      </w:pPr>
      <w:r w:rsidRPr="003A1F57">
        <w:rPr>
          <w:rFonts w:ascii="Times New Roman" w:eastAsia="Times New Roman" w:hAnsi="Times New Roman" w:cs="Times New Roman"/>
          <w:bCs/>
          <w:iCs/>
          <w:color w:val="000000"/>
          <w:sz w:val="24"/>
          <w:szCs w:val="24"/>
          <w:lang w:val="pt-PT" w:eastAsia="pt-BR"/>
        </w:rPr>
        <w:t xml:space="preserve">CHENOU, Jean-Marie. </w:t>
      </w:r>
      <w:r w:rsidRPr="00FE6413">
        <w:rPr>
          <w:rFonts w:ascii="Times New Roman" w:eastAsia="Times New Roman" w:hAnsi="Times New Roman" w:cs="Times New Roman"/>
          <w:b/>
          <w:bCs/>
          <w:iCs/>
          <w:color w:val="000000"/>
          <w:sz w:val="24"/>
          <w:szCs w:val="24"/>
          <w:lang w:val="en-US" w:eastAsia="pt-BR"/>
        </w:rPr>
        <w:t>From Cyber-Libertarianism to Neoliberalism:</w:t>
      </w:r>
      <w:r w:rsidRPr="00FE6413">
        <w:rPr>
          <w:rFonts w:ascii="Times New Roman" w:eastAsia="Times New Roman" w:hAnsi="Times New Roman" w:cs="Times New Roman"/>
          <w:bCs/>
          <w:iCs/>
          <w:color w:val="000000"/>
          <w:sz w:val="24"/>
          <w:szCs w:val="24"/>
          <w:lang w:val="en-US" w:eastAsia="pt-BR"/>
        </w:rPr>
        <w:t xml:space="preserve"> Internet Exceptionalism, Multi-stakeholderism, and the Institutionalisation of Internet Governance in the 1990s. </w:t>
      </w:r>
      <w:r w:rsidRPr="00251D5A">
        <w:rPr>
          <w:rFonts w:ascii="Times New Roman" w:eastAsia="Times New Roman" w:hAnsi="Times New Roman" w:cs="Times New Roman"/>
          <w:bCs/>
          <w:iCs/>
          <w:color w:val="000000"/>
          <w:sz w:val="24"/>
          <w:szCs w:val="24"/>
          <w:lang w:val="en-US" w:eastAsia="pt-BR"/>
        </w:rPr>
        <w:t>Globalizations, v. 11, issue 2. Taylor &amp; Francis, 2014.</w:t>
      </w:r>
    </w:p>
    <w:p w14:paraId="0C99C27E" w14:textId="77777777" w:rsidR="003A1F57" w:rsidRPr="00251D5A" w:rsidRDefault="003A1F57" w:rsidP="003A1F57">
      <w:pPr>
        <w:spacing w:after="0" w:line="240" w:lineRule="auto"/>
        <w:jc w:val="both"/>
        <w:rPr>
          <w:rFonts w:ascii="Times New Roman" w:eastAsia="Times New Roman" w:hAnsi="Times New Roman" w:cs="Times New Roman"/>
          <w:bCs/>
          <w:iCs/>
          <w:color w:val="000000"/>
          <w:sz w:val="24"/>
          <w:szCs w:val="24"/>
          <w:lang w:val="en-US" w:eastAsia="pt-BR"/>
        </w:rPr>
      </w:pPr>
    </w:p>
    <w:p w14:paraId="2BAA910B" w14:textId="01C719E5" w:rsidR="003A1F57" w:rsidRDefault="003A1F57" w:rsidP="003A1F57">
      <w:pPr>
        <w:spacing w:after="0" w:line="240" w:lineRule="auto"/>
        <w:jc w:val="both"/>
        <w:rPr>
          <w:rFonts w:ascii="Times New Roman" w:eastAsia="Times New Roman" w:hAnsi="Times New Roman" w:cs="Times New Roman"/>
          <w:sz w:val="24"/>
          <w:szCs w:val="24"/>
          <w:lang w:eastAsia="pt-BR"/>
        </w:rPr>
      </w:pPr>
      <w:r w:rsidRPr="000F47E4">
        <w:rPr>
          <w:rFonts w:ascii="Times New Roman" w:eastAsia="Times New Roman" w:hAnsi="Times New Roman" w:cs="Times New Roman"/>
          <w:sz w:val="24"/>
          <w:szCs w:val="24"/>
          <w:lang w:val="en-US" w:eastAsia="pt-BR"/>
        </w:rPr>
        <w:t xml:space="preserve">FISHER, Mark. </w:t>
      </w:r>
      <w:r w:rsidRPr="000F47E4">
        <w:rPr>
          <w:rFonts w:ascii="Times New Roman" w:eastAsia="Times New Roman" w:hAnsi="Times New Roman" w:cs="Times New Roman"/>
          <w:b/>
          <w:sz w:val="24"/>
          <w:szCs w:val="24"/>
          <w:lang w:val="en-US" w:eastAsia="pt-BR"/>
        </w:rPr>
        <w:t>The Metaphysics of Crackle:</w:t>
      </w:r>
      <w:r w:rsidRPr="000F47E4">
        <w:rPr>
          <w:rFonts w:ascii="Times New Roman" w:eastAsia="Times New Roman" w:hAnsi="Times New Roman" w:cs="Times New Roman"/>
          <w:sz w:val="24"/>
          <w:szCs w:val="24"/>
          <w:lang w:val="en-US" w:eastAsia="pt-BR"/>
        </w:rPr>
        <w:t xml:space="preserve"> Afrofuturism and Hauntology. </w:t>
      </w:r>
      <w:r w:rsidRPr="00FE6413">
        <w:rPr>
          <w:rFonts w:ascii="Times New Roman" w:eastAsia="Times New Roman" w:hAnsi="Times New Roman" w:cs="Times New Roman"/>
          <w:sz w:val="24"/>
          <w:szCs w:val="24"/>
          <w:lang w:val="en-US" w:eastAsia="pt-BR"/>
        </w:rPr>
        <w:t xml:space="preserve">In: Dancecult, Vol 5, No 2: Special Issue on Afrofuturism. Maynooth: Maynooth University, 2013. </w:t>
      </w:r>
      <w:r w:rsidRPr="003A1F57">
        <w:rPr>
          <w:rFonts w:ascii="Times New Roman" w:eastAsia="Times New Roman" w:hAnsi="Times New Roman" w:cs="Times New Roman"/>
          <w:sz w:val="24"/>
          <w:szCs w:val="24"/>
          <w:lang w:eastAsia="pt-BR"/>
        </w:rPr>
        <w:t xml:space="preserve">Disponível em </w:t>
      </w:r>
      <w:hyperlink r:id="rId16" w:history="1">
        <w:r w:rsidRPr="003A1F57">
          <w:rPr>
            <w:rStyle w:val="Hyperlink"/>
            <w:rFonts w:ascii="Times New Roman" w:eastAsia="Times New Roman" w:hAnsi="Times New Roman" w:cs="Times New Roman"/>
            <w:sz w:val="24"/>
            <w:szCs w:val="24"/>
            <w:lang w:eastAsia="pt-BR"/>
          </w:rPr>
          <w:t>https://dj.dancecult.net/index.php/dancecult/article/view/378/391</w:t>
        </w:r>
      </w:hyperlink>
      <w:r w:rsidRPr="003A1F57">
        <w:rPr>
          <w:rFonts w:ascii="Times New Roman" w:eastAsia="Times New Roman" w:hAnsi="Times New Roman" w:cs="Times New Roman"/>
          <w:sz w:val="24"/>
          <w:szCs w:val="24"/>
          <w:lang w:eastAsia="pt-BR"/>
        </w:rPr>
        <w:t>. Acesso em 01 ago. 2021.</w:t>
      </w:r>
    </w:p>
    <w:p w14:paraId="4E39098F" w14:textId="77777777" w:rsidR="003A1F57" w:rsidRPr="003A1F57" w:rsidRDefault="003A1F57" w:rsidP="003A1F57">
      <w:pPr>
        <w:spacing w:after="0" w:line="240" w:lineRule="auto"/>
        <w:jc w:val="both"/>
        <w:rPr>
          <w:rFonts w:ascii="Times New Roman" w:eastAsia="Times New Roman" w:hAnsi="Times New Roman" w:cs="Times New Roman"/>
          <w:sz w:val="24"/>
          <w:szCs w:val="24"/>
          <w:lang w:eastAsia="pt-BR"/>
        </w:rPr>
      </w:pPr>
    </w:p>
    <w:p w14:paraId="498B0DAA" w14:textId="7D308299" w:rsid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r w:rsidRPr="003A1F57">
        <w:rPr>
          <w:rFonts w:ascii="Times New Roman" w:eastAsia="Times New Roman" w:hAnsi="Times New Roman" w:cs="Times New Roman"/>
          <w:bCs/>
          <w:iCs/>
          <w:color w:val="000000"/>
          <w:sz w:val="24"/>
          <w:szCs w:val="24"/>
          <w:lang w:val="pt-PT" w:eastAsia="pt-BR"/>
        </w:rPr>
        <w:t xml:space="preserve">FOCHESATTO, Cyanna. </w:t>
      </w:r>
      <w:r w:rsidRPr="003A1F57">
        <w:rPr>
          <w:rFonts w:ascii="Times New Roman" w:eastAsia="Times New Roman" w:hAnsi="Times New Roman" w:cs="Times New Roman"/>
          <w:b/>
          <w:bCs/>
          <w:iCs/>
          <w:color w:val="000000"/>
          <w:sz w:val="24"/>
          <w:szCs w:val="24"/>
          <w:lang w:val="pt-PT" w:eastAsia="pt-BR"/>
        </w:rPr>
        <w:t>O baile do Kerb como espaço de memória:</w:t>
      </w:r>
      <w:r w:rsidRPr="003A1F57">
        <w:rPr>
          <w:rFonts w:ascii="Times New Roman" w:eastAsia="Times New Roman" w:hAnsi="Times New Roman" w:cs="Times New Roman"/>
          <w:bCs/>
          <w:iCs/>
          <w:color w:val="000000"/>
          <w:sz w:val="24"/>
          <w:szCs w:val="24"/>
          <w:lang w:val="pt-PT" w:eastAsia="pt-BR"/>
        </w:rPr>
        <w:t xml:space="preserve"> Continuidades, permanências e transformações por meio de dois eixos de análise. In: Patrimônio e Memória. São Paulo, Unesp, v. 12, n.1, p. 122-141, janeiro-junho, 2016.</w:t>
      </w:r>
    </w:p>
    <w:p w14:paraId="490F1BA5" w14:textId="77777777" w:rsidR="003A1F57" w:rsidRP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p>
    <w:p w14:paraId="76981536" w14:textId="63A470B7" w:rsidR="003A1F57" w:rsidRDefault="003A1F57" w:rsidP="003A1F57">
      <w:pPr>
        <w:spacing w:after="0" w:line="240" w:lineRule="auto"/>
        <w:jc w:val="both"/>
        <w:rPr>
          <w:rFonts w:ascii="Times New Roman" w:eastAsia="Times New Roman" w:hAnsi="Times New Roman" w:cs="Times New Roman"/>
          <w:sz w:val="24"/>
          <w:szCs w:val="24"/>
          <w:lang w:eastAsia="pt-BR"/>
        </w:rPr>
      </w:pPr>
      <w:r w:rsidRPr="003A1F57">
        <w:rPr>
          <w:rFonts w:ascii="Times New Roman" w:eastAsia="Times New Roman" w:hAnsi="Times New Roman" w:cs="Times New Roman"/>
          <w:sz w:val="24"/>
          <w:szCs w:val="24"/>
          <w:lang w:eastAsia="pt-BR"/>
        </w:rPr>
        <w:t xml:space="preserve">HERBERS, Leonie. </w:t>
      </w:r>
      <w:r w:rsidRPr="003A1F57">
        <w:rPr>
          <w:rFonts w:ascii="Times New Roman" w:eastAsia="Times New Roman" w:hAnsi="Times New Roman" w:cs="Times New Roman"/>
          <w:b/>
          <w:sz w:val="24"/>
          <w:szCs w:val="24"/>
          <w:lang w:eastAsia="pt-BR"/>
        </w:rPr>
        <w:t>A Oktoberfest de Blumenau</w:t>
      </w:r>
      <w:r w:rsidRPr="003A1F57">
        <w:rPr>
          <w:rFonts w:ascii="Times New Roman" w:eastAsia="Times New Roman" w:hAnsi="Times New Roman" w:cs="Times New Roman"/>
          <w:sz w:val="24"/>
          <w:szCs w:val="24"/>
          <w:lang w:eastAsia="pt-BR"/>
        </w:rPr>
        <w:t xml:space="preserve"> – uma festa “alemã”? Grupos de danças folclóricas e programação musical entre Alemanha, Brasil e o imaginário cultural teuto-brasileiro, 1984-2009. Revista História: Debates E Tendências, 14(1), 167-181.</w:t>
      </w:r>
    </w:p>
    <w:p w14:paraId="36850C46" w14:textId="77777777" w:rsidR="003A1F57" w:rsidRPr="003A1F57" w:rsidRDefault="003A1F57" w:rsidP="003A1F57">
      <w:pPr>
        <w:spacing w:after="0" w:line="240" w:lineRule="auto"/>
        <w:jc w:val="both"/>
        <w:rPr>
          <w:rFonts w:ascii="Times New Roman" w:eastAsia="Times New Roman" w:hAnsi="Times New Roman" w:cs="Times New Roman"/>
          <w:sz w:val="24"/>
          <w:szCs w:val="24"/>
          <w:lang w:eastAsia="pt-BR"/>
        </w:rPr>
      </w:pPr>
    </w:p>
    <w:p w14:paraId="4372AC62" w14:textId="364BA383" w:rsidR="003A1F57" w:rsidRDefault="003A1F57" w:rsidP="003A1F57">
      <w:pPr>
        <w:spacing w:after="0" w:line="240" w:lineRule="auto"/>
        <w:jc w:val="both"/>
        <w:rPr>
          <w:rFonts w:ascii="Times New Roman" w:eastAsia="Times New Roman" w:hAnsi="Times New Roman" w:cs="Times New Roman"/>
          <w:sz w:val="24"/>
          <w:szCs w:val="24"/>
          <w:lang w:eastAsia="pt-BR"/>
        </w:rPr>
      </w:pPr>
      <w:r w:rsidRPr="003A1F57">
        <w:rPr>
          <w:rFonts w:ascii="Times New Roman" w:eastAsia="Times New Roman" w:hAnsi="Times New Roman" w:cs="Times New Roman"/>
          <w:sz w:val="24"/>
          <w:szCs w:val="24"/>
          <w:lang w:eastAsia="pt-BR"/>
        </w:rPr>
        <w:t xml:space="preserve">HIGA, Evandro. “Mexicanizações” e “paraguaísmos” na música caipira: A contraditória relação entre o arcaico e o moderno. In: VALENTE, Heloísa De A. Duarte; FARIAS, Raphael F. Lopes; PEREIRA, Simone Luci. </w:t>
      </w:r>
      <w:r w:rsidRPr="003A1F57">
        <w:rPr>
          <w:rFonts w:ascii="Times New Roman" w:eastAsia="Times New Roman" w:hAnsi="Times New Roman" w:cs="Times New Roman"/>
          <w:b/>
          <w:sz w:val="24"/>
          <w:szCs w:val="24"/>
          <w:lang w:eastAsia="pt-BR"/>
        </w:rPr>
        <w:t>Uma Vereda Tropical...</w:t>
      </w:r>
      <w:r w:rsidRPr="003A1F57">
        <w:rPr>
          <w:rFonts w:ascii="Times New Roman" w:eastAsia="Times New Roman" w:hAnsi="Times New Roman" w:cs="Times New Roman"/>
          <w:sz w:val="24"/>
          <w:szCs w:val="24"/>
          <w:lang w:eastAsia="pt-BR"/>
        </w:rPr>
        <w:t xml:space="preserve"> A Presença da Canção Hispânica no Brasil. Letra e Voz: São Paulo, 2020.</w:t>
      </w:r>
    </w:p>
    <w:p w14:paraId="0ECC9A9B" w14:textId="77777777" w:rsidR="003A1F57" w:rsidRPr="003A1F57" w:rsidRDefault="003A1F57" w:rsidP="003A1F57">
      <w:pPr>
        <w:spacing w:after="0" w:line="240" w:lineRule="auto"/>
        <w:jc w:val="both"/>
        <w:rPr>
          <w:rFonts w:ascii="Times New Roman" w:eastAsia="Times New Roman" w:hAnsi="Times New Roman" w:cs="Times New Roman"/>
          <w:sz w:val="24"/>
          <w:szCs w:val="24"/>
          <w:lang w:eastAsia="pt-BR"/>
        </w:rPr>
      </w:pPr>
    </w:p>
    <w:p w14:paraId="214BF782" w14:textId="5A53E0C2" w:rsidR="003A1F57" w:rsidRDefault="003A1F57" w:rsidP="003A1F57">
      <w:pPr>
        <w:spacing w:after="0" w:line="240" w:lineRule="auto"/>
        <w:jc w:val="both"/>
        <w:rPr>
          <w:rFonts w:ascii="Times New Roman" w:eastAsia="Times New Roman" w:hAnsi="Times New Roman" w:cs="Times New Roman"/>
          <w:sz w:val="24"/>
          <w:szCs w:val="24"/>
          <w:lang w:eastAsia="pt-BR"/>
        </w:rPr>
      </w:pPr>
      <w:r w:rsidRPr="003A1F57">
        <w:rPr>
          <w:rFonts w:ascii="Times New Roman" w:eastAsia="Times New Roman" w:hAnsi="Times New Roman" w:cs="Times New Roman"/>
          <w:sz w:val="24"/>
          <w:szCs w:val="24"/>
          <w:lang w:eastAsia="pt-BR"/>
        </w:rPr>
        <w:t xml:space="preserve">IAZZETTA, Fernando. </w:t>
      </w:r>
      <w:r w:rsidRPr="003A1F57">
        <w:rPr>
          <w:rFonts w:ascii="Times New Roman" w:eastAsia="Times New Roman" w:hAnsi="Times New Roman" w:cs="Times New Roman"/>
          <w:b/>
          <w:sz w:val="24"/>
          <w:szCs w:val="24"/>
          <w:lang w:eastAsia="pt-BR"/>
        </w:rPr>
        <w:t>Música e Mediação Tecnológica.</w:t>
      </w:r>
      <w:r w:rsidRPr="003A1F57">
        <w:rPr>
          <w:rFonts w:ascii="Times New Roman" w:eastAsia="Times New Roman" w:hAnsi="Times New Roman" w:cs="Times New Roman"/>
          <w:sz w:val="24"/>
          <w:szCs w:val="24"/>
          <w:lang w:eastAsia="pt-BR"/>
        </w:rPr>
        <w:t xml:space="preserve"> São Paulo: Editora Perspectiva, 2009.</w:t>
      </w:r>
    </w:p>
    <w:p w14:paraId="5EE25202" w14:textId="77777777" w:rsidR="003A1F57" w:rsidRPr="003A1F57" w:rsidRDefault="003A1F57" w:rsidP="003A1F57">
      <w:pPr>
        <w:spacing w:after="0" w:line="240" w:lineRule="auto"/>
        <w:jc w:val="both"/>
        <w:rPr>
          <w:rFonts w:ascii="Times New Roman" w:eastAsia="Times New Roman" w:hAnsi="Times New Roman" w:cs="Times New Roman"/>
          <w:sz w:val="24"/>
          <w:szCs w:val="24"/>
          <w:lang w:eastAsia="pt-BR"/>
        </w:rPr>
      </w:pPr>
    </w:p>
    <w:p w14:paraId="7A62E9C6" w14:textId="2B710745" w:rsidR="003A1F57" w:rsidRDefault="003A1F57" w:rsidP="003A1F57">
      <w:pPr>
        <w:spacing w:after="0" w:line="240" w:lineRule="auto"/>
        <w:jc w:val="both"/>
        <w:rPr>
          <w:rFonts w:ascii="Times New Roman" w:eastAsia="Times New Roman" w:hAnsi="Times New Roman" w:cs="Times New Roman"/>
          <w:sz w:val="24"/>
          <w:szCs w:val="24"/>
          <w:lang w:eastAsia="pt-BR"/>
        </w:rPr>
      </w:pPr>
      <w:r w:rsidRPr="003A1F57">
        <w:rPr>
          <w:rFonts w:ascii="Times New Roman" w:eastAsia="Times New Roman" w:hAnsi="Times New Roman" w:cs="Times New Roman"/>
          <w:sz w:val="24"/>
          <w:szCs w:val="24"/>
          <w:lang w:eastAsia="pt-BR"/>
        </w:rPr>
        <w:t xml:space="preserve">JENKINS, Henry. </w:t>
      </w:r>
      <w:r w:rsidRPr="003A1F57">
        <w:rPr>
          <w:rFonts w:ascii="Times New Roman" w:eastAsia="Times New Roman" w:hAnsi="Times New Roman" w:cs="Times New Roman"/>
          <w:b/>
          <w:sz w:val="24"/>
          <w:szCs w:val="24"/>
          <w:lang w:eastAsia="pt-BR"/>
        </w:rPr>
        <w:t>Cultura da Convergência.</w:t>
      </w:r>
      <w:r w:rsidRPr="003A1F57">
        <w:rPr>
          <w:rFonts w:ascii="Times New Roman" w:eastAsia="Times New Roman" w:hAnsi="Times New Roman" w:cs="Times New Roman"/>
          <w:sz w:val="24"/>
          <w:szCs w:val="24"/>
          <w:lang w:eastAsia="pt-BR"/>
        </w:rPr>
        <w:t xml:space="preserve"> São Paulo: Aleph, 2008.</w:t>
      </w:r>
    </w:p>
    <w:p w14:paraId="2A30B52A" w14:textId="77777777" w:rsidR="003A1F57" w:rsidRPr="003A1F57" w:rsidRDefault="003A1F57" w:rsidP="003A1F57">
      <w:pPr>
        <w:spacing w:after="0" w:line="240" w:lineRule="auto"/>
        <w:jc w:val="both"/>
        <w:rPr>
          <w:rFonts w:ascii="Times New Roman" w:eastAsia="Times New Roman" w:hAnsi="Times New Roman" w:cs="Times New Roman"/>
          <w:sz w:val="24"/>
          <w:szCs w:val="24"/>
          <w:lang w:eastAsia="pt-BR"/>
        </w:rPr>
      </w:pPr>
    </w:p>
    <w:p w14:paraId="3FAF4FEF" w14:textId="29A2D098" w:rsidR="003A1F57" w:rsidRDefault="003A1F57" w:rsidP="003A1F57">
      <w:pPr>
        <w:spacing w:after="0" w:line="240" w:lineRule="auto"/>
        <w:jc w:val="both"/>
        <w:rPr>
          <w:rFonts w:ascii="Times New Roman" w:eastAsia="Times New Roman" w:hAnsi="Times New Roman" w:cs="Times New Roman"/>
          <w:sz w:val="24"/>
          <w:szCs w:val="24"/>
          <w:lang w:eastAsia="pt-BR"/>
        </w:rPr>
      </w:pPr>
      <w:r w:rsidRPr="003A1F57">
        <w:rPr>
          <w:rFonts w:ascii="Times New Roman" w:eastAsia="Times New Roman" w:hAnsi="Times New Roman" w:cs="Times New Roman"/>
          <w:sz w:val="24"/>
          <w:szCs w:val="24"/>
          <w:lang w:eastAsia="pt-BR"/>
        </w:rPr>
        <w:t xml:space="preserve">KRÜGER E SEU CONJUNTO. </w:t>
      </w:r>
      <w:r w:rsidRPr="003A1F57">
        <w:rPr>
          <w:rFonts w:ascii="Times New Roman" w:eastAsia="Times New Roman" w:hAnsi="Times New Roman" w:cs="Times New Roman"/>
          <w:b/>
          <w:sz w:val="24"/>
          <w:szCs w:val="24"/>
          <w:lang w:eastAsia="pt-BR"/>
        </w:rPr>
        <w:t>Baile do Chopp.</w:t>
      </w:r>
      <w:r w:rsidRPr="003A1F57">
        <w:rPr>
          <w:rFonts w:ascii="Times New Roman" w:eastAsia="Times New Roman" w:hAnsi="Times New Roman" w:cs="Times New Roman"/>
          <w:sz w:val="24"/>
          <w:szCs w:val="24"/>
          <w:lang w:eastAsia="pt-BR"/>
        </w:rPr>
        <w:t xml:space="preserve"> São Paulo: Chantecler, 1970.</w:t>
      </w:r>
    </w:p>
    <w:p w14:paraId="662923DE" w14:textId="77777777" w:rsidR="003A1F57" w:rsidRPr="003A1F57" w:rsidRDefault="003A1F57" w:rsidP="003A1F57">
      <w:pPr>
        <w:spacing w:after="0" w:line="240" w:lineRule="auto"/>
        <w:jc w:val="both"/>
        <w:rPr>
          <w:rFonts w:ascii="Times New Roman" w:eastAsia="Times New Roman" w:hAnsi="Times New Roman" w:cs="Times New Roman"/>
          <w:sz w:val="24"/>
          <w:szCs w:val="24"/>
          <w:lang w:eastAsia="pt-BR"/>
        </w:rPr>
      </w:pPr>
    </w:p>
    <w:p w14:paraId="439A592B" w14:textId="5351F4E2" w:rsid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r w:rsidRPr="003A1F57">
        <w:rPr>
          <w:rFonts w:ascii="Times New Roman" w:eastAsia="Times New Roman" w:hAnsi="Times New Roman" w:cs="Times New Roman"/>
          <w:bCs/>
          <w:iCs/>
          <w:color w:val="000000"/>
          <w:sz w:val="24"/>
          <w:szCs w:val="24"/>
          <w:lang w:val="pt-PT" w:eastAsia="pt-BR"/>
        </w:rPr>
        <w:t xml:space="preserve">MACHADO, Cacá. </w:t>
      </w:r>
      <w:r w:rsidRPr="003A1F57">
        <w:rPr>
          <w:rFonts w:ascii="Times New Roman" w:eastAsia="Times New Roman" w:hAnsi="Times New Roman" w:cs="Times New Roman"/>
          <w:b/>
          <w:bCs/>
          <w:iCs/>
          <w:color w:val="000000"/>
          <w:sz w:val="24"/>
          <w:szCs w:val="24"/>
          <w:lang w:val="pt-PT" w:eastAsia="pt-BR"/>
        </w:rPr>
        <w:t>Entre o passado e o futuro das coleções e acervos de música no Brasil.</w:t>
      </w:r>
      <w:r w:rsidRPr="003A1F57">
        <w:rPr>
          <w:rFonts w:ascii="Times New Roman" w:eastAsia="Times New Roman" w:hAnsi="Times New Roman" w:cs="Times New Roman"/>
          <w:bCs/>
          <w:iCs/>
          <w:color w:val="000000"/>
          <w:sz w:val="24"/>
          <w:szCs w:val="24"/>
          <w:lang w:val="pt-PT" w:eastAsia="pt-BR"/>
        </w:rPr>
        <w:t xml:space="preserve"> In: rev. hist. (São Paulo), n. 173, p. 457-484, jul.-dez., 2015.</w:t>
      </w:r>
    </w:p>
    <w:p w14:paraId="0A2C57E6" w14:textId="77777777" w:rsidR="003A1F57" w:rsidRP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p>
    <w:p w14:paraId="1D7E5401" w14:textId="2C910833" w:rsidR="003A1F57" w:rsidRPr="003A1F57" w:rsidRDefault="003A1F57" w:rsidP="003A1F57">
      <w:pPr>
        <w:spacing w:line="240" w:lineRule="auto"/>
        <w:rPr>
          <w:rFonts w:ascii="Times New Roman" w:eastAsia="Times New Roman" w:hAnsi="Times New Roman" w:cs="Times New Roman"/>
          <w:bCs/>
          <w:iCs/>
          <w:color w:val="000000"/>
          <w:sz w:val="24"/>
          <w:szCs w:val="24"/>
          <w:lang w:val="pt-PT" w:eastAsia="pt-BR"/>
        </w:rPr>
      </w:pPr>
      <w:r w:rsidRPr="003A1F57">
        <w:rPr>
          <w:rFonts w:ascii="Times New Roman" w:eastAsia="Times New Roman" w:hAnsi="Times New Roman" w:cs="Times New Roman"/>
          <w:bCs/>
          <w:iCs/>
          <w:color w:val="000000"/>
          <w:sz w:val="24"/>
          <w:szCs w:val="24"/>
          <w:lang w:val="pt-PT" w:eastAsia="pt-BR"/>
        </w:rPr>
        <w:t xml:space="preserve">NORA, P. </w:t>
      </w:r>
      <w:r w:rsidRPr="003A1F57">
        <w:rPr>
          <w:rFonts w:ascii="Times New Roman" w:eastAsia="Times New Roman" w:hAnsi="Times New Roman" w:cs="Times New Roman"/>
          <w:b/>
          <w:bCs/>
          <w:iCs/>
          <w:color w:val="000000"/>
          <w:sz w:val="24"/>
          <w:szCs w:val="24"/>
          <w:lang w:val="pt-PT" w:eastAsia="pt-BR"/>
        </w:rPr>
        <w:t>Entre memória e história:</w:t>
      </w:r>
      <w:r w:rsidRPr="003A1F57">
        <w:rPr>
          <w:rFonts w:ascii="Times New Roman" w:eastAsia="Times New Roman" w:hAnsi="Times New Roman" w:cs="Times New Roman"/>
          <w:bCs/>
          <w:iCs/>
          <w:color w:val="000000"/>
          <w:sz w:val="24"/>
          <w:szCs w:val="24"/>
          <w:lang w:val="pt-PT" w:eastAsia="pt-BR"/>
        </w:rPr>
        <w:t xml:space="preserve"> a problemática dos lugares. Projeto História, São Paulo, v. 10, p. 7-28, dez. 1993.</w:t>
      </w:r>
    </w:p>
    <w:p w14:paraId="467BC6F0" w14:textId="17B9A67D" w:rsidR="002060F4" w:rsidRDefault="003A1F57" w:rsidP="002060F4">
      <w:pPr>
        <w:spacing w:after="0" w:line="240" w:lineRule="auto"/>
        <w:jc w:val="both"/>
        <w:rPr>
          <w:rFonts w:ascii="Times New Roman" w:eastAsia="Times New Roman" w:hAnsi="Times New Roman" w:cs="Times New Roman"/>
          <w:bCs/>
          <w:iCs/>
          <w:color w:val="000000"/>
          <w:sz w:val="24"/>
          <w:szCs w:val="24"/>
          <w:lang w:val="pt-PT" w:eastAsia="pt-BR"/>
        </w:rPr>
      </w:pPr>
      <w:r w:rsidRPr="003A1F57">
        <w:rPr>
          <w:rFonts w:ascii="Times New Roman" w:eastAsia="Times New Roman" w:hAnsi="Times New Roman" w:cs="Times New Roman"/>
          <w:bCs/>
          <w:iCs/>
          <w:color w:val="000000"/>
          <w:sz w:val="24"/>
          <w:szCs w:val="24"/>
          <w:lang w:val="pt-PT" w:eastAsia="pt-BR"/>
        </w:rPr>
        <w:t xml:space="preserve">OLIVEIRA NETO, Wilson de. </w:t>
      </w:r>
      <w:r w:rsidRPr="003A1F57">
        <w:rPr>
          <w:rFonts w:ascii="Times New Roman" w:eastAsia="Times New Roman" w:hAnsi="Times New Roman" w:cs="Times New Roman"/>
          <w:b/>
          <w:bCs/>
          <w:iCs/>
          <w:color w:val="000000"/>
          <w:sz w:val="24"/>
          <w:szCs w:val="24"/>
          <w:lang w:val="pt-PT" w:eastAsia="pt-BR"/>
        </w:rPr>
        <w:t>A Banda Treml:</w:t>
      </w:r>
      <w:r w:rsidRPr="003A1F57">
        <w:rPr>
          <w:rFonts w:ascii="Times New Roman" w:eastAsia="Times New Roman" w:hAnsi="Times New Roman" w:cs="Times New Roman"/>
          <w:bCs/>
          <w:iCs/>
          <w:color w:val="000000"/>
          <w:sz w:val="24"/>
          <w:szCs w:val="24"/>
          <w:lang w:val="pt-PT" w:eastAsia="pt-BR"/>
        </w:rPr>
        <w:t xml:space="preserve"> cem anos de música e história. Joinville: Letra D’Água, 2013.</w:t>
      </w:r>
    </w:p>
    <w:p w14:paraId="4834D58A" w14:textId="77777777" w:rsidR="002060F4" w:rsidRPr="002060F4" w:rsidRDefault="002060F4" w:rsidP="002060F4">
      <w:pPr>
        <w:spacing w:after="0" w:line="240" w:lineRule="auto"/>
        <w:jc w:val="both"/>
        <w:rPr>
          <w:rFonts w:ascii="Times New Roman" w:eastAsia="Times New Roman" w:hAnsi="Times New Roman" w:cs="Times New Roman"/>
          <w:bCs/>
          <w:iCs/>
          <w:color w:val="000000"/>
          <w:sz w:val="24"/>
          <w:szCs w:val="24"/>
          <w:lang w:val="pt-PT" w:eastAsia="pt-BR"/>
        </w:rPr>
      </w:pPr>
    </w:p>
    <w:p w14:paraId="60E59B3A" w14:textId="0B8B8823" w:rsidR="003A1F57" w:rsidRPr="003A1F57" w:rsidRDefault="003A1F57" w:rsidP="003A1F57">
      <w:pPr>
        <w:spacing w:line="240" w:lineRule="auto"/>
        <w:rPr>
          <w:rFonts w:ascii="Times New Roman" w:eastAsia="Times New Roman" w:hAnsi="Times New Roman" w:cs="Times New Roman"/>
          <w:bCs/>
          <w:iCs/>
          <w:color w:val="000000"/>
          <w:sz w:val="24"/>
          <w:szCs w:val="24"/>
          <w:lang w:val="pt-PT" w:eastAsia="pt-BR"/>
        </w:rPr>
      </w:pPr>
      <w:r w:rsidRPr="003A1F57">
        <w:rPr>
          <w:rFonts w:ascii="Times New Roman" w:eastAsia="Times New Roman" w:hAnsi="Times New Roman" w:cs="Times New Roman"/>
          <w:bCs/>
          <w:iCs/>
          <w:color w:val="000000"/>
          <w:sz w:val="24"/>
          <w:szCs w:val="24"/>
          <w:lang w:val="pt-PT" w:eastAsia="pt-BR"/>
        </w:rPr>
        <w:t xml:space="preserve">SAYÃO, Luiz Fernando. </w:t>
      </w:r>
      <w:r w:rsidRPr="003A1F57">
        <w:rPr>
          <w:rFonts w:ascii="Times New Roman" w:eastAsia="Times New Roman" w:hAnsi="Times New Roman" w:cs="Times New Roman"/>
          <w:b/>
          <w:bCs/>
          <w:iCs/>
          <w:color w:val="000000"/>
          <w:sz w:val="24"/>
          <w:szCs w:val="24"/>
          <w:lang w:val="pt-PT" w:eastAsia="pt-BR"/>
        </w:rPr>
        <w:t>Digitalização de acervos culturais:</w:t>
      </w:r>
      <w:r w:rsidRPr="003A1F57">
        <w:rPr>
          <w:rFonts w:ascii="Times New Roman" w:eastAsia="Times New Roman" w:hAnsi="Times New Roman" w:cs="Times New Roman"/>
          <w:bCs/>
          <w:iCs/>
          <w:color w:val="000000"/>
          <w:sz w:val="24"/>
          <w:szCs w:val="24"/>
          <w:lang w:val="pt-PT" w:eastAsia="pt-BR"/>
        </w:rPr>
        <w:t xml:space="preserve"> reuso, curadoria e preservação. In: SEMINÁRIO DE SERVIÇOS DE INFORMAÇÃO EM MUSEUS, 4., 2016, São Paulo. Anais eletrônicos [...]. São Paulo: Pinacoteca, 2016. p. 47-61. Disponível em: https://www.researchgate.net/publication/319403030_Digitalizacao_de_acervos_culturais_reuso_curadoria_e_preservacao/link/59a82ad5aca27202ed5f47d6/download. Acesso em: 01 ago. 2021</w:t>
      </w:r>
    </w:p>
    <w:p w14:paraId="7FD4CAF6" w14:textId="6380FBC6" w:rsidR="003A1F57" w:rsidRDefault="003A1F57" w:rsidP="003A1F57">
      <w:pPr>
        <w:spacing w:after="0" w:line="240" w:lineRule="auto"/>
        <w:jc w:val="both"/>
        <w:rPr>
          <w:rFonts w:ascii="Times New Roman" w:eastAsia="Times New Roman" w:hAnsi="Times New Roman" w:cs="Times New Roman"/>
          <w:sz w:val="24"/>
          <w:szCs w:val="24"/>
          <w:lang w:eastAsia="pt-BR"/>
        </w:rPr>
      </w:pPr>
      <w:r w:rsidRPr="003A1F57">
        <w:rPr>
          <w:rFonts w:ascii="Times New Roman" w:eastAsia="Times New Roman" w:hAnsi="Times New Roman" w:cs="Times New Roman"/>
          <w:sz w:val="24"/>
          <w:szCs w:val="24"/>
          <w:lang w:eastAsia="pt-BR"/>
        </w:rPr>
        <w:t xml:space="preserve">SEYFERTH, Giralda. A identidade teuto-brasileira numa perspectiva histórica. In: MAUCH, Cláudia; VASCONCELOS, Naira (org.). </w:t>
      </w:r>
      <w:r w:rsidRPr="003A1F57">
        <w:rPr>
          <w:rFonts w:ascii="Times New Roman" w:eastAsia="Times New Roman" w:hAnsi="Times New Roman" w:cs="Times New Roman"/>
          <w:b/>
          <w:sz w:val="24"/>
          <w:szCs w:val="24"/>
          <w:lang w:eastAsia="pt-BR"/>
        </w:rPr>
        <w:t>Os Alemães no Sul do Brasil</w:t>
      </w:r>
      <w:r w:rsidRPr="003A1F57">
        <w:rPr>
          <w:rFonts w:ascii="Times New Roman" w:eastAsia="Times New Roman" w:hAnsi="Times New Roman" w:cs="Times New Roman"/>
          <w:sz w:val="24"/>
          <w:szCs w:val="24"/>
          <w:lang w:eastAsia="pt-BR"/>
        </w:rPr>
        <w:t>. Canoas: Editora da Ulbra, 1994.</w:t>
      </w:r>
    </w:p>
    <w:p w14:paraId="6647D6DC" w14:textId="77777777" w:rsidR="003A1F57" w:rsidRPr="003A1F57" w:rsidRDefault="003A1F57" w:rsidP="003A1F57">
      <w:pPr>
        <w:spacing w:after="0" w:line="240" w:lineRule="auto"/>
        <w:jc w:val="both"/>
        <w:rPr>
          <w:rFonts w:ascii="Times New Roman" w:eastAsia="Times New Roman" w:hAnsi="Times New Roman" w:cs="Times New Roman"/>
          <w:sz w:val="24"/>
          <w:szCs w:val="24"/>
          <w:lang w:eastAsia="pt-BR"/>
        </w:rPr>
      </w:pPr>
    </w:p>
    <w:p w14:paraId="217B4079" w14:textId="6D0AA064" w:rsidR="003A1F57" w:rsidRDefault="003A1F57" w:rsidP="003A1F57">
      <w:pPr>
        <w:spacing w:line="240" w:lineRule="auto"/>
        <w:rPr>
          <w:rFonts w:ascii="Times New Roman" w:eastAsia="Times New Roman" w:hAnsi="Times New Roman" w:cs="Times New Roman"/>
          <w:bCs/>
          <w:iCs/>
          <w:color w:val="000000"/>
          <w:sz w:val="24"/>
          <w:szCs w:val="24"/>
          <w:lang w:val="pt-PT" w:eastAsia="pt-BR"/>
        </w:rPr>
      </w:pPr>
      <w:r w:rsidRPr="003A1F57">
        <w:rPr>
          <w:rFonts w:ascii="Times New Roman" w:eastAsia="Times New Roman" w:hAnsi="Times New Roman" w:cs="Times New Roman"/>
          <w:bCs/>
          <w:iCs/>
          <w:color w:val="000000"/>
          <w:sz w:val="24"/>
          <w:szCs w:val="24"/>
          <w:lang w:val="pt-PT" w:eastAsia="pt-BR"/>
        </w:rPr>
        <w:t xml:space="preserve">SOILO, Andressa Nunes. </w:t>
      </w:r>
      <w:r w:rsidRPr="003A1F57">
        <w:rPr>
          <w:rFonts w:ascii="Times New Roman" w:eastAsia="Times New Roman" w:hAnsi="Times New Roman" w:cs="Times New Roman"/>
          <w:b/>
          <w:bCs/>
          <w:iCs/>
          <w:color w:val="000000"/>
          <w:sz w:val="24"/>
          <w:szCs w:val="24"/>
          <w:lang w:val="pt-PT" w:eastAsia="pt-BR"/>
        </w:rPr>
        <w:t>Produções legais da pirataria:</w:t>
      </w:r>
      <w:r w:rsidRPr="003A1F57">
        <w:rPr>
          <w:rFonts w:ascii="Times New Roman" w:eastAsia="Times New Roman" w:hAnsi="Times New Roman" w:cs="Times New Roman"/>
          <w:bCs/>
          <w:iCs/>
          <w:color w:val="000000"/>
          <w:sz w:val="24"/>
          <w:szCs w:val="24"/>
          <w:lang w:val="pt-PT" w:eastAsia="pt-BR"/>
        </w:rPr>
        <w:t xml:space="preserve"> o streaming e a incorporação das demandas e discursos piratas no mercado do entretenimento digital. In: Campos, v. 18, n. 1-2. Curitiba: Editora UFPR, 2017.</w:t>
      </w:r>
    </w:p>
    <w:p w14:paraId="4BB820CD" w14:textId="77777777" w:rsidR="003A1F57" w:rsidRPr="003A1F57" w:rsidRDefault="003A1F57" w:rsidP="003A1F57">
      <w:pPr>
        <w:spacing w:line="240" w:lineRule="auto"/>
        <w:rPr>
          <w:rFonts w:ascii="Times New Roman" w:eastAsia="Times New Roman" w:hAnsi="Times New Roman" w:cs="Times New Roman"/>
          <w:bCs/>
          <w:iCs/>
          <w:color w:val="000000"/>
          <w:sz w:val="24"/>
          <w:szCs w:val="24"/>
          <w:lang w:val="pt-PT" w:eastAsia="pt-BR"/>
        </w:rPr>
      </w:pPr>
    </w:p>
    <w:p w14:paraId="1065143D" w14:textId="71CF37B4" w:rsid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r w:rsidRPr="003A1F57">
        <w:rPr>
          <w:rFonts w:ascii="Times New Roman" w:eastAsia="Times New Roman" w:hAnsi="Times New Roman" w:cs="Times New Roman"/>
          <w:bCs/>
          <w:iCs/>
          <w:color w:val="000000"/>
          <w:sz w:val="24"/>
          <w:szCs w:val="24"/>
          <w:lang w:val="pt-PT" w:eastAsia="pt-BR"/>
        </w:rPr>
        <w:t xml:space="preserve">STAMBOROSKI JR., Amauri Antonio. </w:t>
      </w:r>
      <w:r w:rsidRPr="003A1F57">
        <w:rPr>
          <w:rFonts w:ascii="Times New Roman" w:eastAsia="Times New Roman" w:hAnsi="Times New Roman" w:cs="Times New Roman"/>
          <w:b/>
          <w:bCs/>
          <w:iCs/>
          <w:color w:val="000000"/>
          <w:sz w:val="24"/>
          <w:szCs w:val="24"/>
          <w:lang w:val="pt-PT" w:eastAsia="pt-BR"/>
        </w:rPr>
        <w:t>Música Popular Germânica no Sul do Brasil:</w:t>
      </w:r>
      <w:r w:rsidRPr="003A1F57">
        <w:rPr>
          <w:rFonts w:ascii="Times New Roman" w:eastAsia="Times New Roman" w:hAnsi="Times New Roman" w:cs="Times New Roman"/>
          <w:bCs/>
          <w:iCs/>
          <w:color w:val="000000"/>
          <w:sz w:val="24"/>
          <w:szCs w:val="24"/>
          <w:lang w:val="pt-PT" w:eastAsia="pt-BR"/>
        </w:rPr>
        <w:t xml:space="preserve"> um panorama histórico da “bandinha” ao “pop do sul”. Funarte. Ministério da Cultura. São Paulo, 2011.</w:t>
      </w:r>
    </w:p>
    <w:p w14:paraId="3598EF6D" w14:textId="77777777" w:rsidR="003A1F57" w:rsidRP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p>
    <w:p w14:paraId="10C61712" w14:textId="4725E5F7" w:rsid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r w:rsidRPr="003A1F57">
        <w:rPr>
          <w:rFonts w:ascii="Times New Roman" w:eastAsia="Times New Roman" w:hAnsi="Times New Roman" w:cs="Times New Roman"/>
          <w:bCs/>
          <w:iCs/>
          <w:color w:val="000000"/>
          <w:sz w:val="24"/>
          <w:szCs w:val="24"/>
          <w:lang w:val="pt-PT" w:eastAsia="pt-BR"/>
        </w:rPr>
        <w:lastRenderedPageBreak/>
        <w:t xml:space="preserve">STERNE, Jonathan. </w:t>
      </w:r>
      <w:r w:rsidRPr="003A1F57">
        <w:rPr>
          <w:rFonts w:ascii="Times New Roman" w:eastAsia="Times New Roman" w:hAnsi="Times New Roman" w:cs="Times New Roman"/>
          <w:b/>
          <w:bCs/>
          <w:iCs/>
          <w:color w:val="000000"/>
          <w:sz w:val="24"/>
          <w:szCs w:val="24"/>
          <w:lang w:val="pt-PT" w:eastAsia="pt-BR"/>
        </w:rPr>
        <w:t>The MP3 as cultural artifact.</w:t>
      </w:r>
      <w:r w:rsidRPr="003A1F57">
        <w:rPr>
          <w:rFonts w:ascii="Times New Roman" w:eastAsia="Times New Roman" w:hAnsi="Times New Roman" w:cs="Times New Roman"/>
          <w:bCs/>
          <w:iCs/>
          <w:color w:val="000000"/>
          <w:sz w:val="24"/>
          <w:szCs w:val="24"/>
          <w:lang w:val="pt-PT" w:eastAsia="pt-BR"/>
        </w:rPr>
        <w:t xml:space="preserve"> </w:t>
      </w:r>
      <w:r w:rsidRPr="00FE6413">
        <w:rPr>
          <w:rFonts w:ascii="Times New Roman" w:eastAsia="Times New Roman" w:hAnsi="Times New Roman" w:cs="Times New Roman"/>
          <w:bCs/>
          <w:iCs/>
          <w:color w:val="000000"/>
          <w:sz w:val="24"/>
          <w:szCs w:val="24"/>
          <w:lang w:val="en-US" w:eastAsia="pt-BR"/>
        </w:rPr>
        <w:t xml:space="preserve">New Media &amp; Society, v. 8. n. 5, p. 825-842. </w:t>
      </w:r>
      <w:r w:rsidRPr="003A1F57">
        <w:rPr>
          <w:rFonts w:ascii="Times New Roman" w:eastAsia="Times New Roman" w:hAnsi="Times New Roman" w:cs="Times New Roman"/>
          <w:bCs/>
          <w:iCs/>
          <w:color w:val="000000"/>
          <w:sz w:val="24"/>
          <w:szCs w:val="24"/>
          <w:lang w:val="pt-PT" w:eastAsia="pt-BR"/>
        </w:rPr>
        <w:t>Sage Publications: Londres, 2006.</w:t>
      </w:r>
    </w:p>
    <w:p w14:paraId="13F40582" w14:textId="77777777" w:rsidR="003A1F57" w:rsidRP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p>
    <w:p w14:paraId="1A6FB5C7" w14:textId="1383F85D" w:rsid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r w:rsidRPr="003A1F57">
        <w:rPr>
          <w:rFonts w:ascii="Times New Roman" w:eastAsia="Times New Roman" w:hAnsi="Times New Roman" w:cs="Times New Roman"/>
          <w:bCs/>
          <w:iCs/>
          <w:color w:val="000000"/>
          <w:sz w:val="24"/>
          <w:szCs w:val="24"/>
          <w:lang w:val="pt-PT" w:eastAsia="pt-BR"/>
        </w:rPr>
        <w:t xml:space="preserve">TOSTA DIAS, Márcia. </w:t>
      </w:r>
      <w:r w:rsidRPr="003A1F57">
        <w:rPr>
          <w:rFonts w:ascii="Times New Roman" w:eastAsia="Times New Roman" w:hAnsi="Times New Roman" w:cs="Times New Roman"/>
          <w:b/>
          <w:bCs/>
          <w:iCs/>
          <w:color w:val="000000"/>
          <w:sz w:val="24"/>
          <w:szCs w:val="24"/>
          <w:lang w:val="pt-PT" w:eastAsia="pt-BR"/>
        </w:rPr>
        <w:t>Os Donos Da Voz:</w:t>
      </w:r>
      <w:r w:rsidRPr="003A1F57">
        <w:rPr>
          <w:rFonts w:ascii="Times New Roman" w:eastAsia="Times New Roman" w:hAnsi="Times New Roman" w:cs="Times New Roman"/>
          <w:bCs/>
          <w:iCs/>
          <w:color w:val="000000"/>
          <w:sz w:val="24"/>
          <w:szCs w:val="24"/>
          <w:lang w:val="pt-PT" w:eastAsia="pt-BR"/>
        </w:rPr>
        <w:t xml:space="preserve"> Indústria Fonográfica no Brasil. São Paulo: Boitempo, 2000.</w:t>
      </w:r>
    </w:p>
    <w:p w14:paraId="48DBBABC" w14:textId="77777777" w:rsidR="003A1F57" w:rsidRP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p>
    <w:p w14:paraId="4A9D5B86" w14:textId="3097ABEB" w:rsid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r w:rsidRPr="003A1F57">
        <w:rPr>
          <w:rFonts w:ascii="Times New Roman" w:eastAsia="Times New Roman" w:hAnsi="Times New Roman" w:cs="Times New Roman"/>
          <w:bCs/>
          <w:iCs/>
          <w:color w:val="000000"/>
          <w:sz w:val="24"/>
          <w:szCs w:val="24"/>
          <w:lang w:val="pt-PT" w:eastAsia="pt-BR"/>
        </w:rPr>
        <w:t xml:space="preserve">VICENTE, Eduardo. </w:t>
      </w:r>
      <w:r w:rsidRPr="003A1F57">
        <w:rPr>
          <w:rFonts w:ascii="Times New Roman" w:eastAsia="Times New Roman" w:hAnsi="Times New Roman" w:cs="Times New Roman"/>
          <w:b/>
          <w:bCs/>
          <w:iCs/>
          <w:color w:val="000000"/>
          <w:sz w:val="24"/>
          <w:szCs w:val="24"/>
          <w:lang w:val="pt-PT" w:eastAsia="pt-BR"/>
        </w:rPr>
        <w:t xml:space="preserve">Chantecler: </w:t>
      </w:r>
      <w:r w:rsidRPr="003A1F57">
        <w:rPr>
          <w:rFonts w:ascii="Times New Roman" w:eastAsia="Times New Roman" w:hAnsi="Times New Roman" w:cs="Times New Roman"/>
          <w:bCs/>
          <w:iCs/>
          <w:color w:val="000000"/>
          <w:sz w:val="24"/>
          <w:szCs w:val="24"/>
          <w:lang w:val="pt-PT" w:eastAsia="pt-BR"/>
        </w:rPr>
        <w:t>uma nova gravadora popular paulista. Revista USP, São Paulo, n. 87, p. 74-85, set./nov. 2010. Disponível em: http://www.revistas.usp.br/revusp/article/view/13831. Acesso em 30 mai. 2021.</w:t>
      </w:r>
    </w:p>
    <w:p w14:paraId="45AB263F" w14:textId="77777777" w:rsidR="003A1F57" w:rsidRP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p>
    <w:p w14:paraId="11CD016B" w14:textId="51E70A7D" w:rsidR="003A1F57" w:rsidRDefault="003A1F57" w:rsidP="003A1F57">
      <w:pPr>
        <w:spacing w:after="0" w:line="240" w:lineRule="auto"/>
        <w:jc w:val="both"/>
        <w:rPr>
          <w:rFonts w:ascii="Times New Roman" w:eastAsia="Times New Roman" w:hAnsi="Times New Roman" w:cs="Times New Roman"/>
          <w:sz w:val="24"/>
          <w:szCs w:val="24"/>
          <w:lang w:eastAsia="pt-BR"/>
        </w:rPr>
      </w:pPr>
      <w:r w:rsidRPr="003A1F57">
        <w:rPr>
          <w:rFonts w:ascii="Times New Roman" w:eastAsia="Times New Roman" w:hAnsi="Times New Roman" w:cs="Times New Roman"/>
          <w:sz w:val="24"/>
          <w:szCs w:val="24"/>
          <w:lang w:eastAsia="pt-BR"/>
        </w:rPr>
        <w:t xml:space="preserve">VICENTE, Eduardo; MARCHI, Leonardo. de. </w:t>
      </w:r>
      <w:r w:rsidRPr="003A1F57">
        <w:rPr>
          <w:rFonts w:ascii="Times New Roman" w:eastAsia="Times New Roman" w:hAnsi="Times New Roman" w:cs="Times New Roman"/>
          <w:b/>
          <w:sz w:val="24"/>
          <w:szCs w:val="24"/>
          <w:lang w:eastAsia="pt-BR"/>
        </w:rPr>
        <w:t>Por uma história da indústria fonográfica no Brasil 1900-2010:</w:t>
      </w:r>
      <w:r w:rsidRPr="003A1F57">
        <w:rPr>
          <w:rFonts w:ascii="Times New Roman" w:eastAsia="Times New Roman" w:hAnsi="Times New Roman" w:cs="Times New Roman"/>
          <w:sz w:val="24"/>
          <w:szCs w:val="24"/>
          <w:lang w:eastAsia="pt-BR"/>
        </w:rPr>
        <w:t xml:space="preserve"> uma contribuição desde a Comunicação Social. Música Popular em Revista, Campinas, SP, v. 3, n. 1, p. 7–36, 2014. DOI: 10.20396/muspop.v3i1.12957. Disponível em: https://econtents.bc.unicamp.br/inpec/index.php/muspop/article/view/12957. Acesso em: 13 jun. 2021.</w:t>
      </w:r>
    </w:p>
    <w:p w14:paraId="278A41D1" w14:textId="77777777" w:rsidR="003A1F57" w:rsidRPr="003A1F57" w:rsidRDefault="003A1F57" w:rsidP="003A1F57">
      <w:pPr>
        <w:spacing w:after="0" w:line="240" w:lineRule="auto"/>
        <w:jc w:val="both"/>
        <w:rPr>
          <w:rFonts w:ascii="Times New Roman" w:eastAsia="Times New Roman" w:hAnsi="Times New Roman" w:cs="Times New Roman"/>
          <w:sz w:val="24"/>
          <w:szCs w:val="24"/>
          <w:lang w:eastAsia="pt-BR"/>
        </w:rPr>
      </w:pPr>
    </w:p>
    <w:p w14:paraId="00BC2244" w14:textId="7E0BB1AF" w:rsid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r w:rsidRPr="003A1F57">
        <w:rPr>
          <w:rFonts w:ascii="Times New Roman" w:eastAsia="Times New Roman" w:hAnsi="Times New Roman" w:cs="Times New Roman"/>
          <w:bCs/>
          <w:iCs/>
          <w:color w:val="000000"/>
          <w:sz w:val="24"/>
          <w:szCs w:val="24"/>
          <w:lang w:val="pt-PT" w:eastAsia="pt-BR"/>
        </w:rPr>
        <w:t xml:space="preserve">VINCI DE MORAES, José Geraldo. </w:t>
      </w:r>
      <w:r w:rsidRPr="003A1F57">
        <w:rPr>
          <w:rFonts w:ascii="Times New Roman" w:eastAsia="Times New Roman" w:hAnsi="Times New Roman" w:cs="Times New Roman"/>
          <w:b/>
          <w:bCs/>
          <w:iCs/>
          <w:color w:val="000000"/>
          <w:sz w:val="24"/>
          <w:szCs w:val="24"/>
          <w:lang w:val="pt-PT" w:eastAsia="pt-BR"/>
        </w:rPr>
        <w:t>Criar um mundo do nada.</w:t>
      </w:r>
      <w:r w:rsidRPr="003A1F57">
        <w:rPr>
          <w:rFonts w:ascii="Times New Roman" w:eastAsia="Times New Roman" w:hAnsi="Times New Roman" w:cs="Times New Roman"/>
          <w:bCs/>
          <w:iCs/>
          <w:color w:val="000000"/>
          <w:sz w:val="24"/>
          <w:szCs w:val="24"/>
          <w:lang w:val="pt-PT" w:eastAsia="pt-BR"/>
        </w:rPr>
        <w:t xml:space="preserve"> A invenção de uma historiografia da música popular no Brasil. São Paulo: Intermeios; USP – Programa de Pós-Graduação em História Social, 2019.</w:t>
      </w:r>
    </w:p>
    <w:p w14:paraId="21AC80B6" w14:textId="77777777" w:rsidR="003A1F57" w:rsidRPr="003A1F57" w:rsidRDefault="003A1F57" w:rsidP="003A1F57">
      <w:pPr>
        <w:spacing w:after="0" w:line="240" w:lineRule="auto"/>
        <w:jc w:val="both"/>
        <w:rPr>
          <w:rFonts w:ascii="Times New Roman" w:eastAsia="Times New Roman" w:hAnsi="Times New Roman" w:cs="Times New Roman"/>
          <w:bCs/>
          <w:iCs/>
          <w:color w:val="000000"/>
          <w:sz w:val="24"/>
          <w:szCs w:val="24"/>
          <w:lang w:val="pt-PT" w:eastAsia="pt-BR"/>
        </w:rPr>
      </w:pPr>
    </w:p>
    <w:p w14:paraId="4C7B4D9D" w14:textId="71D27C96" w:rsidR="003A1F57" w:rsidRDefault="003A1F57" w:rsidP="003A1F57">
      <w:pPr>
        <w:spacing w:after="0" w:line="240" w:lineRule="auto"/>
        <w:jc w:val="both"/>
        <w:rPr>
          <w:rFonts w:ascii="Times New Roman" w:eastAsia="Times New Roman" w:hAnsi="Times New Roman" w:cs="Times New Roman"/>
          <w:sz w:val="24"/>
          <w:szCs w:val="24"/>
          <w:lang w:eastAsia="pt-BR"/>
        </w:rPr>
      </w:pPr>
      <w:r w:rsidRPr="003A1F57">
        <w:rPr>
          <w:rFonts w:ascii="Times New Roman" w:eastAsia="Times New Roman" w:hAnsi="Times New Roman" w:cs="Times New Roman"/>
          <w:sz w:val="24"/>
          <w:szCs w:val="24"/>
          <w:lang w:eastAsia="pt-BR"/>
        </w:rPr>
        <w:t xml:space="preserve">WERLING, Camila. </w:t>
      </w:r>
      <w:r w:rsidRPr="003A1F57">
        <w:rPr>
          <w:rFonts w:ascii="Times New Roman" w:eastAsia="Times New Roman" w:hAnsi="Times New Roman" w:cs="Times New Roman"/>
          <w:b/>
          <w:sz w:val="24"/>
          <w:szCs w:val="24"/>
          <w:lang w:eastAsia="pt-BR"/>
        </w:rPr>
        <w:t>A música como representação dos movimentos germânicos e não-germânicos em Blumenau nas décadas de 1970 e 1980.</w:t>
      </w:r>
      <w:r w:rsidRPr="003A1F57">
        <w:rPr>
          <w:rFonts w:ascii="Times New Roman" w:eastAsia="Times New Roman" w:hAnsi="Times New Roman" w:cs="Times New Roman"/>
          <w:sz w:val="24"/>
          <w:szCs w:val="24"/>
          <w:lang w:eastAsia="pt-BR"/>
        </w:rPr>
        <w:t xml:space="preserve"> Dissertação de Mestrado na UDESC. 2016</w:t>
      </w:r>
    </w:p>
    <w:p w14:paraId="330288B8" w14:textId="77777777" w:rsidR="003A1F57" w:rsidRPr="003A1F57" w:rsidRDefault="003A1F57" w:rsidP="003A1F57">
      <w:pPr>
        <w:spacing w:after="0" w:line="240" w:lineRule="auto"/>
        <w:jc w:val="both"/>
        <w:rPr>
          <w:rFonts w:ascii="Times New Roman" w:eastAsia="Times New Roman" w:hAnsi="Times New Roman" w:cs="Times New Roman"/>
          <w:sz w:val="24"/>
          <w:szCs w:val="24"/>
          <w:lang w:eastAsia="pt-BR"/>
        </w:rPr>
      </w:pPr>
    </w:p>
    <w:p w14:paraId="315D61BE" w14:textId="0343C8FF" w:rsidR="003A1F57" w:rsidRDefault="003A1F57" w:rsidP="003A1F57">
      <w:pPr>
        <w:spacing w:after="0" w:line="240" w:lineRule="auto"/>
        <w:jc w:val="both"/>
        <w:rPr>
          <w:rFonts w:ascii="Times New Roman" w:eastAsia="Times New Roman" w:hAnsi="Times New Roman" w:cs="Times New Roman"/>
          <w:sz w:val="24"/>
          <w:szCs w:val="24"/>
          <w:lang w:eastAsia="pt-BR"/>
        </w:rPr>
      </w:pPr>
      <w:r w:rsidRPr="003A1F57">
        <w:rPr>
          <w:rFonts w:ascii="Times New Roman" w:eastAsia="Times New Roman" w:hAnsi="Times New Roman" w:cs="Times New Roman"/>
          <w:sz w:val="24"/>
          <w:szCs w:val="24"/>
          <w:lang w:eastAsia="pt-BR"/>
        </w:rPr>
        <w:t xml:space="preserve">WOLFF, Juçara Nair. Festa do Kerb: </w:t>
      </w:r>
      <w:r w:rsidRPr="003A1F57">
        <w:rPr>
          <w:rFonts w:ascii="Times New Roman" w:eastAsia="Times New Roman" w:hAnsi="Times New Roman" w:cs="Times New Roman"/>
          <w:b/>
          <w:sz w:val="24"/>
          <w:szCs w:val="24"/>
          <w:lang w:eastAsia="pt-BR"/>
        </w:rPr>
        <w:t>Espaços de Sociabilidade, Conflitos e Resistências</w:t>
      </w:r>
      <w:r w:rsidRPr="003A1F57">
        <w:rPr>
          <w:rFonts w:ascii="Times New Roman" w:eastAsia="Times New Roman" w:hAnsi="Times New Roman" w:cs="Times New Roman"/>
          <w:sz w:val="24"/>
          <w:szCs w:val="24"/>
          <w:lang w:eastAsia="pt-BR"/>
        </w:rPr>
        <w:t>. In: Cadernos do CEON, v. 13, n. 11, 1999.</w:t>
      </w:r>
    </w:p>
    <w:p w14:paraId="5A82A36B" w14:textId="77777777" w:rsidR="003A1F57" w:rsidRPr="003A1F57" w:rsidRDefault="003A1F57" w:rsidP="003A1F57">
      <w:pPr>
        <w:spacing w:after="0" w:line="240" w:lineRule="auto"/>
        <w:jc w:val="both"/>
        <w:rPr>
          <w:rFonts w:ascii="Times New Roman" w:eastAsia="Times New Roman" w:hAnsi="Times New Roman" w:cs="Times New Roman"/>
          <w:sz w:val="24"/>
          <w:szCs w:val="24"/>
          <w:lang w:eastAsia="pt-BR"/>
        </w:rPr>
      </w:pPr>
    </w:p>
    <w:sectPr w:rsidR="003A1F57" w:rsidRPr="003A1F57" w:rsidSect="00992C55">
      <w:headerReference w:type="default" r:id="rId17"/>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D9CE6" w14:textId="77777777" w:rsidR="00CD1033" w:rsidRDefault="00CD1033" w:rsidP="00093BD9">
      <w:pPr>
        <w:spacing w:after="0" w:line="240" w:lineRule="auto"/>
      </w:pPr>
      <w:r>
        <w:separator/>
      </w:r>
    </w:p>
  </w:endnote>
  <w:endnote w:type="continuationSeparator" w:id="0">
    <w:p w14:paraId="7AD2D41B" w14:textId="77777777" w:rsidR="00CD1033" w:rsidRDefault="00CD1033"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E5EB0" w14:textId="77777777" w:rsidR="00CD1033" w:rsidRDefault="00CD1033" w:rsidP="00093BD9">
      <w:pPr>
        <w:spacing w:after="0" w:line="240" w:lineRule="auto"/>
      </w:pPr>
      <w:r>
        <w:separator/>
      </w:r>
    </w:p>
  </w:footnote>
  <w:footnote w:type="continuationSeparator" w:id="0">
    <w:p w14:paraId="20BE07C2" w14:textId="77777777" w:rsidR="00CD1033" w:rsidRDefault="00CD1033" w:rsidP="00093BD9">
      <w:pPr>
        <w:spacing w:after="0" w:line="240" w:lineRule="auto"/>
      </w:pPr>
      <w:r>
        <w:continuationSeparator/>
      </w:r>
    </w:p>
  </w:footnote>
  <w:footnote w:id="1">
    <w:p w14:paraId="7C217454" w14:textId="5F736308" w:rsidR="00965763" w:rsidRDefault="00965763" w:rsidP="00514AEA">
      <w:pPr>
        <w:pStyle w:val="Textodenotaderodap"/>
      </w:pPr>
      <w:r>
        <w:rPr>
          <w:rStyle w:val="Refdenotaderodap"/>
        </w:rPr>
        <w:footnoteRef/>
      </w:r>
      <w:r>
        <w:t xml:space="preserve"> Programa de Pós-Graduação em Música da Universidade do Estado de Santa Catarina (PPGMUS/UDESC), bolsista CAPES/DS.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1E56" w14:textId="2ECECADF" w:rsidR="00965763" w:rsidRPr="000444C9" w:rsidRDefault="00965763" w:rsidP="00410341">
    <w:pPr>
      <w:pStyle w:val="Cabealho"/>
      <w:ind w:left="-1701" w:right="140"/>
    </w:pPr>
    <w:r>
      <w:rPr>
        <w:noProof/>
        <w:lang w:eastAsia="pt-BR"/>
      </w:rPr>
      <w:drawing>
        <wp:inline distT="0" distB="0" distL="0" distR="0" wp14:anchorId="537043C7" wp14:editId="4E49AAD2">
          <wp:extent cx="7563494" cy="11049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94"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D9"/>
    <w:rsid w:val="0000604F"/>
    <w:rsid w:val="000444C9"/>
    <w:rsid w:val="000466FE"/>
    <w:rsid w:val="00093BD9"/>
    <w:rsid w:val="000C7ACB"/>
    <w:rsid w:val="000E17BC"/>
    <w:rsid w:val="000F47E4"/>
    <w:rsid w:val="00130B57"/>
    <w:rsid w:val="00180E9B"/>
    <w:rsid w:val="0018684E"/>
    <w:rsid w:val="001B4E6A"/>
    <w:rsid w:val="002060F4"/>
    <w:rsid w:val="002438D5"/>
    <w:rsid w:val="00251D5A"/>
    <w:rsid w:val="00260D20"/>
    <w:rsid w:val="002804E0"/>
    <w:rsid w:val="002826DD"/>
    <w:rsid w:val="00310460"/>
    <w:rsid w:val="00324AAB"/>
    <w:rsid w:val="003364B5"/>
    <w:rsid w:val="003A1F57"/>
    <w:rsid w:val="003F7317"/>
    <w:rsid w:val="00410341"/>
    <w:rsid w:val="00410D3C"/>
    <w:rsid w:val="00441232"/>
    <w:rsid w:val="00445090"/>
    <w:rsid w:val="00494338"/>
    <w:rsid w:val="004B1DD4"/>
    <w:rsid w:val="004F282A"/>
    <w:rsid w:val="00501350"/>
    <w:rsid w:val="00514AEA"/>
    <w:rsid w:val="005279B5"/>
    <w:rsid w:val="005B68F4"/>
    <w:rsid w:val="0064662F"/>
    <w:rsid w:val="006B6D04"/>
    <w:rsid w:val="006E2535"/>
    <w:rsid w:val="006E78C2"/>
    <w:rsid w:val="007646F1"/>
    <w:rsid w:val="007C4871"/>
    <w:rsid w:val="007D031D"/>
    <w:rsid w:val="00820D77"/>
    <w:rsid w:val="0086307F"/>
    <w:rsid w:val="00863728"/>
    <w:rsid w:val="00864E64"/>
    <w:rsid w:val="008B0524"/>
    <w:rsid w:val="008B790A"/>
    <w:rsid w:val="008E0A7B"/>
    <w:rsid w:val="00965763"/>
    <w:rsid w:val="0097006A"/>
    <w:rsid w:val="00976E86"/>
    <w:rsid w:val="0099171B"/>
    <w:rsid w:val="00992C55"/>
    <w:rsid w:val="00A13E78"/>
    <w:rsid w:val="00B16894"/>
    <w:rsid w:val="00B5223A"/>
    <w:rsid w:val="00C04D8A"/>
    <w:rsid w:val="00C62960"/>
    <w:rsid w:val="00CD1033"/>
    <w:rsid w:val="00CD6241"/>
    <w:rsid w:val="00D06E29"/>
    <w:rsid w:val="00D10E4F"/>
    <w:rsid w:val="00D12555"/>
    <w:rsid w:val="00D16878"/>
    <w:rsid w:val="00D714AE"/>
    <w:rsid w:val="00D87F15"/>
    <w:rsid w:val="00DA670A"/>
    <w:rsid w:val="00DF34BD"/>
    <w:rsid w:val="00E33C0F"/>
    <w:rsid w:val="00E84F1B"/>
    <w:rsid w:val="00E96B3C"/>
    <w:rsid w:val="00F12F7E"/>
    <w:rsid w:val="00F61D38"/>
    <w:rsid w:val="00F97C1C"/>
    <w:rsid w:val="00FE6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D276D"/>
  <w15:chartTrackingRefBased/>
  <w15:docId w15:val="{D3AE1A88-BA3E-4B9B-A4D3-68442FAD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14AEA"/>
    <w:rPr>
      <w:rFonts w:ascii="Times New Roman" w:eastAsia="Times New Roman" w:hAnsi="Times New Roman" w:cs="Times New Roman"/>
      <w:sz w:val="20"/>
      <w:szCs w:val="20"/>
      <w:lang w:eastAsia="pt-BR"/>
    </w:rPr>
  </w:style>
  <w:style w:type="character" w:styleId="Refdenotaderodap">
    <w:name w:val="footnote reference"/>
    <w:semiHidden/>
    <w:rsid w:val="00514AEA"/>
    <w:rPr>
      <w:vertAlign w:val="superscript"/>
    </w:rPr>
  </w:style>
  <w:style w:type="paragraph" w:styleId="NormalWeb">
    <w:name w:val="Normal (Web)"/>
    <w:basedOn w:val="Normal"/>
    <w:uiPriority w:val="99"/>
    <w:semiHidden/>
    <w:unhideWhenUsed/>
    <w:rsid w:val="00C04D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A1F57"/>
    <w:rPr>
      <w:color w:val="0563C1" w:themeColor="hyperlink"/>
      <w:u w:val="single"/>
    </w:rPr>
  </w:style>
  <w:style w:type="character" w:styleId="Refdecomentrio">
    <w:name w:val="annotation reference"/>
    <w:basedOn w:val="Fontepargpadro"/>
    <w:uiPriority w:val="99"/>
    <w:semiHidden/>
    <w:unhideWhenUsed/>
    <w:rsid w:val="00FE6413"/>
    <w:rPr>
      <w:sz w:val="16"/>
      <w:szCs w:val="16"/>
    </w:rPr>
  </w:style>
  <w:style w:type="paragraph" w:styleId="Textodecomentrio">
    <w:name w:val="annotation text"/>
    <w:basedOn w:val="Normal"/>
    <w:link w:val="TextodecomentrioChar"/>
    <w:uiPriority w:val="99"/>
    <w:semiHidden/>
    <w:unhideWhenUsed/>
    <w:rsid w:val="00FE641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E6413"/>
    <w:rPr>
      <w:sz w:val="20"/>
      <w:szCs w:val="20"/>
    </w:rPr>
  </w:style>
  <w:style w:type="paragraph" w:styleId="Assuntodocomentrio">
    <w:name w:val="annotation subject"/>
    <w:basedOn w:val="Textodecomentrio"/>
    <w:next w:val="Textodecomentrio"/>
    <w:link w:val="AssuntodocomentrioChar"/>
    <w:uiPriority w:val="99"/>
    <w:semiHidden/>
    <w:unhideWhenUsed/>
    <w:rsid w:val="00FE6413"/>
    <w:rPr>
      <w:b/>
      <w:bCs/>
    </w:rPr>
  </w:style>
  <w:style w:type="character" w:customStyle="1" w:styleId="AssuntodocomentrioChar">
    <w:name w:val="Assunto do comentário Char"/>
    <w:basedOn w:val="TextodecomentrioChar"/>
    <w:link w:val="Assuntodocomentrio"/>
    <w:uiPriority w:val="99"/>
    <w:semiHidden/>
    <w:rsid w:val="00FE6413"/>
    <w:rPr>
      <w:b/>
      <w:bCs/>
      <w:sz w:val="20"/>
      <w:szCs w:val="20"/>
    </w:rPr>
  </w:style>
  <w:style w:type="paragraph" w:styleId="Textodebalo">
    <w:name w:val="Balloon Text"/>
    <w:basedOn w:val="Normal"/>
    <w:link w:val="TextodebaloChar"/>
    <w:uiPriority w:val="99"/>
    <w:semiHidden/>
    <w:unhideWhenUsed/>
    <w:rsid w:val="00C6296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629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78774">
      <w:bodyDiv w:val="1"/>
      <w:marLeft w:val="0"/>
      <w:marRight w:val="0"/>
      <w:marTop w:val="0"/>
      <w:marBottom w:val="0"/>
      <w:divBdr>
        <w:top w:val="none" w:sz="0" w:space="0" w:color="auto"/>
        <w:left w:val="none" w:sz="0" w:space="0" w:color="auto"/>
        <w:bottom w:val="none" w:sz="0" w:space="0" w:color="auto"/>
        <w:right w:val="none" w:sz="0" w:space="0" w:color="auto"/>
      </w:divBdr>
    </w:div>
    <w:div w:id="501357624">
      <w:bodyDiv w:val="1"/>
      <w:marLeft w:val="0"/>
      <w:marRight w:val="0"/>
      <w:marTop w:val="0"/>
      <w:marBottom w:val="0"/>
      <w:divBdr>
        <w:top w:val="none" w:sz="0" w:space="0" w:color="auto"/>
        <w:left w:val="none" w:sz="0" w:space="0" w:color="auto"/>
        <w:bottom w:val="none" w:sz="0" w:space="0" w:color="auto"/>
        <w:right w:val="none" w:sz="0" w:space="0" w:color="auto"/>
      </w:divBdr>
      <w:divsChild>
        <w:div w:id="1512641114">
          <w:marLeft w:val="0"/>
          <w:marRight w:val="0"/>
          <w:marTop w:val="0"/>
          <w:marBottom w:val="0"/>
          <w:divBdr>
            <w:top w:val="none" w:sz="0" w:space="0" w:color="auto"/>
            <w:left w:val="none" w:sz="0" w:space="0" w:color="auto"/>
            <w:bottom w:val="none" w:sz="0" w:space="0" w:color="auto"/>
            <w:right w:val="none" w:sz="0" w:space="0" w:color="auto"/>
          </w:divBdr>
        </w:div>
      </w:divsChild>
    </w:div>
    <w:div w:id="559941989">
      <w:bodyDiv w:val="1"/>
      <w:marLeft w:val="0"/>
      <w:marRight w:val="0"/>
      <w:marTop w:val="0"/>
      <w:marBottom w:val="0"/>
      <w:divBdr>
        <w:top w:val="none" w:sz="0" w:space="0" w:color="auto"/>
        <w:left w:val="none" w:sz="0" w:space="0" w:color="auto"/>
        <w:bottom w:val="none" w:sz="0" w:space="0" w:color="auto"/>
        <w:right w:val="none" w:sz="0" w:space="0" w:color="auto"/>
      </w:divBdr>
    </w:div>
    <w:div w:id="810485499">
      <w:bodyDiv w:val="1"/>
      <w:marLeft w:val="0"/>
      <w:marRight w:val="0"/>
      <w:marTop w:val="0"/>
      <w:marBottom w:val="0"/>
      <w:divBdr>
        <w:top w:val="none" w:sz="0" w:space="0" w:color="auto"/>
        <w:left w:val="none" w:sz="0" w:space="0" w:color="auto"/>
        <w:bottom w:val="none" w:sz="0" w:space="0" w:color="auto"/>
        <w:right w:val="none" w:sz="0" w:space="0" w:color="auto"/>
      </w:divBdr>
    </w:div>
    <w:div w:id="1091731112">
      <w:bodyDiv w:val="1"/>
      <w:marLeft w:val="0"/>
      <w:marRight w:val="0"/>
      <w:marTop w:val="0"/>
      <w:marBottom w:val="0"/>
      <w:divBdr>
        <w:top w:val="none" w:sz="0" w:space="0" w:color="auto"/>
        <w:left w:val="none" w:sz="0" w:space="0" w:color="auto"/>
        <w:bottom w:val="none" w:sz="0" w:space="0" w:color="auto"/>
        <w:right w:val="none" w:sz="0" w:space="0" w:color="auto"/>
      </w:divBdr>
    </w:div>
    <w:div w:id="1124466718">
      <w:bodyDiv w:val="1"/>
      <w:marLeft w:val="0"/>
      <w:marRight w:val="0"/>
      <w:marTop w:val="0"/>
      <w:marBottom w:val="0"/>
      <w:divBdr>
        <w:top w:val="none" w:sz="0" w:space="0" w:color="auto"/>
        <w:left w:val="none" w:sz="0" w:space="0" w:color="auto"/>
        <w:bottom w:val="none" w:sz="0" w:space="0" w:color="auto"/>
        <w:right w:val="none" w:sz="0" w:space="0" w:color="auto"/>
      </w:divBdr>
      <w:divsChild>
        <w:div w:id="1537233484">
          <w:marLeft w:val="0"/>
          <w:marRight w:val="0"/>
          <w:marTop w:val="0"/>
          <w:marBottom w:val="60"/>
          <w:divBdr>
            <w:top w:val="none" w:sz="0" w:space="0" w:color="auto"/>
            <w:left w:val="none" w:sz="0" w:space="0" w:color="auto"/>
            <w:bottom w:val="none" w:sz="0" w:space="0" w:color="auto"/>
            <w:right w:val="none" w:sz="0" w:space="0" w:color="auto"/>
          </w:divBdr>
          <w:divsChild>
            <w:div w:id="1266839365">
              <w:marLeft w:val="0"/>
              <w:marRight w:val="0"/>
              <w:marTop w:val="0"/>
              <w:marBottom w:val="0"/>
              <w:divBdr>
                <w:top w:val="none" w:sz="0" w:space="0" w:color="auto"/>
                <w:left w:val="none" w:sz="0" w:space="0" w:color="auto"/>
                <w:bottom w:val="none" w:sz="0" w:space="0" w:color="auto"/>
                <w:right w:val="none" w:sz="0" w:space="0" w:color="auto"/>
              </w:divBdr>
              <w:divsChild>
                <w:div w:id="2018076391">
                  <w:marLeft w:val="0"/>
                  <w:marRight w:val="0"/>
                  <w:marTop w:val="0"/>
                  <w:marBottom w:val="0"/>
                  <w:divBdr>
                    <w:top w:val="none" w:sz="0" w:space="0" w:color="auto"/>
                    <w:left w:val="none" w:sz="0" w:space="0" w:color="auto"/>
                    <w:bottom w:val="none" w:sz="0" w:space="0" w:color="auto"/>
                    <w:right w:val="none" w:sz="0" w:space="0" w:color="auto"/>
                  </w:divBdr>
                  <w:divsChild>
                    <w:div w:id="163938156">
                      <w:marLeft w:val="0"/>
                      <w:marRight w:val="150"/>
                      <w:marTop w:val="30"/>
                      <w:marBottom w:val="0"/>
                      <w:divBdr>
                        <w:top w:val="none" w:sz="0" w:space="0" w:color="auto"/>
                        <w:left w:val="none" w:sz="0" w:space="0" w:color="auto"/>
                        <w:bottom w:val="none" w:sz="0" w:space="0" w:color="auto"/>
                        <w:right w:val="none" w:sz="0" w:space="0" w:color="auto"/>
                      </w:divBdr>
                      <w:divsChild>
                        <w:div w:id="469905311">
                          <w:marLeft w:val="0"/>
                          <w:marRight w:val="0"/>
                          <w:marTop w:val="0"/>
                          <w:marBottom w:val="0"/>
                          <w:divBdr>
                            <w:top w:val="none" w:sz="0" w:space="0" w:color="auto"/>
                            <w:left w:val="none" w:sz="0" w:space="0" w:color="auto"/>
                            <w:bottom w:val="none" w:sz="0" w:space="0" w:color="auto"/>
                            <w:right w:val="none" w:sz="0" w:space="0" w:color="auto"/>
                          </w:divBdr>
                          <w:divsChild>
                            <w:div w:id="349572177">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 w:id="1070465385">
                      <w:marLeft w:val="0"/>
                      <w:marRight w:val="0"/>
                      <w:marTop w:val="0"/>
                      <w:marBottom w:val="0"/>
                      <w:divBdr>
                        <w:top w:val="none" w:sz="0" w:space="0" w:color="auto"/>
                        <w:left w:val="none" w:sz="0" w:space="0" w:color="auto"/>
                        <w:bottom w:val="none" w:sz="0" w:space="0" w:color="auto"/>
                        <w:right w:val="none" w:sz="0" w:space="0" w:color="auto"/>
                      </w:divBdr>
                      <w:divsChild>
                        <w:div w:id="148332402">
                          <w:marLeft w:val="0"/>
                          <w:marRight w:val="0"/>
                          <w:marTop w:val="0"/>
                          <w:marBottom w:val="0"/>
                          <w:divBdr>
                            <w:top w:val="none" w:sz="0" w:space="0" w:color="auto"/>
                            <w:left w:val="none" w:sz="0" w:space="0" w:color="auto"/>
                            <w:bottom w:val="none" w:sz="0" w:space="0" w:color="auto"/>
                            <w:right w:val="none" w:sz="0" w:space="0" w:color="auto"/>
                          </w:divBdr>
                          <w:divsChild>
                            <w:div w:id="547494000">
                              <w:marLeft w:val="0"/>
                              <w:marRight w:val="0"/>
                              <w:marTop w:val="0"/>
                              <w:marBottom w:val="0"/>
                              <w:divBdr>
                                <w:top w:val="none" w:sz="0" w:space="0" w:color="auto"/>
                                <w:left w:val="none" w:sz="0" w:space="0" w:color="auto"/>
                                <w:bottom w:val="none" w:sz="0" w:space="0" w:color="auto"/>
                                <w:right w:val="none" w:sz="0" w:space="0" w:color="auto"/>
                              </w:divBdr>
                              <w:divsChild>
                                <w:div w:id="943878907">
                                  <w:marLeft w:val="0"/>
                                  <w:marRight w:val="0"/>
                                  <w:marTop w:val="0"/>
                                  <w:marBottom w:val="0"/>
                                  <w:divBdr>
                                    <w:top w:val="none" w:sz="0" w:space="0" w:color="auto"/>
                                    <w:left w:val="none" w:sz="0" w:space="0" w:color="auto"/>
                                    <w:bottom w:val="none" w:sz="0" w:space="0" w:color="auto"/>
                                    <w:right w:val="none" w:sz="0" w:space="0" w:color="auto"/>
                                  </w:divBdr>
                                  <w:divsChild>
                                    <w:div w:id="260918172">
                                      <w:marLeft w:val="360"/>
                                      <w:marRight w:val="360"/>
                                      <w:marTop w:val="360"/>
                                      <w:marBottom w:val="360"/>
                                      <w:divBdr>
                                        <w:top w:val="none" w:sz="0" w:space="0" w:color="auto"/>
                                        <w:left w:val="none" w:sz="0" w:space="0" w:color="auto"/>
                                        <w:bottom w:val="none" w:sz="0" w:space="0" w:color="auto"/>
                                        <w:right w:val="none" w:sz="0" w:space="0" w:color="auto"/>
                                      </w:divBdr>
                                      <w:divsChild>
                                        <w:div w:id="11857045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307219">
                          <w:marLeft w:val="0"/>
                          <w:marRight w:val="0"/>
                          <w:marTop w:val="0"/>
                          <w:marBottom w:val="0"/>
                          <w:divBdr>
                            <w:top w:val="none" w:sz="0" w:space="0" w:color="auto"/>
                            <w:left w:val="none" w:sz="0" w:space="0" w:color="auto"/>
                            <w:bottom w:val="none" w:sz="0" w:space="0" w:color="auto"/>
                            <w:right w:val="none" w:sz="0" w:space="0" w:color="auto"/>
                          </w:divBdr>
                        </w:div>
                      </w:divsChild>
                    </w:div>
                    <w:div w:id="1714696901">
                      <w:marLeft w:val="0"/>
                      <w:marRight w:val="150"/>
                      <w:marTop w:val="30"/>
                      <w:marBottom w:val="0"/>
                      <w:divBdr>
                        <w:top w:val="none" w:sz="0" w:space="0" w:color="auto"/>
                        <w:left w:val="none" w:sz="0" w:space="0" w:color="auto"/>
                        <w:bottom w:val="none" w:sz="0" w:space="0" w:color="auto"/>
                        <w:right w:val="none" w:sz="0" w:space="0" w:color="auto"/>
                      </w:divBdr>
                      <w:divsChild>
                        <w:div w:id="1220748847">
                          <w:marLeft w:val="0"/>
                          <w:marRight w:val="0"/>
                          <w:marTop w:val="0"/>
                          <w:marBottom w:val="0"/>
                          <w:divBdr>
                            <w:top w:val="none" w:sz="0" w:space="0" w:color="auto"/>
                            <w:left w:val="none" w:sz="0" w:space="0" w:color="auto"/>
                            <w:bottom w:val="none" w:sz="0" w:space="0" w:color="auto"/>
                            <w:right w:val="none" w:sz="0" w:space="0" w:color="auto"/>
                          </w:divBdr>
                        </w:div>
                      </w:divsChild>
                    </w:div>
                    <w:div w:id="2113550405">
                      <w:marLeft w:val="0"/>
                      <w:marRight w:val="150"/>
                      <w:marTop w:val="30"/>
                      <w:marBottom w:val="0"/>
                      <w:divBdr>
                        <w:top w:val="none" w:sz="0" w:space="0" w:color="auto"/>
                        <w:left w:val="none" w:sz="0" w:space="0" w:color="auto"/>
                        <w:bottom w:val="none" w:sz="0" w:space="0" w:color="auto"/>
                        <w:right w:val="none" w:sz="0" w:space="0" w:color="auto"/>
                      </w:divBdr>
                      <w:divsChild>
                        <w:div w:id="20368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98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j.dancecult.net/index.php/dancecult/article/view/378/3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occ.ubi.pt/pag/Casadei_memoria_Internet.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C43DA-7DD7-46EE-953D-0165243B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16</Pages>
  <Words>5456</Words>
  <Characters>29464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Giovanni Vellozo</cp:lastModifiedBy>
  <cp:revision>4</cp:revision>
  <dcterms:created xsi:type="dcterms:W3CDTF">2021-08-28T21:15:00Z</dcterms:created>
  <dcterms:modified xsi:type="dcterms:W3CDTF">2021-10-11T02:10:00Z</dcterms:modified>
</cp:coreProperties>
</file>