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CA822" w14:textId="311AC163" w:rsidR="005002F7" w:rsidRDefault="00B247CF" w:rsidP="00B24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247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OS TEMAS TRANSVERSAIS NO CURRÍCULO E NO EXAME NACIONAL DO ENSINO MÉDIO</w:t>
      </w:r>
    </w:p>
    <w:p w14:paraId="4E10FDEA" w14:textId="77777777" w:rsidR="00B247CF" w:rsidRDefault="00B247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12B067B" w14:textId="36ACEC6A" w:rsidR="005002F7" w:rsidRDefault="00B247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Neylon Gabriel Melo Batista</w:t>
      </w:r>
    </w:p>
    <w:p w14:paraId="0AA46657" w14:textId="6E73B0B8" w:rsidR="005002F7" w:rsidRDefault="00B24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Mestre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</w:t>
      </w:r>
    </w:p>
    <w:p w14:paraId="5FF6E049" w14:textId="6B344595" w:rsidR="005002F7" w:rsidRDefault="00B24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neylonmelo08@gmail.com</w:t>
      </w:r>
    </w:p>
    <w:p w14:paraId="1D0731B4" w14:textId="2B06D92A" w:rsidR="005002F7" w:rsidRDefault="00B247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Leandro Luciano Silva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Ravnjak</w:t>
      </w:r>
      <w:proofErr w:type="spellEnd"/>
    </w:p>
    <w:p w14:paraId="23EF96A9" w14:textId="77777777" w:rsidR="00B247CF" w:rsidRPr="00EB4D88" w:rsidRDefault="00B247CF" w:rsidP="00B247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B4D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Docente Permanente do Mestrado em Educação/</w:t>
      </w:r>
      <w:proofErr w:type="spellStart"/>
      <w:r w:rsidRPr="00EB4D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</w:p>
    <w:p w14:paraId="397384A5" w14:textId="77777777" w:rsidR="00B247CF" w:rsidRDefault="00B247CF" w:rsidP="00B247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B4D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leandro.silva@unimontes.br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Pr="00EB4D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1FB49113" w14:textId="77777777" w:rsidR="00B247CF" w:rsidRPr="00EB4D88" w:rsidRDefault="00B247CF" w:rsidP="00B24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19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EB4D88">
        <w:t xml:space="preserve"> </w:t>
      </w:r>
      <w:r w:rsidRPr="00EB4D88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 e Gestão da Educação</w:t>
      </w:r>
    </w:p>
    <w:p w14:paraId="584B59F8" w14:textId="77777777" w:rsidR="005002F7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5DC75915" w14:textId="77777777" w:rsidR="005002F7" w:rsidRDefault="0050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B15A3D" w14:textId="77777777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7DA31A50" w14:textId="77777777" w:rsidR="00B247CF" w:rsidRDefault="00B247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1BEFC7" w14:textId="48F6F1D8" w:rsidR="00B247CF" w:rsidRPr="00B247CF" w:rsidRDefault="00B247CF" w:rsidP="00B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Temas Transversais foram incorporados à educação brasileira em 1997, por meio dos Parâmetros Curriculares Nacionais, e posteriormente redefinidos na Base Nacional Comum Curricular como Temas Contemporâneos Transversais. Embora apresentados pelos documentos oficiais como elementos voltados à formação integral dos estudantes, sua implementação ocorre em um contexto marcado pela influência de políticas neoliberais, centradas em competências, resultados e padronização curricular.</w:t>
      </w: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 pesquisa, de natureza documental e abordagem qualitativa, analisou a presença dos Temas Contemporâneos Transversais nos Projetos Político-Pedagógicos de escolas estaduais de Ensino Médio de Montes Claros–MG, selecionadas a partir do Mapa de Renda Per Capita por Região de Planejamento, com base no Atlas Ambiental de Montes Claros. A investigação também utilizou questões do Exame Nacional do Ensino Médio como referência analítica, à luz do Ciclo de Políticas Públicas.</w:t>
      </w: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resultados evidenciaram forte padronização estrutural e discursiva dos PPPs, além de limitada consideração dos contextos territoriais e abordagem fragmentada dos temas, frequentemente restrita a ações pontuais. No ENEM, observou-se que os Temas Contemporâneos Transversais são mobilizados principalmente como suporte para avaliação de competências, reforçando mecanismos de regulação curricular.</w:t>
      </w: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Conclui-se que, apesar do discurso voltado à formação cidadã, a materialização desses temas ocorre sob a hegemonia de uma racionalidade neoliberal que transforma o currículo em instrumento de gestão e controle, limitando práticas educativas críticas, contextualizadas e emancipadoras.</w:t>
      </w:r>
    </w:p>
    <w:p w14:paraId="05DFA750" w14:textId="77777777" w:rsidR="005002F7" w:rsidRDefault="005002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2250AC" w14:textId="1E05CD76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B247CF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r w:rsidR="00B247CF" w:rsidRPr="00B247C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Temas </w:t>
      </w:r>
      <w:proofErr w:type="spellStart"/>
      <w:r w:rsidR="00B247CF" w:rsidRPr="00B247C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Transversais</w:t>
      </w:r>
      <w:proofErr w:type="spellEnd"/>
      <w:r w:rsidR="00B247CF" w:rsidRPr="00B247C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; </w:t>
      </w:r>
      <w:proofErr w:type="spellStart"/>
      <w:r w:rsidR="00B247CF" w:rsidRPr="00B247C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Neoliberalismo</w:t>
      </w:r>
      <w:proofErr w:type="spellEnd"/>
      <w:r w:rsidR="00B247CF" w:rsidRPr="00B247C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; ENEM; PPP.</w:t>
      </w:r>
    </w:p>
    <w:p w14:paraId="6F7DC18E" w14:textId="77777777" w:rsidR="005002F7" w:rsidRDefault="005002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46775427" w14:textId="77777777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35B6FDBD" w14:textId="77777777" w:rsidR="00C058D4" w:rsidRPr="00C058D4" w:rsidRDefault="00C058D4" w:rsidP="00C05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8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Temas Transversais surgiram nos PCNs, em 1997, com o objetivo de aproximar o ensino das questões sociais e promover uma formação cidadã crítica e contextualizada, incentivando práticas pedagógicas interdisciplinares. A análise desses temas nos documentos escolares e no ENEM permite compreender como a escola articula o currículo às demandas sociais contemporâneas.</w:t>
      </w:r>
    </w:p>
    <w:p w14:paraId="48310E3B" w14:textId="77777777" w:rsidR="00C058D4" w:rsidRPr="00C058D4" w:rsidRDefault="00C058D4" w:rsidP="00C05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8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Entretanto, os PCNs foram elaborados em um contexto de reformas educacionais influenciadas pelas políticas neoliberais da década de 1990, marcadas pela centralidade do mercado, pela redução da atuação do Estado e pela adoção de princípios gerenciais, fatores que impactaram a organização curricular e intensificaram desigualdades educacionais.</w:t>
      </w:r>
    </w:p>
    <w:p w14:paraId="728D7A83" w14:textId="77777777" w:rsidR="00B247CF" w:rsidRDefault="00B247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4DD9E" w14:textId="77777777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56960AF4" w14:textId="77777777" w:rsidR="00420ACE" w:rsidRDefault="00420ACE" w:rsidP="00420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justifica-se pela importância dos Temas Transversais na formação cidadã e crítica dos estudantes, especialmente após sua atualização pela BNCC como Temas Contemporâneos Transversais, em um contexto de reformas curriculares influenciadas pelo neoliberalismo. </w:t>
      </w:r>
    </w:p>
    <w:p w14:paraId="19D6E06D" w14:textId="454DD94C" w:rsidR="005002F7" w:rsidRDefault="00420ACE" w:rsidP="00420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cenário, o ENEM torna-se relevante objeto de análise por articular questões sociais, contemporâneas e interdisciplinares à formação escolar e ao acesso ao ensino superior.</w:t>
      </w:r>
    </w:p>
    <w:p w14:paraId="0C93931B" w14:textId="77777777" w:rsidR="00420ACE" w:rsidRDefault="00420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6C69E5" w14:textId="552F2461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2B8AE68C" w14:textId="4B3E68C7" w:rsidR="00B247CF" w:rsidRPr="00B247CF" w:rsidRDefault="00B247CF" w:rsidP="00B24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pesquisa teve como objetivo geral analisar a abordagem dos Temas Contemporâneos Transversais nas escolas estaduais de Ensino Médio de Montes Claros/MG, articulando-os ao Exame Nacional do Ensino Médio e aos currículos escolares.</w:t>
      </w:r>
    </w:p>
    <w:p w14:paraId="0ABB4089" w14:textId="77777777" w:rsidR="00B247CF" w:rsidRPr="00B247CF" w:rsidRDefault="00B247CF" w:rsidP="00B24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247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Como objetivos específicos, buscou-se analisar os Temas Transversais e os Temas Contemporâneos Transversais, explorar a perspectiva dos currículos escolares e relacionar os Temas Contemporâneos Transversais ao ENEM a partir das propostas curriculares desenvolvidas nas escolas.</w:t>
      </w:r>
    </w:p>
    <w:p w14:paraId="51276E27" w14:textId="77777777" w:rsidR="005002F7" w:rsidRDefault="005002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B9A096" w14:textId="77777777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14D5B341" w14:textId="77777777" w:rsidR="00420ACE" w:rsidRPr="00420ACE" w:rsidRDefault="00420ACE" w:rsidP="00420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currículo é compreendido como uma construção histórica, política e discursiva, e não como um conjunto neutro de </w:t>
      </w:r>
      <w:proofErr w:type="spellStart"/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conteúdos</w:t>
      </w:r>
      <w:proofErr w:type="spellEnd"/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Nesse sentido, Tomaz Tadeu da Silva (2016) destaca que o currículo produz discursos, identidades e relações de poder, aspecto fundamental para compreender a inserção dos Temas Transversais e dos Temas Contemporâneos Transversais no currículo escolar e no ENEM.</w:t>
      </w:r>
    </w:p>
    <w:p w14:paraId="654A8EB7" w14:textId="77777777" w:rsidR="00420ACE" w:rsidRPr="00420ACE" w:rsidRDefault="00420ACE" w:rsidP="00420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BNCC, definida como documento normativo das aprendizagens essenciais da Educação Básica (Brasil, 2018), também é marcada por influências neoliberais, conforme apontam Januário, Lima e </w:t>
      </w:r>
      <w:proofErr w:type="spellStart"/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Perovano</w:t>
      </w:r>
      <w:proofErr w:type="spellEnd"/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(2021) e Pablo Gentili (2013), evidenciando mecanismos de controle, padronização e responsabilização escolar. Nesse contexto, os Temas Transversais surgiram nos PCNs durante as reformas educacionais da década de 1990 (Bomfim, 2005; Cordeiro, 2019) e foram posteriormente atualizados como Temas Contemporâneos Transversais pela BNCC, articulando formação cidadã, interdisciplinaridade e demandas sociais contemporâneas.</w:t>
      </w:r>
    </w:p>
    <w:p w14:paraId="7851F4F8" w14:textId="77777777" w:rsidR="00420ACE" w:rsidRPr="00420ACE" w:rsidRDefault="00420ACE" w:rsidP="00420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Assim, a relação entre currículo, BNCC, Temas Contemporâneos Transversais e ENEM demonstra que a transversalidade ultrapassa a dimensão pedagógica, envolvendo disputas políticas e curriculares que influenciam a organização da educação básica e as práticas escolares.</w:t>
      </w:r>
    </w:p>
    <w:p w14:paraId="6D433779" w14:textId="77777777" w:rsidR="005033D5" w:rsidRPr="005033D5" w:rsidRDefault="005033D5" w:rsidP="005033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E5FD58" w14:textId="77777777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6865CBD9" w14:textId="77777777" w:rsidR="005033D5" w:rsidRPr="005033D5" w:rsidRDefault="005033D5" w:rsidP="005033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33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caracteriza-se como documental, de abordagem qualitativa, tendo como objeto de análise os Projetos Político-Pedagógicos de escolas estaduais de Ensino Médio da cidade de Montes Claros–MG. A seleção das escolas ocorreu a partir do Mapa de Renda Per Capita por Região de Planejamento, elaborado com base no Atlas Ambiental de Montes Claros, buscando contemplar diferentes contextos socioeconômicos.</w:t>
      </w:r>
    </w:p>
    <w:p w14:paraId="244A307B" w14:textId="77777777" w:rsidR="005033D5" w:rsidRPr="005033D5" w:rsidRDefault="005033D5" w:rsidP="005033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33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Além da análise documental dos PPPs, foram utilizadas questões do Exame Nacional do Ensino Médio (ENEM) como referência analítica para compreender a abordagem dos Temas </w:t>
      </w:r>
      <w:r w:rsidRPr="005033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Contemporâneos Transversais, considerando as discussões propostas pelo Ciclo de Políticas Públicas.</w:t>
      </w:r>
    </w:p>
    <w:p w14:paraId="1436FB3F" w14:textId="77777777" w:rsidR="005033D5" w:rsidRDefault="00503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D266B0" w14:textId="77777777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Análise dos dados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finais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pesquisa</w:t>
      </w:r>
    </w:p>
    <w:p w14:paraId="47BA6752" w14:textId="744A444A" w:rsidR="005002F7" w:rsidRDefault="00420ACE" w:rsidP="00420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analisou os Projetos Político-Pedagógicos de 8 escolas estaduais de Ensino Médio de Montes Claros–MG, investigando a abordagem dos Temas Contemporâneos Transversais nos currículos escolares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cujos </w:t>
      </w:r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resultados evidenciaram forte padronização dos PPPs, limitada consideração das especificidades locais e abordagem fragmentada dos temas, geralmente restrita a projetos e campanhas, sem integração efetiva às práticas pedagógicas.</w:t>
      </w:r>
    </w:p>
    <w:p w14:paraId="60DE296E" w14:textId="77777777" w:rsidR="00420ACE" w:rsidRDefault="00420ACE" w:rsidP="00420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1A9885" w14:textId="77777777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6446040A" w14:textId="77777777" w:rsidR="00420ACE" w:rsidRPr="00420ACE" w:rsidRDefault="00420ACE" w:rsidP="00420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20A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objeto desta pesquisa relaciona-se ao campo da Educação ao analisar os Temas Contemporâneos Transversais nos currículos escolares e sua articulação com o ENEM, buscando compreender como as propostas curriculares influenciam as práticas pedagógicas, a organização do ensino e a formação cidadã e crítica dos estudantes.</w:t>
      </w:r>
    </w:p>
    <w:p w14:paraId="456E043E" w14:textId="77777777" w:rsidR="00420ACE" w:rsidRDefault="00420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68FFDA" w14:textId="18AD24EB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4D971A36" w14:textId="77777777" w:rsidR="00C058D4" w:rsidRDefault="00C058D4" w:rsidP="00C05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8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Conclui-se que, apesar do discurso voltado à formação cidadã e crítica, os Temas Contemporâneos Transversais são influenciados por uma racionalidade neoliberal que transforma o currículo em instrumento de padronização e controle, especialmente por meio das avaliações em larga escala, como o ENEM. </w:t>
      </w:r>
    </w:p>
    <w:p w14:paraId="458CA75E" w14:textId="2EB41505" w:rsidR="00C058D4" w:rsidRPr="00C058D4" w:rsidRDefault="00C058D4" w:rsidP="00C05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8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a análise dos Projetos Político-Pedagógicos evidenciou forte padronização curricular e limitada valorização das especificidades sociais e territoriais das escolas, reforçando a necessidade de práticas pedagógicas mais críticas, contextualizadas e interdisciplinares.</w:t>
      </w:r>
    </w:p>
    <w:p w14:paraId="25C73297" w14:textId="77777777" w:rsidR="005033D5" w:rsidRDefault="00503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F773B7" w14:textId="77777777" w:rsidR="005002F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1079EDE" w14:textId="6CA0DCD8" w:rsidR="00C058D4" w:rsidRPr="00420ACE" w:rsidRDefault="00C058D4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ACE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r w:rsidRPr="00420ACE">
        <w:rPr>
          <w:rFonts w:ascii="Times New Roman" w:hAnsi="Times New Roman" w:cs="Times New Roman"/>
          <w:b/>
          <w:bCs/>
          <w:sz w:val="24"/>
          <w:szCs w:val="24"/>
        </w:rPr>
        <w:t>Base Nacional Comum Curricular</w:t>
      </w:r>
      <w:r w:rsidRPr="00420ACE">
        <w:rPr>
          <w:rFonts w:ascii="Times New Roman" w:hAnsi="Times New Roman" w:cs="Times New Roman"/>
          <w:sz w:val="24"/>
          <w:szCs w:val="24"/>
        </w:rPr>
        <w:t>. Brasília: 2018.</w:t>
      </w:r>
      <w:r w:rsidRPr="00420ACE">
        <w:rPr>
          <w:rFonts w:ascii="Times New Roman" w:hAnsi="Times New Roman" w:cs="Times New Roman"/>
          <w:sz w:val="24"/>
          <w:szCs w:val="24"/>
        </w:rPr>
        <w:t xml:space="preserve"> </w:t>
      </w:r>
      <w:r w:rsidRPr="00420ACE">
        <w:rPr>
          <w:rFonts w:ascii="Times New Roman" w:hAnsi="Times New Roman" w:cs="Times New Roman"/>
          <w:sz w:val="24"/>
          <w:szCs w:val="24"/>
        </w:rPr>
        <w:t>Disponível em: http://basenacionalcomum.mec.gov.br/. Acesso em: 22 fev. 2025, às 02:55.</w:t>
      </w:r>
    </w:p>
    <w:p w14:paraId="17A2748F" w14:textId="77777777" w:rsidR="00C058D4" w:rsidRPr="00420ACE" w:rsidRDefault="00C058D4" w:rsidP="00420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043512" w14:textId="77777777" w:rsidR="00C058D4" w:rsidRPr="00420ACE" w:rsidRDefault="00C058D4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ACE">
        <w:rPr>
          <w:rFonts w:ascii="Times New Roman" w:hAnsi="Times New Roman" w:cs="Times New Roman"/>
          <w:sz w:val="24"/>
          <w:szCs w:val="24"/>
        </w:rPr>
        <w:t>BOMFIM, A. M. do; DOS ANJOS, M. B.; FLORIANO, M. D.; FIGUEIREDO, C. S. M., DOS SANTOS, D. A.; SILVA, C. L. de C. Parâmetros Curriculares Nacionais: uma Revisita Aos Temas Transversais Meio Ambiente e Saúde. Trabalho, Educação e Saúde [</w:t>
      </w:r>
      <w:proofErr w:type="spellStart"/>
      <w:r w:rsidRPr="00420AC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2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ACE">
        <w:rPr>
          <w:rFonts w:ascii="Times New Roman" w:hAnsi="Times New Roman" w:cs="Times New Roman"/>
          <w:sz w:val="24"/>
          <w:szCs w:val="24"/>
        </w:rPr>
        <w:t>linea</w:t>
      </w:r>
      <w:proofErr w:type="spellEnd"/>
      <w:r w:rsidRPr="00420ACE">
        <w:rPr>
          <w:rFonts w:ascii="Times New Roman" w:hAnsi="Times New Roman" w:cs="Times New Roman"/>
          <w:sz w:val="24"/>
          <w:szCs w:val="24"/>
        </w:rPr>
        <w:t>] 2013, 11 (</w:t>
      </w:r>
      <w:proofErr w:type="spellStart"/>
      <w:r w:rsidRPr="00420ACE">
        <w:rPr>
          <w:rFonts w:ascii="Times New Roman" w:hAnsi="Times New Roman" w:cs="Times New Roman"/>
          <w:sz w:val="24"/>
          <w:szCs w:val="24"/>
        </w:rPr>
        <w:t>Enero</w:t>
      </w:r>
      <w:proofErr w:type="spellEnd"/>
      <w:r w:rsidRPr="00420AC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20ACE">
        <w:rPr>
          <w:rFonts w:ascii="Times New Roman" w:hAnsi="Times New Roman" w:cs="Times New Roman"/>
          <w:sz w:val="24"/>
          <w:szCs w:val="24"/>
        </w:rPr>
        <w:t>Abril</w:t>
      </w:r>
      <w:proofErr w:type="gramEnd"/>
      <w:r w:rsidRPr="00420ACE">
        <w:rPr>
          <w:rFonts w:ascii="Times New Roman" w:hAnsi="Times New Roman" w:cs="Times New Roman"/>
          <w:sz w:val="24"/>
          <w:szCs w:val="24"/>
        </w:rPr>
        <w:t xml:space="preserve">). ISSN 1678-1007. Disponível em Acesso em: 20 de fev. de 2025 </w:t>
      </w:r>
    </w:p>
    <w:p w14:paraId="0CD7D49D" w14:textId="77777777" w:rsidR="00C058D4" w:rsidRPr="00420ACE" w:rsidRDefault="00C058D4" w:rsidP="00420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8C90FD" w14:textId="67CC5EC3" w:rsidR="00C058D4" w:rsidRPr="00420ACE" w:rsidRDefault="00C058D4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ACE">
        <w:rPr>
          <w:rFonts w:ascii="Times New Roman" w:hAnsi="Times New Roman" w:cs="Times New Roman"/>
          <w:sz w:val="24"/>
          <w:szCs w:val="24"/>
        </w:rPr>
        <w:t xml:space="preserve">CORDEIRO, N. de V. </w:t>
      </w:r>
      <w:r w:rsidRPr="00420ACE">
        <w:rPr>
          <w:rFonts w:ascii="Times New Roman" w:hAnsi="Times New Roman" w:cs="Times New Roman"/>
          <w:b/>
          <w:bCs/>
          <w:sz w:val="24"/>
          <w:szCs w:val="24"/>
        </w:rPr>
        <w:t>Temas contemporâneos e transversais na BNCC: as contribuições da transdisciplinaridade</w:t>
      </w:r>
      <w:r w:rsidRPr="00420ACE">
        <w:rPr>
          <w:rFonts w:ascii="Times New Roman" w:hAnsi="Times New Roman" w:cs="Times New Roman"/>
          <w:sz w:val="24"/>
          <w:szCs w:val="24"/>
        </w:rPr>
        <w:t>. 2019. 119 f. Dissertação (Programa Stricto Sensu em Educação) - Universidade Católica de Brasília, Brasília, 2019. Disponível em: https://bdtd.ucb.br:8443/jspui/handle/tede/2661 Acesso em: 24 fev. 2025 às</w:t>
      </w:r>
      <w:r w:rsidRPr="00420ACE">
        <w:rPr>
          <w:rFonts w:ascii="Times New Roman" w:hAnsi="Times New Roman" w:cs="Times New Roman"/>
          <w:sz w:val="24"/>
          <w:szCs w:val="24"/>
        </w:rPr>
        <w:t xml:space="preserve"> </w:t>
      </w:r>
      <w:r w:rsidRPr="00420ACE">
        <w:rPr>
          <w:rFonts w:ascii="Times New Roman" w:hAnsi="Times New Roman" w:cs="Times New Roman"/>
          <w:sz w:val="24"/>
          <w:szCs w:val="24"/>
        </w:rPr>
        <w:t>17:45.</w:t>
      </w:r>
    </w:p>
    <w:p w14:paraId="094AA00C" w14:textId="77777777" w:rsidR="00420ACE" w:rsidRDefault="00420ACE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6773DBF" w14:textId="788B0BA5" w:rsidR="00420ACE" w:rsidRPr="00420ACE" w:rsidRDefault="00420ACE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GENTILI, P. A desordem neoliberal, a violência do mercado e o destino da educação das maiorias. In: GENTILI, P. </w:t>
      </w:r>
      <w:r w:rsidRPr="00420ACE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Pedagogia da exclusão: crítica ao neoliberalismo em educação</w:t>
      </w:r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. 2013. p. 228-252.                   </w:t>
      </w:r>
    </w:p>
    <w:p w14:paraId="59A6AA8D" w14:textId="77777777" w:rsidR="00420ACE" w:rsidRDefault="00420ACE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00F1962" w14:textId="0EEA9D71" w:rsidR="00420ACE" w:rsidRPr="00420ACE" w:rsidRDefault="00420ACE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JANUÁRIO, Gilberto; LIMA, Katia; PEROVANO, Ana Paula. </w:t>
      </w:r>
      <w:proofErr w:type="spellStart"/>
      <w:r w:rsidRPr="00420ACE">
        <w:rPr>
          <w:rFonts w:ascii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420ACE">
        <w:rPr>
          <w:rFonts w:ascii="Times New Roman" w:hAnsi="Times New Roman" w:cs="Times New Roman"/>
          <w:sz w:val="24"/>
          <w:szCs w:val="24"/>
          <w:highlight w:val="white"/>
        </w:rPr>
        <w:t>linearity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420ACE">
        <w:rPr>
          <w:rFonts w:ascii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420ACE">
        <w:rPr>
          <w:rFonts w:ascii="Times New Roman" w:hAnsi="Times New Roman" w:cs="Times New Roman"/>
          <w:sz w:val="24"/>
          <w:szCs w:val="24"/>
          <w:highlight w:val="white"/>
        </w:rPr>
        <w:t>rhizomatic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 network: </w:t>
      </w:r>
      <w:proofErr w:type="spellStart"/>
      <w:r w:rsidRPr="00420ACE">
        <w:rPr>
          <w:rFonts w:ascii="Times New Roman" w:hAnsi="Times New Roman" w:cs="Times New Roman"/>
          <w:sz w:val="24"/>
          <w:szCs w:val="24"/>
          <w:highlight w:val="white"/>
        </w:rPr>
        <w:t>content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420ACE">
        <w:rPr>
          <w:rFonts w:ascii="Times New Roman" w:hAnsi="Times New Roman" w:cs="Times New Roman"/>
          <w:sz w:val="24"/>
          <w:szCs w:val="24"/>
          <w:highlight w:val="white"/>
        </w:rPr>
        <w:t>organisation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 in curriculum </w:t>
      </w:r>
      <w:proofErr w:type="spellStart"/>
      <w:r w:rsidRPr="00420ACE">
        <w:rPr>
          <w:rFonts w:ascii="Times New Roman" w:hAnsi="Times New Roman" w:cs="Times New Roman"/>
          <w:sz w:val="24"/>
          <w:szCs w:val="24"/>
          <w:highlight w:val="white"/>
        </w:rPr>
        <w:t>development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420ACE">
        <w:rPr>
          <w:rFonts w:ascii="Times New Roman" w:hAnsi="Times New Roman" w:cs="Times New Roman"/>
          <w:sz w:val="24"/>
          <w:szCs w:val="24"/>
          <w:highlight w:val="white"/>
        </w:rPr>
        <w:t>Mathematics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 w:rsidRPr="00420ACE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Acta </w:t>
      </w:r>
      <w:proofErr w:type="spellStart"/>
      <w:r w:rsidRPr="00420ACE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Scientiae</w:t>
      </w:r>
      <w:proofErr w:type="spellEnd"/>
      <w:r w:rsidRPr="00420ACE">
        <w:rPr>
          <w:rFonts w:ascii="Times New Roman" w:hAnsi="Times New Roman" w:cs="Times New Roman"/>
          <w:sz w:val="24"/>
          <w:szCs w:val="24"/>
          <w:highlight w:val="white"/>
        </w:rPr>
        <w:t xml:space="preserve">, v. </w:t>
      </w:r>
      <w:r w:rsidRPr="00420ACE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23, n. 8, p. 3-23, 2021.</w:t>
      </w:r>
    </w:p>
    <w:p w14:paraId="4979844B" w14:textId="77777777" w:rsidR="00420ACE" w:rsidRDefault="00420ACE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7230B" w14:textId="69E9CD65" w:rsidR="00420ACE" w:rsidRPr="00420ACE" w:rsidRDefault="00420ACE" w:rsidP="00420AC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ACE">
        <w:rPr>
          <w:rFonts w:ascii="Times New Roman" w:hAnsi="Times New Roman" w:cs="Times New Roman"/>
          <w:sz w:val="24"/>
          <w:szCs w:val="24"/>
        </w:rPr>
        <w:t xml:space="preserve">SILVA, T. T. da. </w:t>
      </w:r>
      <w:r w:rsidRPr="00420ACE">
        <w:rPr>
          <w:rFonts w:ascii="Times New Roman" w:hAnsi="Times New Roman" w:cs="Times New Roman"/>
          <w:b/>
          <w:bCs/>
          <w:sz w:val="24"/>
          <w:szCs w:val="24"/>
        </w:rPr>
        <w:t>Documentos de identidade: uma introdução às teorias do currículo.</w:t>
      </w:r>
      <w:r w:rsidRPr="00420ACE">
        <w:rPr>
          <w:rFonts w:ascii="Times New Roman" w:hAnsi="Times New Roman" w:cs="Times New Roman"/>
          <w:sz w:val="24"/>
          <w:szCs w:val="24"/>
        </w:rPr>
        <w:t xml:space="preserve"> Belo Horizonte: Autêntica, 2016.</w:t>
      </w:r>
    </w:p>
    <w:p w14:paraId="34D3894D" w14:textId="77777777" w:rsidR="00420ACE" w:rsidRPr="00511421" w:rsidRDefault="00420ACE" w:rsidP="00420ACE">
      <w:pPr>
        <w:widowControl w:val="0"/>
        <w:rPr>
          <w:highlight w:val="white"/>
        </w:rPr>
      </w:pPr>
    </w:p>
    <w:p w14:paraId="4AFD9097" w14:textId="1716F30F" w:rsidR="00420ACE" w:rsidRPr="00511421" w:rsidRDefault="00420ACE" w:rsidP="00420ACE">
      <w:pPr>
        <w:widowControl w:val="0"/>
        <w:rPr>
          <w:highlight w:val="white"/>
        </w:rPr>
      </w:pPr>
      <w:r w:rsidRPr="00511421">
        <w:rPr>
          <w:highlight w:val="white"/>
        </w:rPr>
        <w:t xml:space="preserve">                                                                                                                            </w:t>
      </w:r>
    </w:p>
    <w:p w14:paraId="6A72A3AA" w14:textId="77777777" w:rsidR="00420ACE" w:rsidRDefault="00420ACE" w:rsidP="00C058D4">
      <w:pPr>
        <w:widowControl w:val="0"/>
        <w:spacing w:line="240" w:lineRule="auto"/>
      </w:pPr>
    </w:p>
    <w:p w14:paraId="1172B9D3" w14:textId="77777777" w:rsidR="00C058D4" w:rsidRDefault="00C058D4" w:rsidP="00C058D4">
      <w:pPr>
        <w:widowControl w:val="0"/>
      </w:pPr>
    </w:p>
    <w:p w14:paraId="74F0056E" w14:textId="77777777" w:rsidR="00C058D4" w:rsidRPr="00511421" w:rsidRDefault="00C058D4" w:rsidP="00C058D4">
      <w:pPr>
        <w:widowControl w:val="0"/>
      </w:pPr>
    </w:p>
    <w:p w14:paraId="38B5A9AA" w14:textId="77777777" w:rsidR="00C058D4" w:rsidRDefault="00C058D4">
      <w:pPr>
        <w:spacing w:after="0" w:line="240" w:lineRule="auto"/>
        <w:jc w:val="both"/>
        <w:rPr>
          <w:sz w:val="24"/>
          <w:szCs w:val="24"/>
        </w:rPr>
      </w:pPr>
    </w:p>
    <w:sectPr w:rsidR="00C058D4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E991C" w14:textId="77777777" w:rsidR="0060779B" w:rsidRDefault="0060779B">
      <w:pPr>
        <w:spacing w:line="240" w:lineRule="auto"/>
      </w:pPr>
      <w:r>
        <w:separator/>
      </w:r>
    </w:p>
  </w:endnote>
  <w:endnote w:type="continuationSeparator" w:id="0">
    <w:p w14:paraId="6803A2B9" w14:textId="77777777" w:rsidR="0060779B" w:rsidRDefault="006077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5B7FE" w14:textId="77777777" w:rsidR="0060779B" w:rsidRDefault="0060779B">
      <w:pPr>
        <w:spacing w:after="0"/>
      </w:pPr>
      <w:r>
        <w:separator/>
      </w:r>
    </w:p>
  </w:footnote>
  <w:footnote w:type="continuationSeparator" w:id="0">
    <w:p w14:paraId="0A4A5DCC" w14:textId="77777777" w:rsidR="0060779B" w:rsidRDefault="006077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060F" w14:textId="77777777" w:rsidR="005002F7" w:rsidRDefault="00000000">
    <w:pPr>
      <w:pStyle w:val="Cabealho"/>
    </w:pPr>
    <w:r>
      <w:rPr>
        <w:noProof/>
      </w:rPr>
      <w:drawing>
        <wp:inline distT="0" distB="0" distL="114300" distR="114300" wp14:anchorId="25CA25B1" wp14:editId="5714AF32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420ACE"/>
    <w:rsid w:val="005002F7"/>
    <w:rsid w:val="005033D5"/>
    <w:rsid w:val="0060779B"/>
    <w:rsid w:val="00677F30"/>
    <w:rsid w:val="00741E2B"/>
    <w:rsid w:val="0099005D"/>
    <w:rsid w:val="00B247CF"/>
    <w:rsid w:val="00B82A8F"/>
    <w:rsid w:val="00C058D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F5AC"/>
  <w15:docId w15:val="{DD3E23BD-9441-4375-8773-C4E696D3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1170</Words>
  <Characters>7492</Characters>
  <Application>Microsoft Office Word</Application>
  <DocSecurity>0</DocSecurity>
  <Lines>146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NEYLON GABRIEL MELO BATISTA</cp:lastModifiedBy>
  <cp:revision>2</cp:revision>
  <dcterms:created xsi:type="dcterms:W3CDTF">2024-10-22T15:37:00Z</dcterms:created>
  <dcterms:modified xsi:type="dcterms:W3CDTF">2026-05-17T21:50:00Z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