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9847F" w14:textId="6344A532" w:rsidR="003949CE" w:rsidRDefault="003949CE" w:rsidP="003949CE">
      <w:pPr>
        <w:pBdr>
          <w:bottom w:val="none" w:sz="0" w:space="8" w:color="000000"/>
        </w:pBdr>
        <w:shd w:val="clear" w:color="auto" w:fill="FFFFFF"/>
        <w:tabs>
          <w:tab w:val="left" w:pos="2500"/>
        </w:tabs>
        <w:jc w:val="center"/>
        <w:rPr>
          <w:b/>
          <w:sz w:val="24"/>
          <w:szCs w:val="24"/>
        </w:rPr>
      </w:pPr>
    </w:p>
    <w:p w14:paraId="0988769F" w14:textId="7AC079DD" w:rsidR="00F87FF5" w:rsidRDefault="00026300" w:rsidP="00F87FF5">
      <w:pPr>
        <w:pBdr>
          <w:bottom w:val="none" w:sz="0" w:space="8" w:color="000000"/>
        </w:pBdr>
        <w:shd w:val="clear" w:color="auto" w:fill="FFFFFF"/>
        <w:tabs>
          <w:tab w:val="left" w:pos="2500"/>
        </w:tabs>
        <w:jc w:val="center"/>
        <w:rPr>
          <w:b/>
          <w:sz w:val="24"/>
          <w:szCs w:val="24"/>
        </w:rPr>
      </w:pPr>
      <w:r w:rsidRPr="00026300">
        <w:rPr>
          <w:b/>
          <w:sz w:val="24"/>
          <w:szCs w:val="24"/>
        </w:rPr>
        <w:t>LEVANTAMENTO E ANÁLISE DA LITERATURA SOBRE O CONSÓRCIO DE EMPREGADORES RURAIS</w:t>
      </w:r>
    </w:p>
    <w:p w14:paraId="2F212F3E" w14:textId="1D928A4F" w:rsidR="003949CE" w:rsidRPr="00D33C55" w:rsidRDefault="00D33C55" w:rsidP="00E30F87">
      <w:pPr>
        <w:pStyle w:val="Corpodetexto"/>
        <w:spacing w:before="101"/>
        <w:jc w:val="center"/>
      </w:pPr>
      <w:r>
        <w:t>Shirley Batista Pinheiro</w:t>
      </w:r>
      <w:r w:rsidR="003949CE">
        <w:rPr>
          <w:vertAlign w:val="superscript"/>
        </w:rPr>
        <w:t>1</w:t>
      </w:r>
      <w:r w:rsidR="003949CE">
        <w:t>;</w:t>
      </w:r>
      <w:r>
        <w:t xml:space="preserve"> </w:t>
      </w:r>
      <w:r w:rsidRPr="00973DFD">
        <w:rPr>
          <w:bCs/>
        </w:rPr>
        <w:t>Alfredo Kingo Oyama Homma</w:t>
      </w:r>
      <w:r w:rsidR="003949CE">
        <w:t xml:space="preserve"> </w:t>
      </w:r>
      <w:r w:rsidR="003949CE">
        <w:rPr>
          <w:vertAlign w:val="superscript"/>
        </w:rPr>
        <w:t>2</w:t>
      </w:r>
      <w:r w:rsidR="00AA0193">
        <w:t>.</w:t>
      </w:r>
    </w:p>
    <w:p w14:paraId="488A52A5" w14:textId="77777777" w:rsidR="003949CE" w:rsidRDefault="003949CE" w:rsidP="00AA0193">
      <w:pPr>
        <w:shd w:val="clear" w:color="auto" w:fill="FFFFFF"/>
        <w:tabs>
          <w:tab w:val="left" w:pos="2500"/>
        </w:tabs>
        <w:rPr>
          <w:b/>
          <w:color w:val="FF0000"/>
          <w:sz w:val="24"/>
          <w:szCs w:val="24"/>
        </w:rPr>
      </w:pPr>
    </w:p>
    <w:p w14:paraId="7D915DB4" w14:textId="292C71BA" w:rsidR="003949CE" w:rsidRDefault="003949CE" w:rsidP="003949CE">
      <w:pPr>
        <w:keepLines/>
        <w:shd w:val="clear" w:color="auto" w:fill="FFFFFF"/>
        <w:tabs>
          <w:tab w:val="left" w:pos="2500"/>
        </w:tabs>
        <w:jc w:val="center"/>
        <w:rPr>
          <w:sz w:val="24"/>
          <w:szCs w:val="24"/>
        </w:rPr>
      </w:pPr>
      <w:r>
        <w:rPr>
          <w:sz w:val="24"/>
          <w:szCs w:val="24"/>
          <w:vertAlign w:val="superscript"/>
        </w:rPr>
        <w:t xml:space="preserve">1 </w:t>
      </w:r>
      <w:r>
        <w:rPr>
          <w:sz w:val="24"/>
          <w:szCs w:val="24"/>
        </w:rPr>
        <w:t>M</w:t>
      </w:r>
      <w:r w:rsidR="00D33C55">
        <w:rPr>
          <w:sz w:val="24"/>
          <w:szCs w:val="24"/>
        </w:rPr>
        <w:t>estranda</w:t>
      </w:r>
      <w:r w:rsidR="00AA0193">
        <w:rPr>
          <w:sz w:val="24"/>
          <w:szCs w:val="24"/>
        </w:rPr>
        <w:t xml:space="preserve">. </w:t>
      </w:r>
      <w:r w:rsidR="00D33C55">
        <w:rPr>
          <w:sz w:val="24"/>
          <w:szCs w:val="24"/>
        </w:rPr>
        <w:t>Universidade do Estado do Pará (UEPA)</w:t>
      </w:r>
      <w:r>
        <w:rPr>
          <w:sz w:val="24"/>
          <w:szCs w:val="24"/>
        </w:rPr>
        <w:t>. E-mail</w:t>
      </w:r>
      <w:r w:rsidR="00D33C55">
        <w:rPr>
          <w:sz w:val="24"/>
          <w:szCs w:val="24"/>
        </w:rPr>
        <w:t>: shirleybatista8@gmail.com</w:t>
      </w:r>
      <w:r>
        <w:rPr>
          <w:sz w:val="24"/>
          <w:szCs w:val="24"/>
        </w:rPr>
        <w:t>.</w:t>
      </w:r>
    </w:p>
    <w:p w14:paraId="31256D17" w14:textId="6D10588E" w:rsidR="003949CE" w:rsidRDefault="003949CE" w:rsidP="003949CE">
      <w:pPr>
        <w:keepLines/>
        <w:shd w:val="clear" w:color="auto" w:fill="FFFFFF"/>
        <w:tabs>
          <w:tab w:val="left" w:pos="2500"/>
        </w:tabs>
        <w:jc w:val="center"/>
        <w:rPr>
          <w:sz w:val="24"/>
          <w:szCs w:val="24"/>
        </w:rPr>
      </w:pPr>
      <w:r>
        <w:rPr>
          <w:sz w:val="24"/>
          <w:szCs w:val="24"/>
          <w:vertAlign w:val="superscript"/>
        </w:rPr>
        <w:t xml:space="preserve">2 </w:t>
      </w:r>
      <w:r w:rsidR="00AA0193" w:rsidRPr="00AA0193">
        <w:rPr>
          <w:sz w:val="24"/>
          <w:szCs w:val="24"/>
          <w:vertAlign w:val="superscript"/>
        </w:rPr>
        <w:t> </w:t>
      </w:r>
      <w:r w:rsidR="00AA0193" w:rsidRPr="00AA0193">
        <w:rPr>
          <w:sz w:val="24"/>
          <w:szCs w:val="24"/>
        </w:rPr>
        <w:t>Doutor</w:t>
      </w:r>
      <w:r w:rsidR="00AA0193">
        <w:rPr>
          <w:sz w:val="24"/>
          <w:szCs w:val="24"/>
        </w:rPr>
        <w:t xml:space="preserve">. Professor na Universidade do Estado do Pará (UEPA). </w:t>
      </w:r>
    </w:p>
    <w:p w14:paraId="03D6E02E" w14:textId="27223FB7" w:rsidR="003949CE" w:rsidRDefault="003949CE" w:rsidP="003949CE">
      <w:pPr>
        <w:keepLines/>
        <w:shd w:val="clear" w:color="auto" w:fill="FFFFFF"/>
        <w:tabs>
          <w:tab w:val="left" w:pos="2500"/>
        </w:tabs>
        <w:jc w:val="center"/>
        <w:rPr>
          <w:color w:val="FF0000"/>
          <w:sz w:val="24"/>
          <w:szCs w:val="24"/>
        </w:rPr>
      </w:pPr>
    </w:p>
    <w:p w14:paraId="6562E980" w14:textId="77777777" w:rsidR="003949CE" w:rsidRDefault="003949CE" w:rsidP="003949CE">
      <w:pPr>
        <w:keepLines/>
        <w:pBdr>
          <w:bottom w:val="none" w:sz="0" w:space="8" w:color="000000"/>
        </w:pBdr>
        <w:shd w:val="clear" w:color="auto" w:fill="FFFFFF"/>
        <w:tabs>
          <w:tab w:val="left" w:pos="2500"/>
        </w:tabs>
        <w:spacing w:line="310" w:lineRule="auto"/>
        <w:jc w:val="center"/>
        <w:rPr>
          <w:sz w:val="24"/>
          <w:szCs w:val="24"/>
        </w:rPr>
      </w:pPr>
    </w:p>
    <w:p w14:paraId="1EA4B476" w14:textId="77777777" w:rsidR="003949CE" w:rsidRDefault="003949CE" w:rsidP="003949CE">
      <w:pPr>
        <w:pBdr>
          <w:bottom w:val="none" w:sz="0" w:space="8" w:color="000000"/>
        </w:pBdr>
        <w:shd w:val="clear" w:color="auto" w:fill="FFFFFF"/>
        <w:tabs>
          <w:tab w:val="left" w:pos="2500"/>
        </w:tabs>
        <w:jc w:val="center"/>
        <w:rPr>
          <w:b/>
          <w:sz w:val="24"/>
          <w:szCs w:val="24"/>
          <w:u w:val="single"/>
        </w:rPr>
      </w:pPr>
      <w:r>
        <w:rPr>
          <w:b/>
          <w:sz w:val="24"/>
          <w:szCs w:val="24"/>
          <w:u w:val="single"/>
        </w:rPr>
        <w:t>RESUMO</w:t>
      </w:r>
    </w:p>
    <w:p w14:paraId="300EB2BE" w14:textId="71955F4F" w:rsidR="00AA0193" w:rsidRPr="00AA0193" w:rsidRDefault="00026300" w:rsidP="00350BFC">
      <w:pPr>
        <w:pBdr>
          <w:bottom w:val="none" w:sz="0" w:space="8" w:color="000000"/>
        </w:pBdr>
        <w:shd w:val="clear" w:color="auto" w:fill="FFFFFF"/>
        <w:tabs>
          <w:tab w:val="left" w:pos="2500"/>
        </w:tabs>
        <w:jc w:val="both"/>
        <w:rPr>
          <w:sz w:val="24"/>
          <w:szCs w:val="24"/>
          <w:lang w:val="pt-BR"/>
        </w:rPr>
      </w:pPr>
      <w:r>
        <w:rPr>
          <w:sz w:val="24"/>
          <w:szCs w:val="24"/>
          <w:lang w:val="pt-BR"/>
        </w:rPr>
        <w:t xml:space="preserve">O </w:t>
      </w:r>
      <w:r w:rsidR="00AA0193" w:rsidRPr="00AA0193">
        <w:rPr>
          <w:sz w:val="24"/>
          <w:szCs w:val="24"/>
          <w:lang w:val="pt-BR"/>
        </w:rPr>
        <w:t>Consórcio de Empregadores Rurais como alternativa de organização do trabalho no campo brasileiro, cuja realidade é historicamente marcada por informalidade, sazonalidade da demanda por mão de obra e dificuldades dos pequenos produtores em cumprir individualmente as obrigações trabalhistas.</w:t>
      </w:r>
      <w:r w:rsidR="00AA0193">
        <w:rPr>
          <w:sz w:val="24"/>
          <w:szCs w:val="24"/>
          <w:lang w:val="pt-BR"/>
        </w:rPr>
        <w:t xml:space="preserve"> </w:t>
      </w:r>
      <w:r w:rsidR="00AA0193" w:rsidRPr="00AA0193">
        <w:rPr>
          <w:sz w:val="24"/>
          <w:szCs w:val="24"/>
          <w:lang w:val="pt-BR"/>
        </w:rPr>
        <w:t>O objetivo da pesquisa foi realizar uma revisão de literatura sobre o Consórcio de Empregadores Rurais, identificando seus fundamentos legais, aplicações práticas, benefícios e sua relação com a organização do trabalho rural contemporâneo. A metodologia adotada baseou-se em pesquisa bibliográfica qualitativa, incluindo artigos científicos, legislações, portarias e documentos institucionais que analisam o modelo em suas dimensões jurídica, histórica e operacional.</w:t>
      </w:r>
      <w:r w:rsidR="00AA0193">
        <w:rPr>
          <w:sz w:val="24"/>
          <w:szCs w:val="24"/>
          <w:lang w:val="pt-BR"/>
        </w:rPr>
        <w:t xml:space="preserve"> </w:t>
      </w:r>
      <w:r w:rsidR="00AA0193" w:rsidRPr="00AA0193">
        <w:rPr>
          <w:sz w:val="24"/>
          <w:szCs w:val="24"/>
          <w:lang w:val="pt-BR"/>
        </w:rPr>
        <w:t>Os resultados evidenciam que o consórcio tem se consolidado como instrumento de gestão eficiente, permitindo a divisão de custos, o compartilhamento de responsabilidades e o aumento da formalização das contratações, especialmente entre pequenos produtores. Além disso, contribui para reduzir práticas informais, fortalecer a segurança jurídica e garantir maior estabilidade laboral.</w:t>
      </w:r>
      <w:r w:rsidR="00AA0193">
        <w:rPr>
          <w:sz w:val="24"/>
          <w:szCs w:val="24"/>
          <w:lang w:val="pt-BR"/>
        </w:rPr>
        <w:t xml:space="preserve"> </w:t>
      </w:r>
      <w:r w:rsidR="00AA0193" w:rsidRPr="00AA0193">
        <w:rPr>
          <w:sz w:val="24"/>
          <w:szCs w:val="24"/>
          <w:lang w:val="pt-BR"/>
        </w:rPr>
        <w:t>Conclui-se que o Consórcio de Empregadores Rurais representa uma alternativa juridicamente sólida e operacionalmente viável para enfrentar desafios estruturais do trabalho agrícola, promovendo relações laborais mais seguras, organizadas e compatíveis com as exigências legais vigentes.</w:t>
      </w:r>
    </w:p>
    <w:p w14:paraId="42D75990" w14:textId="77777777" w:rsidR="003949CE" w:rsidRDefault="003949CE" w:rsidP="003949CE">
      <w:pPr>
        <w:pBdr>
          <w:bottom w:val="none" w:sz="0" w:space="8" w:color="000000"/>
        </w:pBdr>
        <w:shd w:val="clear" w:color="auto" w:fill="FFFFFF"/>
        <w:tabs>
          <w:tab w:val="left" w:pos="2500"/>
        </w:tabs>
        <w:rPr>
          <w:sz w:val="24"/>
          <w:szCs w:val="24"/>
        </w:rPr>
      </w:pPr>
    </w:p>
    <w:p w14:paraId="5A93BFDA" w14:textId="37137E20" w:rsidR="003949CE" w:rsidRDefault="003949CE" w:rsidP="00AA4643">
      <w:pPr>
        <w:shd w:val="clear" w:color="auto" w:fill="FFFFFF"/>
        <w:tabs>
          <w:tab w:val="left" w:pos="2500"/>
        </w:tabs>
        <w:jc w:val="both"/>
        <w:rPr>
          <w:color w:val="FF0000"/>
          <w:sz w:val="24"/>
          <w:szCs w:val="24"/>
        </w:rPr>
      </w:pPr>
      <w:r>
        <w:rPr>
          <w:b/>
          <w:sz w:val="24"/>
          <w:szCs w:val="24"/>
        </w:rPr>
        <w:t xml:space="preserve">Palavras-chave: </w:t>
      </w:r>
      <w:r>
        <w:rPr>
          <w:color w:val="FF0000"/>
          <w:sz w:val="24"/>
          <w:szCs w:val="24"/>
        </w:rPr>
        <w:t xml:space="preserve"> </w:t>
      </w:r>
      <w:r w:rsidR="00350BFC" w:rsidRPr="00AA0193">
        <w:rPr>
          <w:sz w:val="24"/>
          <w:szCs w:val="24"/>
          <w:lang w:val="pt-BR"/>
        </w:rPr>
        <w:t>Consórcio de Empregadores Rurais</w:t>
      </w:r>
      <w:r w:rsidR="00350BFC" w:rsidRPr="00350BFC">
        <w:rPr>
          <w:sz w:val="24"/>
          <w:szCs w:val="24"/>
        </w:rPr>
        <w:t>; Formalização do trabalho;</w:t>
      </w:r>
      <w:r w:rsidR="00350BFC">
        <w:rPr>
          <w:sz w:val="24"/>
          <w:szCs w:val="24"/>
        </w:rPr>
        <w:t xml:space="preserve"> </w:t>
      </w:r>
      <w:r w:rsidR="00350BFC" w:rsidRPr="00350BFC">
        <w:rPr>
          <w:sz w:val="24"/>
          <w:szCs w:val="24"/>
        </w:rPr>
        <w:t>Regularização</w:t>
      </w:r>
      <w:r w:rsidR="00350BFC">
        <w:rPr>
          <w:sz w:val="24"/>
          <w:szCs w:val="24"/>
        </w:rPr>
        <w:t xml:space="preserve"> </w:t>
      </w:r>
      <w:r w:rsidR="00350BFC" w:rsidRPr="00350BFC">
        <w:rPr>
          <w:sz w:val="24"/>
          <w:szCs w:val="24"/>
        </w:rPr>
        <w:t xml:space="preserve">trabalhista </w:t>
      </w:r>
    </w:p>
    <w:p w14:paraId="71340687" w14:textId="77777777" w:rsidR="003949CE" w:rsidRDefault="003949CE" w:rsidP="003949CE">
      <w:pPr>
        <w:shd w:val="clear" w:color="auto" w:fill="FFFFFF"/>
        <w:tabs>
          <w:tab w:val="left" w:pos="2500"/>
        </w:tabs>
        <w:jc w:val="center"/>
        <w:rPr>
          <w:sz w:val="24"/>
          <w:szCs w:val="24"/>
        </w:rPr>
      </w:pPr>
    </w:p>
    <w:p w14:paraId="73EB5E4E" w14:textId="4FE8AFF0" w:rsidR="003949CE" w:rsidRDefault="003949CE" w:rsidP="003949CE">
      <w:pPr>
        <w:shd w:val="clear" w:color="auto" w:fill="FFFFFF"/>
        <w:tabs>
          <w:tab w:val="left" w:pos="2500"/>
        </w:tabs>
        <w:rPr>
          <w:b/>
          <w:color w:val="0000FF"/>
          <w:sz w:val="24"/>
          <w:szCs w:val="24"/>
          <w:u w:val="single"/>
        </w:rPr>
      </w:pPr>
      <w:r>
        <w:rPr>
          <w:b/>
          <w:sz w:val="24"/>
          <w:szCs w:val="24"/>
        </w:rPr>
        <w:t>Área de Interesse do Simpósio</w:t>
      </w:r>
      <w:r>
        <w:rPr>
          <w:sz w:val="24"/>
          <w:szCs w:val="24"/>
        </w:rPr>
        <w:t xml:space="preserve">: </w:t>
      </w:r>
      <w:r w:rsidR="000436E8">
        <w:rPr>
          <w:sz w:val="24"/>
          <w:szCs w:val="24"/>
        </w:rPr>
        <w:t xml:space="preserve"> </w:t>
      </w:r>
      <w:r w:rsidR="000A1B4B" w:rsidRPr="00350BFC">
        <w:rPr>
          <w:b/>
          <w:bCs/>
          <w:sz w:val="24"/>
          <w:szCs w:val="24"/>
        </w:rPr>
        <w:t>Ciências Agr</w:t>
      </w:r>
      <w:r w:rsidR="000436E8" w:rsidRPr="00350BFC">
        <w:rPr>
          <w:b/>
          <w:bCs/>
          <w:sz w:val="24"/>
          <w:szCs w:val="24"/>
        </w:rPr>
        <w:t>á</w:t>
      </w:r>
      <w:r w:rsidR="000A1B4B" w:rsidRPr="00350BFC">
        <w:rPr>
          <w:b/>
          <w:bCs/>
          <w:sz w:val="24"/>
          <w:szCs w:val="24"/>
        </w:rPr>
        <w:t>rias</w:t>
      </w:r>
    </w:p>
    <w:p w14:paraId="278DBA84" w14:textId="77777777" w:rsidR="003949CE" w:rsidRDefault="003949CE" w:rsidP="003949CE">
      <w:pPr>
        <w:pBdr>
          <w:bottom w:val="none" w:sz="0" w:space="8" w:color="000000"/>
        </w:pBdr>
        <w:shd w:val="clear" w:color="auto" w:fill="FFFFFF"/>
        <w:tabs>
          <w:tab w:val="left" w:pos="2500"/>
        </w:tabs>
        <w:rPr>
          <w:b/>
          <w:sz w:val="24"/>
          <w:szCs w:val="24"/>
        </w:rPr>
      </w:pPr>
    </w:p>
    <w:p w14:paraId="45B27B6B" w14:textId="41057FD8" w:rsidR="003949CE" w:rsidRDefault="003949CE" w:rsidP="003949CE">
      <w:pPr>
        <w:pBdr>
          <w:bottom w:val="none" w:sz="0" w:space="8" w:color="000000"/>
        </w:pBdr>
        <w:shd w:val="clear" w:color="auto" w:fill="FFFFFF"/>
        <w:tabs>
          <w:tab w:val="left" w:pos="2500"/>
        </w:tabs>
        <w:rPr>
          <w:sz w:val="24"/>
          <w:szCs w:val="24"/>
        </w:rPr>
      </w:pPr>
      <w:r>
        <w:br w:type="page"/>
      </w:r>
    </w:p>
    <w:p w14:paraId="52F7FBD6" w14:textId="74042372" w:rsidR="00C6013C" w:rsidRPr="0000262A" w:rsidRDefault="003949CE" w:rsidP="0000262A">
      <w:pPr>
        <w:pStyle w:val="PargrafodaLista"/>
        <w:numPr>
          <w:ilvl w:val="0"/>
          <w:numId w:val="2"/>
        </w:numPr>
        <w:pBdr>
          <w:bottom w:val="none" w:sz="0" w:space="18" w:color="000000"/>
        </w:pBdr>
        <w:shd w:val="clear" w:color="auto" w:fill="FFFFFF"/>
        <w:tabs>
          <w:tab w:val="left" w:pos="2500"/>
        </w:tabs>
        <w:spacing w:line="360" w:lineRule="auto"/>
        <w:rPr>
          <w:b/>
          <w:sz w:val="24"/>
          <w:szCs w:val="24"/>
        </w:rPr>
      </w:pPr>
      <w:r w:rsidRPr="0000262A">
        <w:rPr>
          <w:b/>
          <w:sz w:val="24"/>
          <w:szCs w:val="24"/>
        </w:rPr>
        <w:lastRenderedPageBreak/>
        <w:t xml:space="preserve">INTRODUÇÃO </w:t>
      </w:r>
    </w:p>
    <w:p w14:paraId="1BE6B896" w14:textId="16630247" w:rsidR="007B6B88" w:rsidRDefault="007B6B88" w:rsidP="00AA4643">
      <w:pPr>
        <w:pStyle w:val="NormalWeb"/>
        <w:spacing w:before="0" w:beforeAutospacing="0" w:after="0" w:afterAutospacing="0" w:line="360" w:lineRule="auto"/>
        <w:ind w:firstLine="709"/>
        <w:jc w:val="both"/>
      </w:pPr>
      <w:r>
        <w:t>O trabalho rural no Brasil tem sido historicamente marcado por desafios complexos e persistentes, que afetam diretamente a qualidade de vida e as condições laborais dos trabalhadores do campo (Rodrigues; Oliveira, 2025). Desde o sistema de colonato reconhecido como a primeira forma assalariada ou semiassalariada estruturada com base em vínculos monetários e contratuais observa-se a busca por modelos capazes de compatibilizar produtividade, estabilidade e menores custos de manutenção da força de trabalho (Guedes, 2008).</w:t>
      </w:r>
    </w:p>
    <w:p w14:paraId="552BBDD7" w14:textId="2ACE3F5A" w:rsidR="00C92B3A" w:rsidRDefault="007B6B88" w:rsidP="00AA4643">
      <w:pPr>
        <w:pStyle w:val="NormalWeb"/>
        <w:spacing w:before="0" w:beforeAutospacing="0" w:after="0" w:afterAutospacing="0" w:line="360" w:lineRule="auto"/>
        <w:ind w:firstLine="709"/>
        <w:jc w:val="both"/>
      </w:pPr>
      <w:r>
        <w:t>Com o avanço do capitalismo agrário, a mecanização e a expansão das monoculturas a partir da década de 1950, estruturas tradicionais como o colonato perderam funcionalidade, contribuindo para a intensificação do êxodo rural e para a crescente dificuldade dos produtores em manter contratações regulares ao longo de todo o ano (Nogueira, 2015). Esse novo cenário produtivo, caracterizado pela especialização e pela produção em larga escala, exigiu formas mais flexíveis de organização laboral, especialmente entre pequenos produtores, que enfrentam limitações financeiras e operacionais para sustentar vínculos permanentes (Fonseca, 2000; Silva, 2025).</w:t>
      </w:r>
    </w:p>
    <w:p w14:paraId="3B5F1BF4" w14:textId="5DFDEA7E" w:rsidR="007B6B88" w:rsidRDefault="007B6B88" w:rsidP="00AA4643">
      <w:pPr>
        <w:pStyle w:val="NormalWeb"/>
        <w:spacing w:before="0" w:beforeAutospacing="0" w:after="0" w:afterAutospacing="0" w:line="360" w:lineRule="auto"/>
        <w:ind w:firstLine="709"/>
        <w:jc w:val="both"/>
      </w:pPr>
      <w:r>
        <w:t>A sazonalidade inerente às atividades agrícolas reforçou ainda mais a necessidade de alternativas que atendessem a demandas variáveis de mão de obra</w:t>
      </w:r>
      <w:r w:rsidR="00B96B74">
        <w:t>, n</w:t>
      </w:r>
      <w:r>
        <w:t xml:space="preserve">esse contexto, </w:t>
      </w:r>
      <w:r w:rsidR="00C77306" w:rsidRPr="00F00913">
        <w:t>No final da década de 1990</w:t>
      </w:r>
      <w:r>
        <w:t>, multiplicaram-se experiências de reorganização do trabalho rural por meio de arranjos coletivos como parcerias, contratos de safra e cooperativas</w:t>
      </w:r>
      <w:r w:rsidR="00B96B74">
        <w:t>,</w:t>
      </w:r>
      <w:r>
        <w:t xml:space="preserve"> muitas vezes utilizados de maneira inadequada ou até fraudulenta, revelando a ausência de um mecanismo eficaz e juridicamente seguro para pequenos produtores (Fonseca, 2000)</w:t>
      </w:r>
    </w:p>
    <w:p w14:paraId="3E6E42D6" w14:textId="0EFB3797" w:rsidR="00C6013C" w:rsidRPr="00C6013C" w:rsidRDefault="00C6013C" w:rsidP="00AB3413">
      <w:pPr>
        <w:pBdr>
          <w:bottom w:val="none" w:sz="0" w:space="8" w:color="000000"/>
        </w:pBdr>
        <w:shd w:val="clear" w:color="auto" w:fill="FFFFFF"/>
        <w:tabs>
          <w:tab w:val="left" w:pos="699"/>
        </w:tabs>
        <w:spacing w:line="360" w:lineRule="auto"/>
        <w:ind w:firstLine="709"/>
        <w:jc w:val="both"/>
        <w:rPr>
          <w:sz w:val="24"/>
          <w:szCs w:val="24"/>
        </w:rPr>
      </w:pPr>
      <w:r w:rsidRPr="00C6013C">
        <w:rPr>
          <w:sz w:val="24"/>
          <w:szCs w:val="24"/>
        </w:rPr>
        <w:t>É justamente dessa conjuntura que emerge o Consórcio de Empregadores Rurais, concebido inicialmente por produtores e instituições representativas, como a FAESP e grupos de agricultores do Paraná, com apoio de órgãos de fiscalização trabalhista (Oliveira, 2012). A primeira experiência consolidada ocorreu em Rolândia (PR) em 1997, onde um sistema coletivo de contratação foi implementado para atender à alta demanda sazonal da colheita de cana, obtendo resultados expressivos e sendo posteriormente replicado em outras regiões (Almeida et al., 2007).</w:t>
      </w:r>
    </w:p>
    <w:p w14:paraId="15F779BD" w14:textId="7868A1B1" w:rsidR="00C92B3A" w:rsidRPr="00C6013C" w:rsidRDefault="00C6013C" w:rsidP="00C92B3A">
      <w:pPr>
        <w:pBdr>
          <w:bottom w:val="none" w:sz="0" w:space="8" w:color="000000"/>
        </w:pBdr>
        <w:shd w:val="clear" w:color="auto" w:fill="FFFFFF"/>
        <w:tabs>
          <w:tab w:val="left" w:pos="699"/>
        </w:tabs>
        <w:spacing w:line="360" w:lineRule="auto"/>
        <w:ind w:firstLine="709"/>
        <w:jc w:val="both"/>
        <w:rPr>
          <w:sz w:val="24"/>
          <w:szCs w:val="24"/>
        </w:rPr>
      </w:pPr>
      <w:r w:rsidRPr="00C6013C">
        <w:rPr>
          <w:sz w:val="24"/>
          <w:szCs w:val="24"/>
        </w:rPr>
        <w:lastRenderedPageBreak/>
        <w:t xml:space="preserve">A partir dessas iniciativas, o consórcio foi sendo reconhecido como um instrumento jurídico eficiente e socialmente relevante. Pedrosa (1998) destaca seu potencial para promover a formalização das relações de trabalho no campo, especialmente entre pequenos produtores, ao permitir a contratação coletiva e a divisão de encargos. Stein (2006) complementa que o modelo se funda na cooperação recíproca entre pessoas físicas, que compartilham responsabilidades e objetivos comuns sem perder sua individualidade patrimonial  uma característica que o diferencia </w:t>
      </w:r>
      <w:r w:rsidR="00E725CE">
        <w:rPr>
          <w:sz w:val="24"/>
          <w:szCs w:val="24"/>
        </w:rPr>
        <w:t>de figuras societárias típicas.</w:t>
      </w:r>
    </w:p>
    <w:p w14:paraId="550D22AE" w14:textId="31CA3AF0" w:rsidR="00C6013C" w:rsidRPr="00C6013C" w:rsidRDefault="00C6013C" w:rsidP="00E725CE">
      <w:pPr>
        <w:pBdr>
          <w:bottom w:val="none" w:sz="0" w:space="8" w:color="000000"/>
        </w:pBdr>
        <w:shd w:val="clear" w:color="auto" w:fill="FFFFFF"/>
        <w:tabs>
          <w:tab w:val="left" w:pos="699"/>
        </w:tabs>
        <w:spacing w:line="360" w:lineRule="auto"/>
        <w:ind w:firstLine="709"/>
        <w:jc w:val="both"/>
        <w:rPr>
          <w:sz w:val="24"/>
          <w:szCs w:val="24"/>
        </w:rPr>
      </w:pPr>
      <w:r w:rsidRPr="00C6013C">
        <w:rPr>
          <w:sz w:val="24"/>
          <w:szCs w:val="24"/>
        </w:rPr>
        <w:t>A consolidação normativa desse arranjo ocorreu de forma gradual. Portarias estaduais e federais como a Portaria DRT/MG nº 107/1999 e a Portaria MTE nº 1.964/1999</w:t>
      </w:r>
      <w:r w:rsidR="00AB3413">
        <w:rPr>
          <w:sz w:val="24"/>
          <w:szCs w:val="24"/>
        </w:rPr>
        <w:t xml:space="preserve"> </w:t>
      </w:r>
      <w:r w:rsidRPr="00C6013C">
        <w:rPr>
          <w:sz w:val="24"/>
          <w:szCs w:val="24"/>
        </w:rPr>
        <w:t>iniciaram sua regulamentação, posteriormente reiterada em dispositivos previdenciários, como o art. 25-A da Lei nº 8.212/1991, incluído pela Lei nº 10.256/2001, e atualizada recentemente pela Portaria MTP nº 671/2021. A Instrução Normativa RFB nº 2.000/2021 reforça esse reconhecimento ao prever o consórcio como modalidade legítima de contratação coletiva, com responsabilidade solidária e exigência de regist</w:t>
      </w:r>
      <w:r w:rsidR="00E725CE">
        <w:rPr>
          <w:sz w:val="24"/>
          <w:szCs w:val="24"/>
        </w:rPr>
        <w:t>ro formal (Brasil, 1973; 2021).</w:t>
      </w:r>
    </w:p>
    <w:p w14:paraId="17C78404" w14:textId="40F47E35" w:rsidR="00C6013C" w:rsidRPr="00C6013C" w:rsidRDefault="00C6013C" w:rsidP="00E725CE">
      <w:pPr>
        <w:pBdr>
          <w:bottom w:val="none" w:sz="0" w:space="8" w:color="000000"/>
        </w:pBdr>
        <w:shd w:val="clear" w:color="auto" w:fill="FFFFFF"/>
        <w:tabs>
          <w:tab w:val="left" w:pos="699"/>
        </w:tabs>
        <w:spacing w:line="360" w:lineRule="auto"/>
        <w:ind w:firstLine="709"/>
        <w:jc w:val="both"/>
        <w:rPr>
          <w:sz w:val="24"/>
          <w:szCs w:val="24"/>
        </w:rPr>
      </w:pPr>
      <w:r w:rsidRPr="00C6013C">
        <w:rPr>
          <w:sz w:val="24"/>
          <w:szCs w:val="24"/>
        </w:rPr>
        <w:t xml:space="preserve">Diante desse arcabouço legal e da literatura especializada, o Consórcio Simplificado de Produtores Rurais apresenta-se como alternativa </w:t>
      </w:r>
      <w:r w:rsidR="00175F07">
        <w:rPr>
          <w:sz w:val="24"/>
          <w:szCs w:val="24"/>
        </w:rPr>
        <w:t xml:space="preserve">legal </w:t>
      </w:r>
      <w:r w:rsidRPr="00C6013C">
        <w:rPr>
          <w:sz w:val="24"/>
          <w:szCs w:val="24"/>
        </w:rPr>
        <w:t>para enfrentar problemas históricos da informalidade no setor agrícola</w:t>
      </w:r>
      <w:r w:rsidR="00175F07">
        <w:rPr>
          <w:sz w:val="24"/>
          <w:szCs w:val="24"/>
        </w:rPr>
        <w:t xml:space="preserve"> </w:t>
      </w:r>
      <w:r w:rsidR="00175F07" w:rsidRPr="00EA4939">
        <w:rPr>
          <w:sz w:val="24"/>
          <w:szCs w:val="24"/>
        </w:rPr>
        <w:t>(Rangel, 2017)</w:t>
      </w:r>
      <w:r w:rsidRPr="00C6013C">
        <w:rPr>
          <w:sz w:val="24"/>
          <w:szCs w:val="24"/>
        </w:rPr>
        <w:t>. Trata-se de um instrumento que permite conciliar sustentabilidade econômica e segurança jurídica, ao assegurar que trabalhadores eventuais, de curta duração ou de baixa carga horária tenham acesso aos direitos trabalhistas e previdenciários (Stein, 2006). Para os produtores, especialmente os de pequeno porte, essa modalidade se mostra viável por reduzir custos, organizar a gestão da mão de obra e viabilizar a</w:t>
      </w:r>
      <w:r w:rsidR="00E725CE">
        <w:rPr>
          <w:sz w:val="24"/>
          <w:szCs w:val="24"/>
        </w:rPr>
        <w:t xml:space="preserve"> conformidade com a legislação.</w:t>
      </w:r>
    </w:p>
    <w:p w14:paraId="5C205575" w14:textId="77777777" w:rsidR="00C6013C" w:rsidRDefault="00C6013C" w:rsidP="00E725CE">
      <w:pPr>
        <w:pBdr>
          <w:bottom w:val="none" w:sz="0" w:space="8" w:color="000000"/>
        </w:pBdr>
        <w:shd w:val="clear" w:color="auto" w:fill="FFFFFF"/>
        <w:tabs>
          <w:tab w:val="left" w:pos="699"/>
        </w:tabs>
        <w:spacing w:line="360" w:lineRule="auto"/>
        <w:ind w:firstLine="709"/>
        <w:jc w:val="both"/>
        <w:rPr>
          <w:sz w:val="24"/>
          <w:szCs w:val="24"/>
        </w:rPr>
      </w:pPr>
      <w:r w:rsidRPr="00C6013C">
        <w:rPr>
          <w:sz w:val="24"/>
          <w:szCs w:val="24"/>
        </w:rPr>
        <w:t>Assim, compreender a evolução histórica, o fundamento legal e as interpretações teóricas sobre o Consórcio de Empregadores Rurais é fundamental para analisar seus impactos na regularização do trabalho rural. É nesse sentido que os resultados apresentados neste estudo, aliados à discussão teórica, buscam demonstrar como esse arranjo coletivo se consolidou como estratégia eficiente de gestão da mão de obra e como alternativa frente aos desafios estruturais que marcam o campo brasileiro.</w:t>
      </w:r>
    </w:p>
    <w:p w14:paraId="0ED8DCE2" w14:textId="53E1BD4E" w:rsidR="003949CE" w:rsidRPr="00957876" w:rsidRDefault="00B8623D" w:rsidP="00957876">
      <w:pPr>
        <w:pBdr>
          <w:bottom w:val="none" w:sz="0" w:space="8" w:color="000000"/>
        </w:pBdr>
        <w:shd w:val="clear" w:color="auto" w:fill="FFFFFF"/>
        <w:tabs>
          <w:tab w:val="left" w:pos="699"/>
        </w:tabs>
        <w:spacing w:line="360" w:lineRule="auto"/>
        <w:ind w:firstLine="709"/>
        <w:jc w:val="both"/>
        <w:rPr>
          <w:color w:val="FF0000"/>
          <w:sz w:val="24"/>
          <w:szCs w:val="24"/>
        </w:rPr>
      </w:pPr>
      <w:r w:rsidRPr="00B8623D">
        <w:rPr>
          <w:sz w:val="24"/>
          <w:szCs w:val="24"/>
        </w:rPr>
        <w:t>Nesse sentido, o presente trabalho tem como</w:t>
      </w:r>
      <w:r>
        <w:rPr>
          <w:sz w:val="24"/>
          <w:szCs w:val="24"/>
        </w:rPr>
        <w:t xml:space="preserve"> objetivo r</w:t>
      </w:r>
      <w:r w:rsidR="00334A89" w:rsidRPr="00334A89">
        <w:rPr>
          <w:sz w:val="24"/>
          <w:szCs w:val="24"/>
        </w:rPr>
        <w:t>ealizar</w:t>
      </w:r>
      <w:r>
        <w:rPr>
          <w:sz w:val="24"/>
          <w:szCs w:val="24"/>
        </w:rPr>
        <w:t xml:space="preserve"> </w:t>
      </w:r>
      <w:r w:rsidR="00334A89" w:rsidRPr="00334A89">
        <w:rPr>
          <w:sz w:val="24"/>
          <w:szCs w:val="24"/>
        </w:rPr>
        <w:t xml:space="preserve">revisão de literatura sobre o Consórcio de Empregadores Rurais, identificando como a temática tem sido abordada por </w:t>
      </w:r>
      <w:r w:rsidR="00334A89" w:rsidRPr="00334A89">
        <w:rPr>
          <w:sz w:val="24"/>
          <w:szCs w:val="24"/>
        </w:rPr>
        <w:lastRenderedPageBreak/>
        <w:t>pesquisadores, destacando seus fundamentos legais, aplicações práticas, benefíci</w:t>
      </w:r>
      <w:r w:rsidR="00747269">
        <w:rPr>
          <w:sz w:val="24"/>
          <w:szCs w:val="24"/>
        </w:rPr>
        <w:t>o</w:t>
      </w:r>
      <w:r w:rsidR="00334A89" w:rsidRPr="00334A89">
        <w:rPr>
          <w:sz w:val="24"/>
          <w:szCs w:val="24"/>
        </w:rPr>
        <w:t xml:space="preserve"> e sua relação com a organização do trabalho no meio rural.</w:t>
      </w:r>
    </w:p>
    <w:p w14:paraId="4D976DAB" w14:textId="44CF7A90" w:rsidR="003949CE" w:rsidRDefault="003949CE" w:rsidP="0069066D">
      <w:pPr>
        <w:pBdr>
          <w:bottom w:val="none" w:sz="0" w:space="18" w:color="000000"/>
        </w:pBdr>
        <w:shd w:val="clear" w:color="auto" w:fill="FFFFFF"/>
        <w:tabs>
          <w:tab w:val="left" w:pos="2500"/>
        </w:tabs>
        <w:spacing w:line="310" w:lineRule="auto"/>
        <w:jc w:val="both"/>
        <w:rPr>
          <w:b/>
          <w:sz w:val="24"/>
          <w:szCs w:val="24"/>
        </w:rPr>
      </w:pPr>
      <w:r>
        <w:rPr>
          <w:b/>
          <w:sz w:val="24"/>
          <w:szCs w:val="24"/>
        </w:rPr>
        <w:t xml:space="preserve">2. MATERIAL E MÉTODOS </w:t>
      </w:r>
    </w:p>
    <w:p w14:paraId="241B14C3" w14:textId="77777777" w:rsidR="0069066D" w:rsidRPr="0069066D" w:rsidRDefault="0069066D" w:rsidP="0069066D">
      <w:pPr>
        <w:pBdr>
          <w:bottom w:val="none" w:sz="0" w:space="18" w:color="000000"/>
        </w:pBdr>
        <w:shd w:val="clear" w:color="auto" w:fill="FFFFFF"/>
        <w:tabs>
          <w:tab w:val="left" w:pos="2500"/>
        </w:tabs>
        <w:spacing w:line="310" w:lineRule="auto"/>
        <w:ind w:firstLine="709"/>
        <w:jc w:val="both"/>
        <w:rPr>
          <w:sz w:val="24"/>
          <w:szCs w:val="24"/>
          <w:lang w:val="pt-BR"/>
        </w:rPr>
      </w:pPr>
      <w:r w:rsidRPr="0069066D">
        <w:rPr>
          <w:sz w:val="24"/>
          <w:szCs w:val="24"/>
          <w:lang w:val="pt-BR"/>
        </w:rPr>
        <w:t>Este estudo caracteriza-se como uma revisão de literatura de natureza qualitativa, voltada à identificação, seleção e análise de produções acadêmicas relacionadas ao Consórcio de Empregadores Rurais. As buscas foram realizadas em bases nacionais e internacionais, incluindo SciELO, Google Acadêmico, Portal de Periódicos da CAPES e repositórios institucionais.</w:t>
      </w:r>
    </w:p>
    <w:p w14:paraId="3DF83483" w14:textId="77777777" w:rsidR="0069066D" w:rsidRPr="0069066D" w:rsidRDefault="0069066D" w:rsidP="0069066D">
      <w:pPr>
        <w:pBdr>
          <w:bottom w:val="none" w:sz="0" w:space="18" w:color="000000"/>
        </w:pBdr>
        <w:shd w:val="clear" w:color="auto" w:fill="FFFFFF"/>
        <w:tabs>
          <w:tab w:val="left" w:pos="2500"/>
        </w:tabs>
        <w:spacing w:line="310" w:lineRule="auto"/>
        <w:ind w:firstLine="709"/>
        <w:jc w:val="both"/>
        <w:rPr>
          <w:sz w:val="24"/>
          <w:szCs w:val="24"/>
          <w:lang w:val="pt-BR"/>
        </w:rPr>
      </w:pPr>
      <w:r w:rsidRPr="0069066D">
        <w:rPr>
          <w:sz w:val="24"/>
          <w:szCs w:val="24"/>
          <w:lang w:val="pt-BR"/>
        </w:rPr>
        <w:t>Inicialmente, foram identificados 20 trabalhos potencialmente pertinentes. Contudo, após a aplicação dos critérios de inclusão, apenas seis autores compuseram o corpus final da revisão. A seleção do material seguiu critérios previamente estabelecidos, considerando a relevância do conteúdo e a aderência temática dos estudos ao objeto de investigação; o tipo de publicação, priorizando artigos científicos, livros, capítulos e documentos oficiais; bem como a pertinência de trabalhos voltados à educação e à organização do trabalho no meio rural.</w:t>
      </w:r>
    </w:p>
    <w:p w14:paraId="76035DDA" w14:textId="77777777" w:rsidR="0069066D" w:rsidRPr="0069066D" w:rsidRDefault="0069066D" w:rsidP="0069066D">
      <w:pPr>
        <w:pBdr>
          <w:bottom w:val="none" w:sz="0" w:space="18" w:color="000000"/>
        </w:pBdr>
        <w:shd w:val="clear" w:color="auto" w:fill="FFFFFF"/>
        <w:tabs>
          <w:tab w:val="left" w:pos="2500"/>
        </w:tabs>
        <w:spacing w:line="310" w:lineRule="auto"/>
        <w:ind w:firstLine="709"/>
        <w:jc w:val="both"/>
        <w:rPr>
          <w:sz w:val="24"/>
          <w:szCs w:val="24"/>
          <w:lang w:val="pt-BR"/>
        </w:rPr>
      </w:pPr>
      <w:r w:rsidRPr="0069066D">
        <w:rPr>
          <w:sz w:val="24"/>
          <w:szCs w:val="24"/>
          <w:lang w:val="pt-BR"/>
        </w:rPr>
        <w:t>Foram incluídos textos que abordam direta ou indiretamente o Consórcio de Empregadores Rurais ou modelos semelhantes de organização coletiva da mão de obra no campo; publicações compreendidas entre 1999 e 2024, período que coincide com o surgimento, regulamentação e desenvolvimento do consórcio no Brasil; trabalhos redigidos em português ou inglês; e documentos institucionais que tratam do marco legal e normativo da temática. Publicações que não atendiam a esses parâmetros, ou que não apresentavam rigor acadêmico, foram excluídas.</w:t>
      </w:r>
    </w:p>
    <w:p w14:paraId="45570972" w14:textId="266B617D" w:rsidR="003949CE" w:rsidRPr="00F97B6C" w:rsidRDefault="0069066D" w:rsidP="00F97B6C">
      <w:pPr>
        <w:pBdr>
          <w:bottom w:val="none" w:sz="0" w:space="18" w:color="000000"/>
        </w:pBdr>
        <w:shd w:val="clear" w:color="auto" w:fill="FFFFFF"/>
        <w:tabs>
          <w:tab w:val="left" w:pos="2500"/>
        </w:tabs>
        <w:spacing w:line="310" w:lineRule="auto"/>
        <w:ind w:firstLine="709"/>
        <w:jc w:val="both"/>
        <w:rPr>
          <w:sz w:val="24"/>
          <w:szCs w:val="24"/>
          <w:lang w:val="pt-BR"/>
        </w:rPr>
      </w:pPr>
      <w:r w:rsidRPr="0069066D">
        <w:rPr>
          <w:sz w:val="24"/>
          <w:szCs w:val="24"/>
          <w:lang w:val="pt-BR"/>
        </w:rPr>
        <w:t>O processo de seleção consistiu em leitura inicial dos títulos e resumos, seguida de leitura integral dos textos elegíveis, a fim de verificar sua consistência teórica e contribuição para o tema. Apenas as obras que atenderam plenamente aos critérios estabelecidos foram incorporadas à revisão.</w:t>
      </w:r>
    </w:p>
    <w:p w14:paraId="31E85869" w14:textId="75B24A18" w:rsidR="00015C08" w:rsidRPr="00957876" w:rsidRDefault="003949CE" w:rsidP="003949CE">
      <w:pPr>
        <w:pBdr>
          <w:bottom w:val="none" w:sz="0" w:space="8" w:color="000000"/>
        </w:pBdr>
        <w:shd w:val="clear" w:color="auto" w:fill="FFFFFF"/>
        <w:tabs>
          <w:tab w:val="left" w:pos="2500"/>
        </w:tabs>
        <w:spacing w:line="310" w:lineRule="auto"/>
        <w:jc w:val="both"/>
        <w:rPr>
          <w:sz w:val="24"/>
          <w:szCs w:val="24"/>
        </w:rPr>
      </w:pPr>
      <w:r>
        <w:rPr>
          <w:b/>
          <w:sz w:val="24"/>
          <w:szCs w:val="24"/>
        </w:rPr>
        <w:t xml:space="preserve">3. RESULTADOS </w:t>
      </w:r>
    </w:p>
    <w:p w14:paraId="4CDBF7E5" w14:textId="2229A689" w:rsidR="00C649F9" w:rsidRDefault="00C649F9" w:rsidP="00AA4643">
      <w:pPr>
        <w:ind w:firstLine="720"/>
      </w:pPr>
      <w:bookmarkStart w:id="0" w:name="_Toc205109865"/>
      <w:r>
        <w:t xml:space="preserve">De acordo com </w:t>
      </w:r>
      <w:r w:rsidRPr="00F60951">
        <w:t>Mannrich</w:t>
      </w:r>
      <w:r>
        <w:t xml:space="preserve"> ( 2000)</w:t>
      </w:r>
      <w:r w:rsidRPr="00F60951">
        <w:t>, é uma união de:</w:t>
      </w:r>
      <w:bookmarkEnd w:id="0"/>
    </w:p>
    <w:p w14:paraId="11F414C5" w14:textId="77777777" w:rsidR="00AA4643" w:rsidRDefault="00AA4643" w:rsidP="00AA4643">
      <w:pPr>
        <w:ind w:firstLine="720"/>
        <w:rPr>
          <w:b/>
          <w:bCs/>
        </w:rPr>
      </w:pPr>
    </w:p>
    <w:p w14:paraId="2DC1E43C" w14:textId="77777777" w:rsidR="00C649F9" w:rsidRPr="00285696" w:rsidRDefault="00C649F9" w:rsidP="00AA4643">
      <w:pPr>
        <w:ind w:left="3402"/>
        <w:jc w:val="both"/>
        <w:rPr>
          <w:b/>
          <w:bCs/>
        </w:rPr>
      </w:pPr>
      <w:r w:rsidRPr="00285696">
        <w:t xml:space="preserve"> </w:t>
      </w:r>
      <w:bookmarkStart w:id="1" w:name="_Toc205109866"/>
      <w:r w:rsidRPr="00285696">
        <w:t>[...] produtores rurais, pessoas físicas, que se associam para a exploração conjunta da atividade rural, mediante contrato particular, pelo qual se reúnem sob o nome coletivo, e assumem em conjunto a responsabilidade pelos encargos decorrentes da contratação de empregados rurais, sob o regime da CLT, resultando a responsabilidade de pacto de solidariedade firmado em escritura pública, lavrada nos termos da lei.</w:t>
      </w:r>
      <w:bookmarkEnd w:id="1"/>
    </w:p>
    <w:p w14:paraId="025D95B0" w14:textId="77777777" w:rsidR="00C649F9" w:rsidRDefault="00C649F9" w:rsidP="00C649F9">
      <w:pPr>
        <w:pStyle w:val="Ttulo2"/>
        <w:ind w:left="851" w:right="450" w:firstLine="850"/>
        <w:jc w:val="both"/>
        <w:rPr>
          <w:b w:val="0"/>
          <w:bCs w:val="0"/>
        </w:rPr>
      </w:pPr>
    </w:p>
    <w:p w14:paraId="601D74E4" w14:textId="13265159" w:rsidR="00C649F9" w:rsidRDefault="00C649F9" w:rsidP="00015C08">
      <w:pPr>
        <w:pStyle w:val="Ttulo2"/>
        <w:spacing w:line="360" w:lineRule="auto"/>
        <w:ind w:left="2268" w:right="450" w:hanging="1559"/>
        <w:jc w:val="both"/>
        <w:rPr>
          <w:b w:val="0"/>
          <w:bCs w:val="0"/>
        </w:rPr>
      </w:pPr>
      <w:bookmarkStart w:id="2" w:name="_Toc205109867"/>
      <w:r>
        <w:rPr>
          <w:b w:val="0"/>
          <w:bCs w:val="0"/>
        </w:rPr>
        <w:t xml:space="preserve">Segundo </w:t>
      </w:r>
      <w:r w:rsidRPr="0005292B">
        <w:rPr>
          <w:b w:val="0"/>
          <w:bCs w:val="0"/>
        </w:rPr>
        <w:t>Andrade (20</w:t>
      </w:r>
      <w:r>
        <w:rPr>
          <w:b w:val="0"/>
          <w:bCs w:val="0"/>
        </w:rPr>
        <w:t>0</w:t>
      </w:r>
      <w:r w:rsidRPr="0005292B">
        <w:rPr>
          <w:b w:val="0"/>
          <w:bCs w:val="0"/>
        </w:rPr>
        <w:t>1)</w:t>
      </w:r>
      <w:r>
        <w:rPr>
          <w:b w:val="0"/>
          <w:bCs w:val="0"/>
        </w:rPr>
        <w:t xml:space="preserve">, </w:t>
      </w:r>
      <w:r w:rsidRPr="003C273B">
        <w:rPr>
          <w:b w:val="0"/>
          <w:bCs w:val="0"/>
        </w:rPr>
        <w:t>é a:</w:t>
      </w:r>
      <w:bookmarkEnd w:id="2"/>
    </w:p>
    <w:p w14:paraId="651A3960" w14:textId="5BCD7ED7" w:rsidR="00C649F9" w:rsidRDefault="00C649F9" w:rsidP="00AA4643">
      <w:pPr>
        <w:ind w:left="3402"/>
        <w:jc w:val="both"/>
        <w:rPr>
          <w:b/>
          <w:bCs/>
        </w:rPr>
      </w:pPr>
      <w:bookmarkStart w:id="3" w:name="_Toc205109868"/>
      <w:r w:rsidRPr="00285696">
        <w:t>[...] consiste num grupo de empregadores, pessoas físicas, que se reúnem para contratar um empregado que terá como obrigação a prestação de serviços a todos os componentes desse grupo.Portanto, o empregado não estará adstrito a um único empregador, podendo trabalhar a cada dia pra um empregador diferente. É, pois, uma sociedade de produtores rurais para gestão coletiva de mão-de-obra.</w:t>
      </w:r>
      <w:bookmarkEnd w:id="3"/>
    </w:p>
    <w:p w14:paraId="3618EFE3" w14:textId="77777777" w:rsidR="00FD262D" w:rsidRPr="00FD262D" w:rsidRDefault="00FD262D" w:rsidP="00015C08">
      <w:pPr>
        <w:pStyle w:val="Ttulo2"/>
        <w:ind w:left="2268" w:right="450"/>
        <w:jc w:val="both"/>
        <w:rPr>
          <w:b w:val="0"/>
          <w:bCs w:val="0"/>
          <w:sz w:val="22"/>
          <w:szCs w:val="22"/>
        </w:rPr>
      </w:pPr>
    </w:p>
    <w:p w14:paraId="324186ED" w14:textId="76416DBE" w:rsidR="00FD262D" w:rsidRPr="00FD262D" w:rsidRDefault="00FD262D" w:rsidP="00AA4643">
      <w:pPr>
        <w:ind w:firstLine="720"/>
        <w:rPr>
          <w:b/>
          <w:bCs/>
          <w:lang w:val="pt-BR"/>
        </w:rPr>
      </w:pPr>
      <w:r>
        <w:rPr>
          <w:lang w:val="pt-BR"/>
        </w:rPr>
        <w:t>Para</w:t>
      </w:r>
      <w:r w:rsidRPr="00FD262D">
        <w:rPr>
          <w:lang w:val="pt-BR"/>
        </w:rPr>
        <w:t xml:space="preserve"> Ministério do Trabalho e Emprego: </w:t>
      </w:r>
    </w:p>
    <w:p w14:paraId="23183B22" w14:textId="77777777" w:rsidR="00DC5EA5" w:rsidRDefault="00DC5EA5" w:rsidP="00FD262D">
      <w:pPr>
        <w:pStyle w:val="Ttulo2"/>
        <w:ind w:left="2268" w:right="450"/>
        <w:jc w:val="both"/>
        <w:rPr>
          <w:b w:val="0"/>
          <w:bCs w:val="0"/>
          <w:sz w:val="22"/>
          <w:szCs w:val="22"/>
        </w:rPr>
      </w:pPr>
    </w:p>
    <w:p w14:paraId="3A17FCF4" w14:textId="3432FCC7" w:rsidR="00C649F9" w:rsidRDefault="00FD262D" w:rsidP="00AA4643">
      <w:pPr>
        <w:ind w:left="3402"/>
        <w:jc w:val="both"/>
        <w:rPr>
          <w:b/>
          <w:bCs/>
        </w:rPr>
      </w:pPr>
      <w:r>
        <w:t>U</w:t>
      </w:r>
      <w:r w:rsidRPr="00FD262D">
        <w:t>nião de produtores rurais, pessoas físicas, com a finalidade única de contratar e gerenciar a mão-de-obra de empregados rurais</w:t>
      </w:r>
      <w:r>
        <w:t xml:space="preserve">. </w:t>
      </w:r>
    </w:p>
    <w:p w14:paraId="181E6E8B" w14:textId="77777777" w:rsidR="00FD262D" w:rsidRPr="00FD262D" w:rsidRDefault="00FD262D" w:rsidP="00AA4643">
      <w:pPr>
        <w:rPr>
          <w:b/>
          <w:bCs/>
        </w:rPr>
      </w:pPr>
    </w:p>
    <w:p w14:paraId="29BE955F" w14:textId="0F7532A2" w:rsidR="00D33C55" w:rsidRDefault="00FD262D" w:rsidP="00AA4643">
      <w:pPr>
        <w:ind w:firstLine="720"/>
        <w:rPr>
          <w:lang w:val="pt-BR"/>
        </w:rPr>
      </w:pPr>
      <w:bookmarkStart w:id="4" w:name="_Toc205109869"/>
      <w:r>
        <w:rPr>
          <w:lang w:val="pt-BR"/>
        </w:rPr>
        <w:t xml:space="preserve">Segundo </w:t>
      </w:r>
      <w:r w:rsidR="00C649F9" w:rsidRPr="007701EA">
        <w:rPr>
          <w:lang w:val="pt-BR"/>
        </w:rPr>
        <w:t>Araújo (2004, p. 44-45),</w:t>
      </w:r>
      <w:r w:rsidR="00C649F9">
        <w:rPr>
          <w:lang w:val="pt-BR"/>
        </w:rPr>
        <w:t xml:space="preserve"> consiste:</w:t>
      </w:r>
      <w:bookmarkEnd w:id="4"/>
      <w:r w:rsidR="00C649F9">
        <w:rPr>
          <w:lang w:val="pt-BR"/>
        </w:rPr>
        <w:t xml:space="preserve"> </w:t>
      </w:r>
    </w:p>
    <w:p w14:paraId="1F03E2DA" w14:textId="77777777" w:rsidR="004C05C0" w:rsidRDefault="004C05C0" w:rsidP="004C05C0">
      <w:pPr>
        <w:rPr>
          <w:b/>
          <w:bCs/>
          <w:lang w:val="pt-BR"/>
        </w:rPr>
      </w:pPr>
    </w:p>
    <w:p w14:paraId="6A07EA96" w14:textId="77777777" w:rsidR="00C649F9" w:rsidRPr="00285696" w:rsidRDefault="00C649F9" w:rsidP="00AA4643">
      <w:pPr>
        <w:ind w:left="3402"/>
        <w:jc w:val="both"/>
        <w:rPr>
          <w:b/>
          <w:bCs/>
        </w:rPr>
      </w:pPr>
      <w:bookmarkStart w:id="5" w:name="_Toc205109870"/>
      <w:r w:rsidRPr="00285696">
        <w:t>União de produtores rurais pessoas físicas por meio de um documento levado a registro no órgão competente e equiparado, para fins previdenciários, ao empregador rural pessoa física. Tem por finalidade permitir a contratação de trabalhadores para prestação de serviços, exclusivamente aos seus integrantes, sendo outorgados a um dos produtores poderes (mandato) para contratar e gerir a mão-de-obra a ser utilizada em suas propriedades. Acredita-se que o objetivo desta união está em fazer com que os produtores rurais regularizarem a contratação da mão-de-obra e racionalizem custos no cumprimento da legislação trabalhista e previdenciária.</w:t>
      </w:r>
      <w:bookmarkEnd w:id="5"/>
    </w:p>
    <w:p w14:paraId="52C9EA49" w14:textId="77777777" w:rsidR="00C649F9" w:rsidRPr="00D933EF" w:rsidRDefault="00C649F9" w:rsidP="00AA4643">
      <w:pPr>
        <w:rPr>
          <w:b/>
          <w:bCs/>
          <w:sz w:val="20"/>
          <w:szCs w:val="20"/>
          <w:lang w:val="pt-BR"/>
        </w:rPr>
      </w:pPr>
    </w:p>
    <w:p w14:paraId="2319D631" w14:textId="034F2227" w:rsidR="00C649F9" w:rsidRDefault="00C649F9" w:rsidP="00015C08">
      <w:pPr>
        <w:pStyle w:val="Corpodetexto"/>
        <w:spacing w:line="360" w:lineRule="auto"/>
        <w:ind w:left="851" w:right="450" w:hanging="142"/>
      </w:pPr>
      <w:r>
        <w:t>Na pespectiva de Rüdiger  (2005), é a:</w:t>
      </w:r>
    </w:p>
    <w:p w14:paraId="313AD258" w14:textId="77777777" w:rsidR="00C649F9" w:rsidRPr="00FD42BB" w:rsidRDefault="00C649F9" w:rsidP="004C05C0">
      <w:pPr>
        <w:spacing w:before="120"/>
        <w:ind w:left="3402" w:right="450"/>
        <w:jc w:val="both"/>
      </w:pPr>
      <w:r w:rsidRPr="00285696">
        <w:t>Solução</w:t>
      </w:r>
      <w:r w:rsidRPr="00285696">
        <w:rPr>
          <w:spacing w:val="-2"/>
        </w:rPr>
        <w:t xml:space="preserve"> </w:t>
      </w:r>
      <w:r w:rsidRPr="00285696">
        <w:t>prática</w:t>
      </w:r>
      <w:r w:rsidRPr="00285696">
        <w:rPr>
          <w:spacing w:val="-2"/>
        </w:rPr>
        <w:t xml:space="preserve"> </w:t>
      </w:r>
      <w:r w:rsidRPr="00285696">
        <w:t>para</w:t>
      </w:r>
      <w:r w:rsidRPr="00285696">
        <w:rPr>
          <w:spacing w:val="-3"/>
        </w:rPr>
        <w:t xml:space="preserve"> </w:t>
      </w:r>
      <w:r w:rsidRPr="00285696">
        <w:t>um</w:t>
      </w:r>
      <w:r w:rsidRPr="00285696">
        <w:rPr>
          <w:spacing w:val="-6"/>
        </w:rPr>
        <w:t xml:space="preserve"> </w:t>
      </w:r>
      <w:r w:rsidRPr="00285696">
        <w:t>problema</w:t>
      </w:r>
      <w:r w:rsidRPr="00285696">
        <w:rPr>
          <w:spacing w:val="-2"/>
        </w:rPr>
        <w:t xml:space="preserve"> </w:t>
      </w:r>
      <w:r w:rsidRPr="00285696">
        <w:t>social.</w:t>
      </w:r>
      <w:r w:rsidRPr="00285696">
        <w:rPr>
          <w:spacing w:val="-2"/>
        </w:rPr>
        <w:t xml:space="preserve"> </w:t>
      </w:r>
      <w:r w:rsidRPr="00285696">
        <w:t>No</w:t>
      </w:r>
      <w:r w:rsidRPr="00285696">
        <w:rPr>
          <w:spacing w:val="-3"/>
        </w:rPr>
        <w:t xml:space="preserve"> </w:t>
      </w:r>
      <w:r w:rsidRPr="00285696">
        <w:t>entanto,</w:t>
      </w:r>
      <w:r w:rsidRPr="00285696">
        <w:rPr>
          <w:spacing w:val="-5"/>
        </w:rPr>
        <w:t xml:space="preserve"> </w:t>
      </w:r>
      <w:r w:rsidRPr="00285696">
        <w:t>a</w:t>
      </w:r>
      <w:r w:rsidRPr="00285696">
        <w:rPr>
          <w:spacing w:val="-2"/>
        </w:rPr>
        <w:t xml:space="preserve"> </w:t>
      </w:r>
      <w:r w:rsidRPr="00285696">
        <w:t>contradição</w:t>
      </w:r>
      <w:r w:rsidRPr="00285696">
        <w:rPr>
          <w:spacing w:val="-2"/>
        </w:rPr>
        <w:t xml:space="preserve"> </w:t>
      </w:r>
      <w:r w:rsidRPr="00285696">
        <w:t>entre a manutenção das personalidades e do patrimônio distintos de cada um dos consorciados e a união para a consecução de determinados interesses dificulta a conceituação enquanto empregador único.</w:t>
      </w:r>
    </w:p>
    <w:p w14:paraId="38A44AD1" w14:textId="77777777" w:rsidR="00C649F9" w:rsidRPr="00CE5BB8" w:rsidRDefault="00C649F9" w:rsidP="004C05C0">
      <w:pPr>
        <w:ind w:left="3402"/>
        <w:rPr>
          <w:b/>
          <w:bCs/>
          <w:lang w:val="pt-BR"/>
        </w:rPr>
      </w:pPr>
    </w:p>
    <w:p w14:paraId="02298A87" w14:textId="229E1820" w:rsidR="00C649F9" w:rsidRPr="00D33C55" w:rsidRDefault="00C649F9" w:rsidP="004C05C0">
      <w:pPr>
        <w:ind w:firstLine="720"/>
        <w:rPr>
          <w:b/>
          <w:bCs/>
        </w:rPr>
      </w:pPr>
      <w:bookmarkStart w:id="6" w:name="_Toc205109871"/>
      <w:r>
        <w:t xml:space="preserve">Oliveira </w:t>
      </w:r>
      <w:r w:rsidRPr="00DD0CE8">
        <w:t>(20</w:t>
      </w:r>
      <w:r>
        <w:t>12</w:t>
      </w:r>
      <w:r w:rsidRPr="00DD0CE8">
        <w:t xml:space="preserve"> p.</w:t>
      </w:r>
      <w:r>
        <w:t>95</w:t>
      </w:r>
      <w:r w:rsidRPr="00DD0CE8">
        <w:t xml:space="preserve">) </w:t>
      </w:r>
      <w:r>
        <w:t>define</w:t>
      </w:r>
      <w:r w:rsidRPr="00DD0CE8">
        <w:t>:</w:t>
      </w:r>
      <w:bookmarkEnd w:id="6"/>
    </w:p>
    <w:p w14:paraId="0EB3FE51" w14:textId="77777777" w:rsidR="00C649F9" w:rsidRPr="00CE5BB8" w:rsidRDefault="00C649F9" w:rsidP="004C05C0">
      <w:pPr>
        <w:ind w:left="3402"/>
        <w:rPr>
          <w:b/>
          <w:bCs/>
          <w:sz w:val="18"/>
          <w:szCs w:val="18"/>
          <w:lang w:val="pt-BR"/>
        </w:rPr>
      </w:pPr>
      <w:bookmarkStart w:id="7" w:name="_Toc205109872"/>
      <w:r>
        <w:t>A</w:t>
      </w:r>
      <w:r w:rsidRPr="00CE5BB8">
        <w:t xml:space="preserve"> união de produtores rurais, pessoas físicas, com a finalidade exclusiva de criar um ente coletivo único, que será empregador por equiparação de trabalhadores rurais. Estes se obrigam a prestar serviço a quaisquer produtores consorciados, que por sua vez, respondem solidariamente pelas obrigações trabalhistas e previdenciárias.</w:t>
      </w:r>
      <w:bookmarkEnd w:id="7"/>
    </w:p>
    <w:p w14:paraId="2A300F6B" w14:textId="77777777" w:rsidR="00C649F9" w:rsidRDefault="00C649F9" w:rsidP="004C05C0">
      <w:pPr>
        <w:rPr>
          <w:b/>
          <w:bCs/>
        </w:rPr>
      </w:pPr>
    </w:p>
    <w:p w14:paraId="083ACD3A" w14:textId="26104317" w:rsidR="00C649F9" w:rsidRDefault="00C649F9" w:rsidP="004C05C0">
      <w:pPr>
        <w:ind w:firstLine="720"/>
      </w:pPr>
      <w:bookmarkStart w:id="8" w:name="_Toc205109873"/>
      <w:r w:rsidRPr="00DD0CE8">
        <w:t xml:space="preserve">Conforme </w:t>
      </w:r>
      <w:r w:rsidRPr="002C0C4E">
        <w:t xml:space="preserve">Nogueira </w:t>
      </w:r>
      <w:r w:rsidRPr="00DD0CE8">
        <w:t>(20</w:t>
      </w:r>
      <w:r>
        <w:t>15</w:t>
      </w:r>
      <w:r w:rsidRPr="00DD0CE8">
        <w:t>, p</w:t>
      </w:r>
      <w:r>
        <w:t>. 25</w:t>
      </w:r>
      <w:r w:rsidRPr="00DD0CE8">
        <w:t>) é a:</w:t>
      </w:r>
      <w:bookmarkEnd w:id="8"/>
    </w:p>
    <w:p w14:paraId="68DCB493" w14:textId="77777777" w:rsidR="004C05C0" w:rsidRDefault="004C05C0" w:rsidP="004C05C0">
      <w:pPr>
        <w:ind w:firstLine="720"/>
        <w:rPr>
          <w:b/>
          <w:bCs/>
        </w:rPr>
      </w:pPr>
    </w:p>
    <w:p w14:paraId="52DFDC0C" w14:textId="77777777" w:rsidR="00C649F9" w:rsidRPr="002C0C4E" w:rsidRDefault="00C649F9" w:rsidP="004C05C0">
      <w:pPr>
        <w:ind w:left="3402"/>
        <w:jc w:val="both"/>
        <w:rPr>
          <w:b/>
          <w:bCs/>
        </w:rPr>
      </w:pPr>
      <w:bookmarkStart w:id="9" w:name="_Toc205109874"/>
      <w:r>
        <w:lastRenderedPageBreak/>
        <w:t xml:space="preserve">É </w:t>
      </w:r>
      <w:r w:rsidRPr="002C0C4E">
        <w:t>a existência de uma pluralidade de sujeitos no pólo patronal da relação de emprego, estabelecida através da união de pessoas que passam a aproveitar-se de forma conjunta da força de trabalho dos empregados, aí está sua grande peculiaridade. No entanto, a inovação é apenas aparente. A relação de trabalho plúrima não é novidade entre nós, podendo ocorrer num ou noutro de seus pólos.</w:t>
      </w:r>
      <w:bookmarkEnd w:id="9"/>
    </w:p>
    <w:p w14:paraId="38D2E022" w14:textId="77777777" w:rsidR="00C6013C" w:rsidRDefault="00C6013C" w:rsidP="004C05C0">
      <w:pPr>
        <w:pBdr>
          <w:bottom w:val="none" w:sz="0" w:space="8" w:color="000000"/>
        </w:pBdr>
        <w:shd w:val="clear" w:color="auto" w:fill="FFFFFF"/>
        <w:tabs>
          <w:tab w:val="left" w:pos="2500"/>
        </w:tabs>
        <w:spacing w:line="310" w:lineRule="auto"/>
        <w:jc w:val="both"/>
        <w:rPr>
          <w:b/>
          <w:sz w:val="24"/>
          <w:szCs w:val="24"/>
        </w:rPr>
      </w:pPr>
    </w:p>
    <w:p w14:paraId="112B0423" w14:textId="58EA9D6C" w:rsidR="00C6013C" w:rsidRPr="00C6013C" w:rsidRDefault="00F97B6C" w:rsidP="00C6013C">
      <w:pPr>
        <w:pBdr>
          <w:bottom w:val="none" w:sz="0" w:space="8" w:color="000000"/>
        </w:pBdr>
        <w:shd w:val="clear" w:color="auto" w:fill="FFFFFF"/>
        <w:tabs>
          <w:tab w:val="left" w:pos="2500"/>
        </w:tabs>
        <w:spacing w:line="310" w:lineRule="auto"/>
        <w:jc w:val="both"/>
        <w:rPr>
          <w:color w:val="FF0000"/>
          <w:sz w:val="24"/>
          <w:szCs w:val="24"/>
        </w:rPr>
      </w:pPr>
      <w:r>
        <w:rPr>
          <w:b/>
          <w:sz w:val="24"/>
          <w:szCs w:val="24"/>
        </w:rPr>
        <w:t xml:space="preserve">4. </w:t>
      </w:r>
      <w:r w:rsidR="00C6013C">
        <w:rPr>
          <w:b/>
          <w:sz w:val="24"/>
          <w:szCs w:val="24"/>
        </w:rPr>
        <w:t xml:space="preserve"> DISCUSSÃO</w:t>
      </w:r>
    </w:p>
    <w:p w14:paraId="5AA78186" w14:textId="3B0FF5A6"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 xml:space="preserve">A análise comparativa das definições apresentadas pelos autores revela que o Consórcio de Empregadores Rurais é interpretado como um arranjo institucional construído para enfrentar problemas estruturais do trabalho no campo brasileiro. Embora existam nuances conceituais entre os estudiosos, há consenso de que esse modelo funciona como um mecanismo coletivo de contratação, dotado de responsabilidade solidária e voltado à racionalização dos custos e procedimentos trabalhistas. Nesse sentido, o consórcio não se limita a uma inovação jurídica, mas se insere em transformações históricas das formas de organização laboral no meio rural, especialmente diante de um cenário marcado pela informalidade e pela dificuldade de cumprimento individual das obrigações previstas na </w:t>
      </w:r>
      <w:r w:rsidR="00BE62EA" w:rsidRPr="00BE62EA">
        <w:rPr>
          <w:sz w:val="24"/>
          <w:szCs w:val="24"/>
        </w:rPr>
        <w:t>Consolidação das Leis do Trabalho</w:t>
      </w:r>
      <w:r w:rsidR="00BE62EA" w:rsidRPr="00BE62EA">
        <w:rPr>
          <w:sz w:val="24"/>
          <w:szCs w:val="24"/>
          <w:lang w:val="pt-BR"/>
        </w:rPr>
        <w:t xml:space="preserve"> </w:t>
      </w:r>
      <w:r w:rsidR="00BE62EA">
        <w:rPr>
          <w:sz w:val="24"/>
          <w:szCs w:val="24"/>
          <w:lang w:val="pt-BR"/>
        </w:rPr>
        <w:t xml:space="preserve">- </w:t>
      </w:r>
      <w:r w:rsidRPr="0077407A">
        <w:rPr>
          <w:sz w:val="24"/>
          <w:szCs w:val="24"/>
          <w:lang w:val="pt-BR"/>
        </w:rPr>
        <w:t>CLT e na legislação previdenciária.</w:t>
      </w:r>
    </w:p>
    <w:p w14:paraId="6720EB5C" w14:textId="77777777"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Autores como Mannrich (2000) e Andrade (2001) enfatizam o caráter associativo do consórcio, destacando sua capacidade de distribuir encargos trabalhistas entre produtores que, individualmente, não teriam condições financeiras de manter vínculos formais contínuos. Essa leitura aproxima o consórcio da lógica cooperativa que permeia o trabalho agrícola tradicional, sobretudo em contextos onde a mão de obra é sazonal, como ocorre em grande parte das atividades rurais amazônicas. Assim, o consórcio aparece como instrumento capaz de mitigar a vulnerabilidade contratual dos pequenos produtores, conferindo-lhes meios de se adequar às exigências legais contemporâneas sem comprometer sua sustentabilidade econômica.</w:t>
      </w:r>
    </w:p>
    <w:p w14:paraId="74F22806" w14:textId="6E4FBD3D"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A contribuição de Araújo (2004) amplia esse entendimento ao reforçar o papel do consórcio como figura formalizada dentro do aparato jurídico-administrativo. Para o autor, o destaque recai sobre a necessidade de documentação registrada em órgão competente e sobre o mandato conferido a um dos membros, o que evidencia que a adoção desse modelo implica conformidade com normas previdenciárias e trabalhistas. Esse aspecto foi consolidado pela Portaria MTE nº 1.964/1999, que nacionalizou a figura do consórcio e padronizou suas exigências documentais e fiscais. Essa regulamentação fortalece o consórcio como mecanismo de institucionalização do trabalho rural, reduzindo os espaços de informalidade que historicamente caracterizam o setor e ampliando sua segurança jurídica.</w:t>
      </w:r>
    </w:p>
    <w:p w14:paraId="08F654D6" w14:textId="77777777"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 xml:space="preserve">Contudo, a crítica de Rüdiger (2005) introduz um ponto de tensão essencial para </w:t>
      </w:r>
      <w:r w:rsidRPr="0077407A">
        <w:rPr>
          <w:sz w:val="24"/>
          <w:szCs w:val="24"/>
          <w:lang w:val="pt-BR"/>
        </w:rPr>
        <w:lastRenderedPageBreak/>
        <w:t>compreender os limites desse modelo. Ao afirmar que o consórcio preserva a autonomia patrimonial e jurídica de cada produtor, o autor aponta para um dilema estrutural: como conciliar a individualidade dos consorciados com a figura de “empregador único” perante o trabalhador e o Estado? Essa ambiguidade pode dificultar a fiscalização, gerar interpretações divergentes e criar inseguranças jurídicas, especialmente em litígios trabalhistas ou na definição de responsabilidades solidárias.</w:t>
      </w:r>
    </w:p>
    <w:p w14:paraId="6D214385" w14:textId="77777777"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Essa preocupação é parcialmente reduzida na concepção de Oliveira (2012), que trata o consórcio como um ente coletivo com personalidade empregadora por equiparação, ideia que tende a centralizar a relação de trabalho e conferir maior objetividade aos mecanismos de solidariedade patronal. Porém, mesmo essa perspectiva mais atual demonstra a necessidade de contínuos aprimoramentos normativos, sobretudo diante da diversidade territorial, produtiva e fundiária do campo brasileiro.</w:t>
      </w:r>
    </w:p>
    <w:p w14:paraId="302844D8" w14:textId="103E4705"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Nogueira (2015), ao defender que a pluralidade patronal não constitui inovação, mas reorganização de práticas históricas de cooperação rural</w:t>
      </w:r>
      <w:r w:rsidR="00BE62EA">
        <w:rPr>
          <w:sz w:val="24"/>
          <w:szCs w:val="24"/>
          <w:lang w:val="pt-BR"/>
        </w:rPr>
        <w:t xml:space="preserve">, </w:t>
      </w:r>
      <w:r w:rsidRPr="0077407A">
        <w:rPr>
          <w:sz w:val="24"/>
          <w:szCs w:val="24"/>
          <w:lang w:val="pt-BR"/>
        </w:rPr>
        <w:t xml:space="preserve">como mutirões e parcerias </w:t>
      </w:r>
      <w:r w:rsidR="004C05C0" w:rsidRPr="0077407A">
        <w:rPr>
          <w:sz w:val="24"/>
          <w:szCs w:val="24"/>
          <w:lang w:val="pt-BR"/>
        </w:rPr>
        <w:t>informais</w:t>
      </w:r>
      <w:r w:rsidR="004C05C0">
        <w:rPr>
          <w:sz w:val="24"/>
          <w:szCs w:val="24"/>
          <w:lang w:val="pt-BR"/>
        </w:rPr>
        <w:t xml:space="preserve">, </w:t>
      </w:r>
      <w:r w:rsidR="004C05C0" w:rsidRPr="0077407A">
        <w:rPr>
          <w:sz w:val="24"/>
          <w:szCs w:val="24"/>
          <w:lang w:val="pt-BR"/>
        </w:rPr>
        <w:t>contribui</w:t>
      </w:r>
      <w:r w:rsidRPr="0077407A">
        <w:rPr>
          <w:sz w:val="24"/>
          <w:szCs w:val="24"/>
          <w:lang w:val="pt-BR"/>
        </w:rPr>
        <w:t xml:space="preserve"> para compreender o consórcio como forma de modernização desses arranjos tradicionais. A institucionalização dessas práticas por meio do consórcio fornece segurança jurídica, padronização e possibilidade de fiscalização, fatores que explicam sua crescente adesão, sobretudo entre pequenos produtores que dependem da cooperação para viabilizar suas atividades.</w:t>
      </w:r>
    </w:p>
    <w:p w14:paraId="13E5F24E" w14:textId="77777777"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Assim, a literatura demonstra que o Consórcio de Empregadores Rurais se apresenta como alternativa estratégica para enfrentar a informalidade e a precarização do trabalho rural, ao permitir que produtores dividam responsabilidades, reduzam custos e ampliem o acesso dos trabalhadores a direitos historicamente negligenciados. Sua efetividade, porém, depende não apenas do arcabouço legal, mas também da capacidade de articulação dos produtores, da clareza regulatória oferecida pelo Estado e da atuação de políticas públicas que incentivem a regularização laboral.</w:t>
      </w:r>
    </w:p>
    <w:p w14:paraId="778D5A06" w14:textId="4DCBB761" w:rsidR="0077407A" w:rsidRPr="0077407A" w:rsidRDefault="0077407A" w:rsidP="0077407A">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 xml:space="preserve">Nesse sentido, o consórcio pode ser compreendido como um dispositivo híbrido: ao mesmo tempo em que formaliza práticas tradicionais, introduz mecanismos modernos de gestão coletiva da mão de obra, articulando solidariedade comunitária e conformidade legal. </w:t>
      </w:r>
      <w:r>
        <w:rPr>
          <w:sz w:val="24"/>
          <w:szCs w:val="24"/>
          <w:lang w:val="pt-BR"/>
        </w:rPr>
        <w:t>E</w:t>
      </w:r>
      <w:r w:rsidRPr="0077407A">
        <w:rPr>
          <w:sz w:val="24"/>
          <w:szCs w:val="24"/>
          <w:lang w:val="pt-BR"/>
        </w:rPr>
        <w:t>sse modelo assume relevância ainda maior, pois responde a condições socioeconômicas que inviabilizam contratações individuais permanentes e reforça estratégias de desenvolvimento territorial sustentável.</w:t>
      </w:r>
    </w:p>
    <w:p w14:paraId="4ECD85E8" w14:textId="40373407" w:rsidR="003949CE" w:rsidRPr="004C05C0" w:rsidRDefault="0077407A" w:rsidP="004C05C0">
      <w:pPr>
        <w:pBdr>
          <w:bottom w:val="none" w:sz="0" w:space="8" w:color="000000"/>
        </w:pBdr>
        <w:shd w:val="clear" w:color="auto" w:fill="FFFFFF"/>
        <w:tabs>
          <w:tab w:val="left" w:pos="2500"/>
        </w:tabs>
        <w:spacing w:line="310" w:lineRule="auto"/>
        <w:ind w:firstLine="709"/>
        <w:jc w:val="both"/>
        <w:rPr>
          <w:sz w:val="24"/>
          <w:szCs w:val="24"/>
          <w:lang w:val="pt-BR"/>
        </w:rPr>
      </w:pPr>
      <w:r w:rsidRPr="0077407A">
        <w:rPr>
          <w:sz w:val="24"/>
          <w:szCs w:val="24"/>
          <w:lang w:val="pt-BR"/>
        </w:rPr>
        <w:t xml:space="preserve">Portanto, o consórcio representa não apenas uma solução técnica de gestão, mas um instrumento de reorganização social do trabalho no campo, capaz de integrar tradição, </w:t>
      </w:r>
      <w:r w:rsidRPr="0077407A">
        <w:rPr>
          <w:sz w:val="24"/>
          <w:szCs w:val="24"/>
          <w:lang w:val="pt-BR"/>
        </w:rPr>
        <w:lastRenderedPageBreak/>
        <w:t>legislação e dinamismo econômico, ainda que permaneçam desafios teóricos e jurídicos que exigem aprofundamento contínuo</w:t>
      </w:r>
      <w:r>
        <w:rPr>
          <w:sz w:val="24"/>
          <w:szCs w:val="24"/>
          <w:lang w:val="pt-BR"/>
        </w:rPr>
        <w:t xml:space="preserve">. </w:t>
      </w:r>
    </w:p>
    <w:p w14:paraId="64E377B6" w14:textId="49EBB112" w:rsidR="003949CE" w:rsidRDefault="00F97B6C" w:rsidP="00957876">
      <w:pPr>
        <w:widowControl/>
        <w:tabs>
          <w:tab w:val="left" w:pos="1290"/>
        </w:tabs>
        <w:spacing w:after="160" w:line="259" w:lineRule="auto"/>
        <w:jc w:val="both"/>
        <w:rPr>
          <w:b/>
          <w:sz w:val="24"/>
          <w:szCs w:val="24"/>
        </w:rPr>
      </w:pPr>
      <w:r>
        <w:rPr>
          <w:b/>
          <w:sz w:val="24"/>
          <w:szCs w:val="24"/>
        </w:rPr>
        <w:t xml:space="preserve">5 </w:t>
      </w:r>
      <w:r w:rsidR="003949CE">
        <w:rPr>
          <w:b/>
          <w:sz w:val="24"/>
          <w:szCs w:val="24"/>
        </w:rPr>
        <w:t xml:space="preserve">. CONCLUSÃO </w:t>
      </w:r>
    </w:p>
    <w:p w14:paraId="760CBD5A" w14:textId="77777777" w:rsidR="00E148B4" w:rsidRPr="00E148B4" w:rsidRDefault="00E148B4" w:rsidP="004C05C0">
      <w:pPr>
        <w:widowControl/>
        <w:tabs>
          <w:tab w:val="left" w:pos="1290"/>
        </w:tabs>
        <w:spacing w:line="360" w:lineRule="auto"/>
        <w:ind w:firstLine="709"/>
        <w:jc w:val="both"/>
        <w:rPr>
          <w:bCs/>
          <w:sz w:val="24"/>
          <w:szCs w:val="24"/>
          <w:lang w:val="pt-BR"/>
        </w:rPr>
      </w:pPr>
      <w:r w:rsidRPr="00E148B4">
        <w:rPr>
          <w:bCs/>
          <w:sz w:val="24"/>
          <w:szCs w:val="24"/>
          <w:lang w:val="pt-BR"/>
        </w:rPr>
        <w:t>A revisão de literatura permitiu identificar que o Consórcio de Empregadores Rurais constitui um instrumento jurídico e organizacional de grande relevância para a formalização das relações de trabalho no meio rural, especialmente entre pequenos produtores. Os autores analisados convergem ao reconhecer que o consórcio surgiu como resposta às dificuldades estruturais da agricultura familiar, marcadas pela sazonalidade das atividades, pelos altos custos trabalhistas e pela complexidade dos procedimentos legais que, historicamente, dificultaram a contratação individual de trabalhadores.</w:t>
      </w:r>
    </w:p>
    <w:p w14:paraId="61C927FE" w14:textId="77777777" w:rsidR="00E148B4" w:rsidRPr="00E148B4" w:rsidRDefault="00E148B4" w:rsidP="004C05C0">
      <w:pPr>
        <w:widowControl/>
        <w:tabs>
          <w:tab w:val="left" w:pos="1290"/>
        </w:tabs>
        <w:spacing w:line="360" w:lineRule="auto"/>
        <w:ind w:firstLine="709"/>
        <w:jc w:val="both"/>
        <w:rPr>
          <w:bCs/>
          <w:sz w:val="24"/>
          <w:szCs w:val="24"/>
          <w:lang w:val="pt-BR"/>
        </w:rPr>
      </w:pPr>
      <w:r w:rsidRPr="00E148B4">
        <w:rPr>
          <w:bCs/>
          <w:sz w:val="24"/>
          <w:szCs w:val="24"/>
          <w:lang w:val="pt-BR"/>
        </w:rPr>
        <w:t>Os estudos examinados demonstram que, desde sua institucionalização nos anos 1990, o consórcio tem se consolidado como uma alternativa viável para suprir a demanda por mão de obra de forma coletiva, proporcionando maior segurança jurídica tanto para produtores quanto para trabalhadores. A literatura destaca que esse modelo contribui para ampliar o acesso a direitos trabalhistas e previdenciários, reduzir práticas informais ainda recorrentes no campo, otimizar recursos, distribuir custos e fortalecer a estabilidade das relações de trabalho rural.</w:t>
      </w:r>
    </w:p>
    <w:p w14:paraId="7D1036AD" w14:textId="77777777" w:rsidR="00E148B4" w:rsidRPr="00E148B4" w:rsidRDefault="00E148B4" w:rsidP="004C05C0">
      <w:pPr>
        <w:widowControl/>
        <w:tabs>
          <w:tab w:val="left" w:pos="1290"/>
        </w:tabs>
        <w:spacing w:line="360" w:lineRule="auto"/>
        <w:ind w:firstLine="709"/>
        <w:jc w:val="both"/>
        <w:rPr>
          <w:bCs/>
          <w:sz w:val="24"/>
          <w:szCs w:val="24"/>
          <w:lang w:val="pt-BR"/>
        </w:rPr>
      </w:pPr>
      <w:r w:rsidRPr="00E148B4">
        <w:rPr>
          <w:bCs/>
          <w:sz w:val="24"/>
          <w:szCs w:val="24"/>
          <w:lang w:val="pt-BR"/>
        </w:rPr>
        <w:t xml:space="preserve">Apesar de suas contribuições, o estudo revelou que o arcabouço científico disponível sobre o tema ainda é limitado. Há escassez de pesquisas empíricas, análises comparativas e investigações aprofundadas sobre a implementação prática, os impactos socioeconômicos e os desafios enfrentados pelos produtores que adotam o consórcio. Assim, constata-se que, embora existam referências históricas, jurídicas e conceituais, o tema permanece </w:t>
      </w:r>
      <w:proofErr w:type="spellStart"/>
      <w:r w:rsidRPr="00E148B4">
        <w:rPr>
          <w:bCs/>
          <w:sz w:val="24"/>
          <w:szCs w:val="24"/>
          <w:lang w:val="pt-BR"/>
        </w:rPr>
        <w:t>subexplorado</w:t>
      </w:r>
      <w:proofErr w:type="spellEnd"/>
      <w:r w:rsidRPr="00E148B4">
        <w:rPr>
          <w:bCs/>
          <w:sz w:val="24"/>
          <w:szCs w:val="24"/>
          <w:lang w:val="pt-BR"/>
        </w:rPr>
        <w:t xml:space="preserve"> na literatura acadêmica, indicando a necessidade de novos estudos que ampliem a compreensão sobre essa modalidade de contratação rural.</w:t>
      </w:r>
    </w:p>
    <w:p w14:paraId="05746633" w14:textId="431FEE85" w:rsidR="003949CE" w:rsidRPr="00D33C55" w:rsidRDefault="00E148B4" w:rsidP="004C05C0">
      <w:pPr>
        <w:widowControl/>
        <w:tabs>
          <w:tab w:val="left" w:pos="1290"/>
        </w:tabs>
        <w:spacing w:after="160" w:line="360" w:lineRule="auto"/>
        <w:ind w:firstLine="709"/>
        <w:jc w:val="both"/>
        <w:rPr>
          <w:bCs/>
          <w:sz w:val="24"/>
          <w:szCs w:val="24"/>
          <w:lang w:val="pt-BR"/>
        </w:rPr>
      </w:pPr>
      <w:r w:rsidRPr="00E148B4">
        <w:rPr>
          <w:bCs/>
          <w:sz w:val="24"/>
          <w:szCs w:val="24"/>
          <w:lang w:val="pt-BR"/>
        </w:rPr>
        <w:t>Dessa forma, conclui-se que o Consórcio de Empregadores Rurais representa uma inovação institucional relevante, alinhada às demandas contemporâneas do trabalho no campo, com potencial para promover maior organização coletiva, legalidade e sustentabilidade social nas atividades rurais. Contudo, as lacunas existentes no corpo científico reforçam a urgência de aprofundar pesquisas que avaliem sua aplicabilidade em diferentes contextos produtivos, seus impactos socioeconômicos e sua efetividade na redução da informalidade rural.</w:t>
      </w:r>
    </w:p>
    <w:p w14:paraId="51BCC52A" w14:textId="486AC54D" w:rsidR="000728B2" w:rsidRPr="00D33C55" w:rsidRDefault="003949CE" w:rsidP="00D33C55">
      <w:pPr>
        <w:widowControl/>
        <w:tabs>
          <w:tab w:val="left" w:pos="1290"/>
        </w:tabs>
        <w:spacing w:after="160" w:line="259" w:lineRule="auto"/>
        <w:jc w:val="both"/>
        <w:rPr>
          <w:sz w:val="24"/>
          <w:szCs w:val="24"/>
        </w:rPr>
      </w:pPr>
      <w:r>
        <w:rPr>
          <w:b/>
          <w:sz w:val="24"/>
          <w:szCs w:val="24"/>
        </w:rPr>
        <w:lastRenderedPageBreak/>
        <w:t xml:space="preserve">REFERÊNCIAS </w:t>
      </w:r>
    </w:p>
    <w:p w14:paraId="51E4BC2A" w14:textId="4B06391A" w:rsidR="000728B2" w:rsidRDefault="004C05C0" w:rsidP="004C05C0">
      <w:pPr>
        <w:rPr>
          <w:color w:val="000000" w:themeColor="text1"/>
        </w:rPr>
      </w:pPr>
      <w:r w:rsidRPr="000728B2">
        <w:rPr>
          <w:color w:val="000000" w:themeColor="text1"/>
        </w:rPr>
        <w:t>ALMEIDA</w:t>
      </w:r>
      <w:r w:rsidR="000728B2" w:rsidRPr="000728B2">
        <w:rPr>
          <w:color w:val="000000" w:themeColor="text1"/>
        </w:rPr>
        <w:t>, Luiz Manoel de Moraes Camargo et al. Consórcios Diferenciados de Citricultores no Estado de São Paulo: formas “espúrias” ou redes de inclusão social? Informações Econômicas, São Paulo, v.37, n.3, mar. 2007</w:t>
      </w:r>
      <w:r w:rsidR="000728B2">
        <w:rPr>
          <w:color w:val="000000" w:themeColor="text1"/>
        </w:rPr>
        <w:t>.</w:t>
      </w:r>
    </w:p>
    <w:p w14:paraId="6E90356C" w14:textId="77777777" w:rsidR="000728B2" w:rsidRPr="000728B2" w:rsidRDefault="000728B2" w:rsidP="004C05C0"/>
    <w:p w14:paraId="4F138447" w14:textId="73E94167" w:rsidR="000728B2" w:rsidRDefault="004C05C0" w:rsidP="004C05C0">
      <w:pPr>
        <w:pStyle w:val="Corpodetexto"/>
        <w:tabs>
          <w:tab w:val="left" w:pos="1134"/>
          <w:tab w:val="left" w:pos="10206"/>
        </w:tabs>
        <w:ind w:right="450"/>
        <w:jc w:val="both"/>
        <w:rPr>
          <w:color w:val="000000" w:themeColor="text1"/>
          <w:sz w:val="22"/>
          <w:szCs w:val="22"/>
        </w:rPr>
      </w:pPr>
      <w:r w:rsidRPr="000728B2">
        <w:rPr>
          <w:color w:val="000000" w:themeColor="text1"/>
          <w:sz w:val="22"/>
          <w:szCs w:val="22"/>
        </w:rPr>
        <w:t>ANDRADE</w:t>
      </w:r>
      <w:r w:rsidR="000728B2" w:rsidRPr="000728B2">
        <w:rPr>
          <w:color w:val="000000" w:themeColor="text1"/>
          <w:sz w:val="22"/>
          <w:szCs w:val="22"/>
        </w:rPr>
        <w:t>, Dárcio Guimarães de. Condomínio de empregadores, in Revista do Direito Trabalhista, v.7, n. 4, Brasília. 2001.</w:t>
      </w:r>
    </w:p>
    <w:p w14:paraId="1B4E678A" w14:textId="77777777" w:rsidR="000728B2" w:rsidRPr="000728B2" w:rsidRDefault="000728B2" w:rsidP="004C05C0">
      <w:pPr>
        <w:pStyle w:val="Corpodetexto"/>
        <w:tabs>
          <w:tab w:val="left" w:pos="1134"/>
          <w:tab w:val="left" w:pos="10206"/>
        </w:tabs>
        <w:ind w:right="450"/>
        <w:jc w:val="both"/>
        <w:rPr>
          <w:color w:val="000000" w:themeColor="text1"/>
          <w:sz w:val="22"/>
          <w:szCs w:val="22"/>
        </w:rPr>
      </w:pPr>
    </w:p>
    <w:p w14:paraId="1594F63C" w14:textId="632820AD" w:rsidR="000728B2" w:rsidRDefault="004C05C0" w:rsidP="004C05C0">
      <w:pPr>
        <w:pStyle w:val="Corpodetexto"/>
        <w:tabs>
          <w:tab w:val="left" w:pos="1134"/>
          <w:tab w:val="left" w:pos="10206"/>
        </w:tabs>
        <w:ind w:right="450"/>
        <w:jc w:val="both"/>
        <w:rPr>
          <w:color w:val="000000" w:themeColor="text1"/>
          <w:sz w:val="22"/>
          <w:szCs w:val="22"/>
        </w:rPr>
      </w:pPr>
      <w:r w:rsidRPr="000728B2">
        <w:rPr>
          <w:color w:val="000000" w:themeColor="text1"/>
          <w:sz w:val="22"/>
          <w:szCs w:val="22"/>
        </w:rPr>
        <w:t>ARAÚJO</w:t>
      </w:r>
      <w:r w:rsidR="000728B2" w:rsidRPr="000728B2">
        <w:rPr>
          <w:color w:val="000000" w:themeColor="text1"/>
          <w:sz w:val="22"/>
          <w:szCs w:val="22"/>
        </w:rPr>
        <w:t xml:space="preserve">, Alan Pereira de. Breves anotações sobre o consórcio simplificado de produtores rurais. Revista da Faculdade de Direito da Universidade Federal de Minas Gerais, Belo Horizonte, n. 45, p. 37-50, 2004. </w:t>
      </w:r>
    </w:p>
    <w:p w14:paraId="12B5FA10" w14:textId="77777777" w:rsidR="000728B2" w:rsidRPr="000728B2" w:rsidRDefault="000728B2" w:rsidP="004C05C0">
      <w:pPr>
        <w:pStyle w:val="Corpodetexto"/>
        <w:tabs>
          <w:tab w:val="left" w:pos="1134"/>
          <w:tab w:val="left" w:pos="10206"/>
        </w:tabs>
        <w:ind w:right="450"/>
        <w:jc w:val="both"/>
        <w:rPr>
          <w:color w:val="000000" w:themeColor="text1"/>
          <w:sz w:val="22"/>
          <w:szCs w:val="22"/>
        </w:rPr>
      </w:pPr>
    </w:p>
    <w:p w14:paraId="6BA8B283" w14:textId="1734B7E9" w:rsidR="000728B2" w:rsidRDefault="004C05C0" w:rsidP="004C05C0">
      <w:pPr>
        <w:pStyle w:val="Corpodetexto"/>
        <w:tabs>
          <w:tab w:val="left" w:pos="10206"/>
        </w:tabs>
        <w:ind w:right="450"/>
        <w:jc w:val="both"/>
        <w:rPr>
          <w:color w:val="000000" w:themeColor="text1"/>
          <w:sz w:val="22"/>
          <w:szCs w:val="22"/>
          <w:lang w:val="pt-BR"/>
        </w:rPr>
      </w:pPr>
      <w:r w:rsidRPr="000728B2">
        <w:rPr>
          <w:color w:val="000000" w:themeColor="text1"/>
          <w:sz w:val="22"/>
          <w:szCs w:val="22"/>
          <w:lang w:val="pt-BR"/>
        </w:rPr>
        <w:t>BRASIL</w:t>
      </w:r>
      <w:r w:rsidR="000728B2" w:rsidRPr="000728B2">
        <w:rPr>
          <w:color w:val="000000" w:themeColor="text1"/>
          <w:sz w:val="22"/>
          <w:szCs w:val="22"/>
          <w:lang w:val="pt-BR"/>
        </w:rPr>
        <w:t>. Instrução Normativa RFB nº 2.000, de 14 de janeiro de 2021. Dispõe sobre o Cadastro de Atividade Econômica da Pessoa Física (CAEPF). Diário Oficial da União: seção 1, Brasília, DF, 15 jan. 2021. Disponível em: https://www.in.gov.br/en/web/dou/-/instrucao-normativa-rfb-n-2.000-de-14-de-janeiro-de-2021-298277261. Acesso em: 4 jun. 2025.</w:t>
      </w:r>
    </w:p>
    <w:p w14:paraId="22EDFE48" w14:textId="77777777" w:rsidR="000728B2" w:rsidRPr="000728B2" w:rsidRDefault="000728B2" w:rsidP="004C05C0">
      <w:pPr>
        <w:pStyle w:val="Corpodetexto"/>
        <w:tabs>
          <w:tab w:val="left" w:pos="10206"/>
        </w:tabs>
        <w:ind w:right="450"/>
        <w:jc w:val="both"/>
        <w:rPr>
          <w:color w:val="000000" w:themeColor="text1"/>
          <w:sz w:val="22"/>
          <w:szCs w:val="22"/>
          <w:lang w:val="pt-BR"/>
        </w:rPr>
      </w:pPr>
    </w:p>
    <w:p w14:paraId="41D52CFF" w14:textId="395EEB4A" w:rsidR="000728B2" w:rsidRDefault="004C05C0" w:rsidP="004C05C0">
      <w:pPr>
        <w:pStyle w:val="Corpodetexto"/>
        <w:tabs>
          <w:tab w:val="left" w:pos="10206"/>
        </w:tabs>
        <w:ind w:right="450"/>
        <w:jc w:val="both"/>
        <w:rPr>
          <w:color w:val="000000" w:themeColor="text1"/>
          <w:sz w:val="22"/>
          <w:szCs w:val="22"/>
          <w:lang w:val="pt-BR"/>
        </w:rPr>
      </w:pPr>
      <w:r w:rsidRPr="000728B2">
        <w:rPr>
          <w:color w:val="000000" w:themeColor="text1"/>
          <w:sz w:val="22"/>
          <w:szCs w:val="22"/>
          <w:lang w:val="pt-BR"/>
        </w:rPr>
        <w:t>BRASIL</w:t>
      </w:r>
      <w:r w:rsidR="000728B2" w:rsidRPr="000728B2">
        <w:rPr>
          <w:color w:val="000000" w:themeColor="text1"/>
          <w:sz w:val="22"/>
          <w:szCs w:val="22"/>
          <w:lang w:val="pt-BR"/>
        </w:rPr>
        <w:t>. Lei nº 5.889, de 8 de junho de 1973. Dispõe sobre o trabalho rural. Diário Oficial da União: seção 1, Brasília, DF, 11 jun. 1973. Disponível em: https://www.planalto.gov.br/ccivil_03/leis/l5889.htm. Acesso em: 4 jun. 2025.</w:t>
      </w:r>
    </w:p>
    <w:p w14:paraId="71588237" w14:textId="77777777" w:rsidR="004C05C0" w:rsidRPr="000728B2" w:rsidRDefault="004C05C0" w:rsidP="004C05C0">
      <w:pPr>
        <w:pStyle w:val="Corpodetexto"/>
        <w:tabs>
          <w:tab w:val="left" w:pos="10206"/>
        </w:tabs>
        <w:ind w:right="450"/>
        <w:jc w:val="both"/>
        <w:rPr>
          <w:color w:val="000000" w:themeColor="text1"/>
          <w:sz w:val="22"/>
          <w:szCs w:val="22"/>
          <w:lang w:val="pt-BR"/>
        </w:rPr>
      </w:pPr>
    </w:p>
    <w:p w14:paraId="2A2C1193" w14:textId="5F0A993A" w:rsidR="000728B2" w:rsidRDefault="004C05C0" w:rsidP="004C05C0">
      <w:pPr>
        <w:pStyle w:val="NormalWeb"/>
        <w:tabs>
          <w:tab w:val="left" w:pos="10206"/>
        </w:tabs>
        <w:spacing w:before="0" w:beforeAutospacing="0" w:after="0" w:afterAutospacing="0"/>
        <w:ind w:right="450"/>
        <w:jc w:val="both"/>
        <w:rPr>
          <w:color w:val="000000" w:themeColor="text1"/>
          <w:sz w:val="22"/>
          <w:szCs w:val="22"/>
          <w:lang w:val="pt-PT"/>
        </w:rPr>
      </w:pPr>
      <w:r w:rsidRPr="000728B2">
        <w:rPr>
          <w:color w:val="000000" w:themeColor="text1"/>
          <w:sz w:val="22"/>
          <w:szCs w:val="22"/>
          <w:lang w:val="pt-PT"/>
        </w:rPr>
        <w:t>FONSECA</w:t>
      </w:r>
      <w:r w:rsidR="000728B2" w:rsidRPr="000728B2">
        <w:rPr>
          <w:color w:val="000000" w:themeColor="text1"/>
          <w:sz w:val="22"/>
          <w:szCs w:val="22"/>
          <w:lang w:val="pt-PT"/>
        </w:rPr>
        <w:t>, Ricardo Tadeu Marques da. Consórcio de Empregadores: uma alternativa imediata para a empregabilidade. Boletim Informativo do TRT-15, nº 142, ano XIV, fev. 2000.</w:t>
      </w:r>
    </w:p>
    <w:p w14:paraId="6E77493C" w14:textId="77777777" w:rsidR="004C05C0" w:rsidRPr="000728B2" w:rsidRDefault="004C05C0" w:rsidP="004C05C0">
      <w:pPr>
        <w:pStyle w:val="NormalWeb"/>
        <w:tabs>
          <w:tab w:val="left" w:pos="10206"/>
        </w:tabs>
        <w:spacing w:before="0" w:beforeAutospacing="0" w:after="0" w:afterAutospacing="0"/>
        <w:ind w:right="450"/>
        <w:jc w:val="both"/>
        <w:rPr>
          <w:color w:val="000000" w:themeColor="text1"/>
          <w:sz w:val="22"/>
          <w:szCs w:val="22"/>
          <w:lang w:val="pt-PT"/>
        </w:rPr>
      </w:pPr>
    </w:p>
    <w:p w14:paraId="77AAED32" w14:textId="07F7894B" w:rsidR="000728B2" w:rsidRDefault="004C05C0" w:rsidP="004C05C0">
      <w:pPr>
        <w:pStyle w:val="NormalWeb"/>
        <w:tabs>
          <w:tab w:val="left" w:pos="10206"/>
        </w:tabs>
        <w:spacing w:before="0" w:beforeAutospacing="0" w:after="0" w:afterAutospacing="0"/>
        <w:ind w:right="450"/>
        <w:jc w:val="both"/>
        <w:rPr>
          <w:color w:val="000000" w:themeColor="text1"/>
          <w:sz w:val="22"/>
          <w:szCs w:val="22"/>
          <w:lang w:val="pt-PT"/>
        </w:rPr>
      </w:pPr>
      <w:r w:rsidRPr="000728B2">
        <w:rPr>
          <w:color w:val="000000" w:themeColor="text1"/>
          <w:sz w:val="22"/>
          <w:szCs w:val="22"/>
          <w:lang w:val="pt-PT"/>
        </w:rPr>
        <w:t>GUEDES</w:t>
      </w:r>
      <w:r w:rsidR="000728B2" w:rsidRPr="000728B2">
        <w:rPr>
          <w:color w:val="000000" w:themeColor="text1"/>
          <w:sz w:val="22"/>
          <w:szCs w:val="22"/>
          <w:lang w:val="pt-PT"/>
        </w:rPr>
        <w:t xml:space="preserve">, Sebastião Neto Ribeiro. Legislação Trabalhista, Inovações Institucionais e Mercado de Trabalho Assalariado Temporário Agrícola no Brasil: uma abordagem a partir da teoria dos custos de transação. Revista de Economia Agrícola, São Paulo, v. 55, n. 2, p. 75- 88, jul./dez. 2008. </w:t>
      </w:r>
    </w:p>
    <w:p w14:paraId="40C57CC9" w14:textId="77777777" w:rsidR="004C05C0" w:rsidRPr="000728B2" w:rsidRDefault="004C05C0" w:rsidP="004C05C0">
      <w:pPr>
        <w:pStyle w:val="NormalWeb"/>
        <w:tabs>
          <w:tab w:val="left" w:pos="10206"/>
        </w:tabs>
        <w:spacing w:before="0" w:beforeAutospacing="0" w:after="0" w:afterAutospacing="0"/>
        <w:ind w:right="450"/>
        <w:jc w:val="both"/>
        <w:rPr>
          <w:color w:val="000000" w:themeColor="text1"/>
          <w:sz w:val="22"/>
          <w:szCs w:val="22"/>
          <w:lang w:val="pt-PT"/>
        </w:rPr>
      </w:pPr>
    </w:p>
    <w:p w14:paraId="735A8B3A" w14:textId="39B2439A" w:rsidR="000728B2" w:rsidRDefault="004C05C0" w:rsidP="004C05C0">
      <w:pPr>
        <w:pStyle w:val="Corpodetexto"/>
        <w:tabs>
          <w:tab w:val="left" w:pos="1134"/>
          <w:tab w:val="left" w:pos="10206"/>
        </w:tabs>
        <w:ind w:right="450"/>
        <w:jc w:val="both"/>
        <w:rPr>
          <w:color w:val="000000" w:themeColor="text1"/>
          <w:sz w:val="22"/>
          <w:szCs w:val="22"/>
        </w:rPr>
      </w:pPr>
      <w:r w:rsidRPr="000728B2">
        <w:rPr>
          <w:color w:val="000000" w:themeColor="text1"/>
          <w:sz w:val="22"/>
          <w:szCs w:val="22"/>
        </w:rPr>
        <w:t>MANNRICH</w:t>
      </w:r>
      <w:r w:rsidR="000728B2" w:rsidRPr="000728B2">
        <w:rPr>
          <w:color w:val="000000" w:themeColor="text1"/>
          <w:sz w:val="22"/>
          <w:szCs w:val="22"/>
        </w:rPr>
        <w:t xml:space="preserve">, Nelson. Consórcio de empregadores rurais in Repertório IOB de Jurisprudência, n. 202/2000, caderno 2, São Paulo. 2000. </w:t>
      </w:r>
    </w:p>
    <w:p w14:paraId="327A5D31" w14:textId="77777777" w:rsidR="004C05C0" w:rsidRPr="000728B2" w:rsidRDefault="004C05C0" w:rsidP="004C05C0">
      <w:pPr>
        <w:pStyle w:val="Corpodetexto"/>
        <w:tabs>
          <w:tab w:val="left" w:pos="1134"/>
          <w:tab w:val="left" w:pos="10206"/>
        </w:tabs>
        <w:ind w:right="450"/>
        <w:jc w:val="both"/>
        <w:rPr>
          <w:color w:val="000000" w:themeColor="text1"/>
          <w:sz w:val="22"/>
          <w:szCs w:val="22"/>
        </w:rPr>
      </w:pPr>
    </w:p>
    <w:p w14:paraId="739C17D8" w14:textId="4B18C749" w:rsidR="000728B2" w:rsidRDefault="004C05C0" w:rsidP="004C05C0">
      <w:pPr>
        <w:pStyle w:val="Corpodetexto"/>
        <w:tabs>
          <w:tab w:val="left" w:pos="1134"/>
          <w:tab w:val="left" w:pos="10206"/>
        </w:tabs>
        <w:ind w:right="450"/>
        <w:jc w:val="both"/>
        <w:rPr>
          <w:color w:val="000000" w:themeColor="text1"/>
          <w:sz w:val="22"/>
          <w:szCs w:val="22"/>
        </w:rPr>
      </w:pPr>
      <w:r w:rsidRPr="000728B2">
        <w:rPr>
          <w:color w:val="000000" w:themeColor="text1"/>
          <w:sz w:val="22"/>
          <w:szCs w:val="22"/>
        </w:rPr>
        <w:t>NOGUEIRA</w:t>
      </w:r>
      <w:r w:rsidR="000728B2" w:rsidRPr="000728B2">
        <w:rPr>
          <w:color w:val="000000" w:themeColor="text1"/>
          <w:sz w:val="22"/>
          <w:szCs w:val="22"/>
        </w:rPr>
        <w:t>, José Ricardo Vieira. Consórcio de empregadores urbanos: admissibilidade jurídica e consequências. Trabalho de Conclusão de Curso (Bacharelado em Direito) – Universidade Federal de Pelotas, Pelotas, 2015</w:t>
      </w:r>
      <w:r w:rsidR="000728B2">
        <w:rPr>
          <w:color w:val="000000" w:themeColor="text1"/>
          <w:sz w:val="22"/>
          <w:szCs w:val="22"/>
        </w:rPr>
        <w:t>.</w:t>
      </w:r>
    </w:p>
    <w:p w14:paraId="1DA123DA" w14:textId="77777777" w:rsidR="000728B2" w:rsidRPr="000728B2" w:rsidRDefault="000728B2" w:rsidP="004C05C0">
      <w:pPr>
        <w:pStyle w:val="Corpodetexto"/>
        <w:tabs>
          <w:tab w:val="left" w:pos="1134"/>
          <w:tab w:val="left" w:pos="10206"/>
        </w:tabs>
        <w:ind w:right="450"/>
        <w:jc w:val="both"/>
        <w:rPr>
          <w:color w:val="000000" w:themeColor="text1"/>
          <w:sz w:val="22"/>
          <w:szCs w:val="22"/>
        </w:rPr>
      </w:pPr>
    </w:p>
    <w:p w14:paraId="464BA956" w14:textId="36E067A9" w:rsidR="000728B2" w:rsidRDefault="004C05C0" w:rsidP="004C05C0">
      <w:pPr>
        <w:pStyle w:val="Corpodetexto"/>
        <w:tabs>
          <w:tab w:val="left" w:pos="1134"/>
          <w:tab w:val="left" w:pos="10206"/>
        </w:tabs>
        <w:ind w:right="450"/>
        <w:jc w:val="both"/>
        <w:rPr>
          <w:color w:val="000000" w:themeColor="text1"/>
          <w:sz w:val="22"/>
          <w:szCs w:val="22"/>
        </w:rPr>
      </w:pPr>
      <w:r w:rsidRPr="000728B2">
        <w:rPr>
          <w:color w:val="000000" w:themeColor="text1"/>
          <w:sz w:val="22"/>
          <w:szCs w:val="22"/>
        </w:rPr>
        <w:t>OLIVEIRA</w:t>
      </w:r>
      <w:r w:rsidR="000728B2" w:rsidRPr="000728B2">
        <w:rPr>
          <w:color w:val="000000" w:themeColor="text1"/>
          <w:sz w:val="22"/>
          <w:szCs w:val="22"/>
        </w:rPr>
        <w:t xml:space="preserve">, Guilherme Camargo de. Relações de trabalho rural de curta duração: alternativas para o trabalho rural com dignidade. 2012. </w:t>
      </w:r>
    </w:p>
    <w:p w14:paraId="4388175A" w14:textId="77777777" w:rsidR="000728B2" w:rsidRPr="000728B2" w:rsidRDefault="000728B2" w:rsidP="004C05C0">
      <w:pPr>
        <w:pStyle w:val="Corpodetexto"/>
        <w:tabs>
          <w:tab w:val="left" w:pos="1134"/>
          <w:tab w:val="left" w:pos="10206"/>
        </w:tabs>
        <w:ind w:right="450"/>
        <w:jc w:val="both"/>
        <w:rPr>
          <w:color w:val="000000" w:themeColor="text1"/>
          <w:sz w:val="22"/>
          <w:szCs w:val="22"/>
        </w:rPr>
      </w:pPr>
    </w:p>
    <w:p w14:paraId="5FAC296C" w14:textId="5ABE9665" w:rsidR="000728B2" w:rsidRDefault="004C05C0" w:rsidP="004C05C0">
      <w:pPr>
        <w:pStyle w:val="Corpodetexto"/>
        <w:tabs>
          <w:tab w:val="left" w:pos="1134"/>
          <w:tab w:val="left" w:pos="10206"/>
        </w:tabs>
        <w:ind w:right="450"/>
        <w:jc w:val="both"/>
        <w:rPr>
          <w:color w:val="000000" w:themeColor="text1"/>
          <w:sz w:val="22"/>
          <w:szCs w:val="22"/>
          <w:lang w:val="pt-BR"/>
        </w:rPr>
      </w:pPr>
      <w:r w:rsidRPr="000728B2">
        <w:rPr>
          <w:color w:val="000000" w:themeColor="text1"/>
          <w:sz w:val="22"/>
          <w:szCs w:val="22"/>
          <w:lang w:val="pt-BR"/>
        </w:rPr>
        <w:t>PEDROSA, Revista</w:t>
      </w:r>
      <w:r w:rsidR="000728B2" w:rsidRPr="000728B2">
        <w:rPr>
          <w:color w:val="000000" w:themeColor="text1"/>
          <w:sz w:val="22"/>
          <w:szCs w:val="22"/>
          <w:lang w:val="pt-BR"/>
        </w:rPr>
        <w:t xml:space="preserve"> Jurídica Unijus / Universidade de Uberaba, Ministério Público do Estado de Minas Gerais. Uberaba, MG: UNIUBE, v. 1, n. 1, 1998.</w:t>
      </w:r>
    </w:p>
    <w:p w14:paraId="0DE8998C" w14:textId="77777777" w:rsidR="000728B2" w:rsidRPr="000728B2" w:rsidRDefault="000728B2" w:rsidP="004C05C0">
      <w:pPr>
        <w:pStyle w:val="Corpodetexto"/>
        <w:tabs>
          <w:tab w:val="left" w:pos="1134"/>
          <w:tab w:val="left" w:pos="10206"/>
        </w:tabs>
        <w:ind w:right="450"/>
        <w:jc w:val="both"/>
        <w:rPr>
          <w:color w:val="000000" w:themeColor="text1"/>
          <w:sz w:val="22"/>
          <w:szCs w:val="22"/>
          <w:lang w:val="pt-BR"/>
        </w:rPr>
      </w:pPr>
    </w:p>
    <w:p w14:paraId="6ABE04A0" w14:textId="79800BCD" w:rsidR="000728B2" w:rsidRPr="000728B2" w:rsidRDefault="004C05C0" w:rsidP="004C05C0">
      <w:pPr>
        <w:pStyle w:val="Corpodetexto"/>
        <w:tabs>
          <w:tab w:val="left" w:pos="1134"/>
          <w:tab w:val="left" w:pos="10206"/>
        </w:tabs>
        <w:ind w:right="450"/>
        <w:jc w:val="both"/>
        <w:rPr>
          <w:color w:val="000000" w:themeColor="text1"/>
          <w:sz w:val="22"/>
          <w:szCs w:val="22"/>
          <w:lang w:val="pt-BR"/>
        </w:rPr>
      </w:pPr>
      <w:r w:rsidRPr="000728B2">
        <w:rPr>
          <w:color w:val="000000" w:themeColor="text1"/>
          <w:sz w:val="22"/>
          <w:szCs w:val="22"/>
          <w:lang w:val="pt-BR"/>
        </w:rPr>
        <w:t>RANGEL</w:t>
      </w:r>
      <w:r w:rsidR="000728B2" w:rsidRPr="000728B2">
        <w:rPr>
          <w:color w:val="000000" w:themeColor="text1"/>
          <w:sz w:val="22"/>
          <w:szCs w:val="22"/>
          <w:lang w:val="pt-BR"/>
        </w:rPr>
        <w:t>, Gabriela Lima. Consórcio de empregadores domésticos: possibilidade de tratamento equitativo ao trabalhador rural. 2017. Trabalho de Conclusão de Curso (Graduação em Direito) – Faculdade Baiana de Direito, Salvador, 2017.</w:t>
      </w:r>
    </w:p>
    <w:p w14:paraId="03C48C86" w14:textId="77777777" w:rsidR="000728B2" w:rsidRPr="000728B2" w:rsidRDefault="000728B2" w:rsidP="004C05C0">
      <w:pPr>
        <w:pStyle w:val="Corpodetexto"/>
        <w:tabs>
          <w:tab w:val="left" w:pos="1134"/>
          <w:tab w:val="left" w:pos="10206"/>
        </w:tabs>
        <w:ind w:right="450"/>
        <w:jc w:val="both"/>
        <w:rPr>
          <w:color w:val="000000" w:themeColor="text1"/>
          <w:sz w:val="22"/>
          <w:szCs w:val="22"/>
          <w:lang w:val="pt-BR"/>
        </w:rPr>
      </w:pPr>
    </w:p>
    <w:p w14:paraId="16C459A6" w14:textId="178D95CA" w:rsidR="000728B2" w:rsidRDefault="004C05C0" w:rsidP="004C05C0">
      <w:pPr>
        <w:pStyle w:val="Corpodetexto"/>
        <w:tabs>
          <w:tab w:val="left" w:pos="1134"/>
          <w:tab w:val="left" w:pos="10206"/>
        </w:tabs>
        <w:ind w:right="450"/>
        <w:jc w:val="both"/>
        <w:rPr>
          <w:color w:val="000000" w:themeColor="text1"/>
          <w:sz w:val="22"/>
          <w:szCs w:val="22"/>
        </w:rPr>
      </w:pPr>
      <w:r w:rsidRPr="000728B2">
        <w:rPr>
          <w:color w:val="000000" w:themeColor="text1"/>
          <w:sz w:val="22"/>
          <w:szCs w:val="22"/>
        </w:rPr>
        <w:t>RÜDIGER</w:t>
      </w:r>
      <w:r w:rsidR="000728B2" w:rsidRPr="000728B2">
        <w:rPr>
          <w:color w:val="000000" w:themeColor="text1"/>
          <w:sz w:val="22"/>
          <w:szCs w:val="22"/>
        </w:rPr>
        <w:t>, Dorothêe Susanne. Da gambiarra à conexão em rede: problemas teóricos jurídicos do consórcio de empregadores rurais como empregador único. In: GIORDANI, Francisco</w:t>
      </w:r>
      <w:r w:rsidR="000728B2" w:rsidRPr="000728B2">
        <w:rPr>
          <w:color w:val="000000" w:themeColor="text1"/>
          <w:spacing w:val="-2"/>
          <w:sz w:val="22"/>
          <w:szCs w:val="22"/>
        </w:rPr>
        <w:t xml:space="preserve"> </w:t>
      </w:r>
      <w:r w:rsidR="000728B2" w:rsidRPr="000728B2">
        <w:rPr>
          <w:color w:val="000000" w:themeColor="text1"/>
          <w:sz w:val="22"/>
          <w:szCs w:val="22"/>
        </w:rPr>
        <w:t>Alberto</w:t>
      </w:r>
      <w:r w:rsidR="000728B2" w:rsidRPr="000728B2">
        <w:rPr>
          <w:color w:val="000000" w:themeColor="text1"/>
          <w:spacing w:val="-2"/>
          <w:sz w:val="22"/>
          <w:szCs w:val="22"/>
        </w:rPr>
        <w:t xml:space="preserve"> </w:t>
      </w:r>
      <w:r w:rsidR="000728B2" w:rsidRPr="000728B2">
        <w:rPr>
          <w:color w:val="000000" w:themeColor="text1"/>
          <w:sz w:val="22"/>
          <w:szCs w:val="22"/>
        </w:rPr>
        <w:t>da</w:t>
      </w:r>
      <w:r w:rsidR="000728B2" w:rsidRPr="000728B2">
        <w:rPr>
          <w:color w:val="000000" w:themeColor="text1"/>
          <w:spacing w:val="-3"/>
          <w:sz w:val="22"/>
          <w:szCs w:val="22"/>
        </w:rPr>
        <w:t xml:space="preserve"> </w:t>
      </w:r>
      <w:r w:rsidR="000728B2" w:rsidRPr="000728B2">
        <w:rPr>
          <w:color w:val="000000" w:themeColor="text1"/>
          <w:sz w:val="22"/>
          <w:szCs w:val="22"/>
        </w:rPr>
        <w:t>Motta</w:t>
      </w:r>
      <w:r w:rsidR="000728B2" w:rsidRPr="000728B2">
        <w:rPr>
          <w:color w:val="000000" w:themeColor="text1"/>
          <w:spacing w:val="-3"/>
          <w:sz w:val="22"/>
          <w:szCs w:val="22"/>
        </w:rPr>
        <w:t xml:space="preserve"> </w:t>
      </w:r>
      <w:r w:rsidR="000728B2" w:rsidRPr="000728B2">
        <w:rPr>
          <w:color w:val="000000" w:themeColor="text1"/>
          <w:sz w:val="22"/>
          <w:szCs w:val="22"/>
        </w:rPr>
        <w:t>Peixoto;</w:t>
      </w:r>
      <w:r w:rsidR="000728B2" w:rsidRPr="000728B2">
        <w:rPr>
          <w:color w:val="000000" w:themeColor="text1"/>
          <w:spacing w:val="-2"/>
          <w:sz w:val="22"/>
          <w:szCs w:val="22"/>
        </w:rPr>
        <w:t xml:space="preserve"> </w:t>
      </w:r>
      <w:r w:rsidR="000728B2" w:rsidRPr="000728B2">
        <w:rPr>
          <w:color w:val="000000" w:themeColor="text1"/>
          <w:sz w:val="22"/>
          <w:szCs w:val="22"/>
        </w:rPr>
        <w:t>MARTINS,</w:t>
      </w:r>
      <w:r w:rsidR="000728B2" w:rsidRPr="000728B2">
        <w:rPr>
          <w:color w:val="000000" w:themeColor="text1"/>
          <w:spacing w:val="-2"/>
          <w:sz w:val="22"/>
          <w:szCs w:val="22"/>
        </w:rPr>
        <w:t xml:space="preserve"> </w:t>
      </w:r>
      <w:r w:rsidR="000728B2" w:rsidRPr="000728B2">
        <w:rPr>
          <w:color w:val="000000" w:themeColor="text1"/>
          <w:sz w:val="22"/>
          <w:szCs w:val="22"/>
        </w:rPr>
        <w:t>Melchíades</w:t>
      </w:r>
      <w:r w:rsidR="000728B2" w:rsidRPr="000728B2">
        <w:rPr>
          <w:color w:val="000000" w:themeColor="text1"/>
          <w:spacing w:val="-2"/>
          <w:sz w:val="22"/>
          <w:szCs w:val="22"/>
        </w:rPr>
        <w:t xml:space="preserve"> </w:t>
      </w:r>
      <w:r w:rsidR="000728B2" w:rsidRPr="000728B2">
        <w:rPr>
          <w:color w:val="000000" w:themeColor="text1"/>
          <w:sz w:val="22"/>
          <w:szCs w:val="22"/>
        </w:rPr>
        <w:t xml:space="preserve">Rodrigues; VIDOTTI, Tarcio José (Coords.). </w:t>
      </w:r>
      <w:r w:rsidR="000728B2" w:rsidRPr="000728B2">
        <w:rPr>
          <w:i/>
          <w:color w:val="000000" w:themeColor="text1"/>
          <w:sz w:val="22"/>
          <w:szCs w:val="22"/>
        </w:rPr>
        <w:t xml:space="preserve">Direito do </w:t>
      </w:r>
      <w:r w:rsidR="000728B2" w:rsidRPr="000728B2">
        <w:rPr>
          <w:i/>
          <w:color w:val="000000" w:themeColor="text1"/>
          <w:sz w:val="22"/>
          <w:szCs w:val="22"/>
        </w:rPr>
        <w:lastRenderedPageBreak/>
        <w:t>trabalho rural</w:t>
      </w:r>
      <w:r w:rsidR="000728B2" w:rsidRPr="000728B2">
        <w:rPr>
          <w:color w:val="000000" w:themeColor="text1"/>
          <w:sz w:val="22"/>
          <w:szCs w:val="22"/>
        </w:rPr>
        <w:t>: homenagem a Irany Ferrari. 2. ed. São Paulo. LTr, 2005. p. 86-98.</w:t>
      </w:r>
    </w:p>
    <w:p w14:paraId="589001BF" w14:textId="77777777" w:rsidR="000728B2" w:rsidRPr="000728B2" w:rsidRDefault="000728B2" w:rsidP="004C05C0">
      <w:pPr>
        <w:pStyle w:val="Corpodetexto"/>
        <w:tabs>
          <w:tab w:val="left" w:pos="1134"/>
          <w:tab w:val="left" w:pos="10206"/>
        </w:tabs>
        <w:ind w:right="450"/>
        <w:jc w:val="both"/>
        <w:rPr>
          <w:color w:val="000000" w:themeColor="text1"/>
          <w:sz w:val="22"/>
          <w:szCs w:val="22"/>
        </w:rPr>
      </w:pPr>
    </w:p>
    <w:p w14:paraId="05B001E3" w14:textId="204AD23A" w:rsidR="000728B2" w:rsidRDefault="000728B2" w:rsidP="004C05C0">
      <w:pPr>
        <w:widowControl/>
        <w:tabs>
          <w:tab w:val="left" w:pos="709"/>
        </w:tabs>
        <w:jc w:val="both"/>
      </w:pPr>
      <w:r w:rsidRPr="000728B2">
        <w:t>SILVA, Ingrid Cristina Soares. Capitalismo Agrário E Direito. Revista Eletrônica Interdisciplinar, V. 17, N. 1, 2025.</w:t>
      </w:r>
    </w:p>
    <w:p w14:paraId="0E2617AC" w14:textId="77777777" w:rsidR="004C05C0" w:rsidRPr="000728B2" w:rsidRDefault="004C05C0" w:rsidP="004C05C0">
      <w:pPr>
        <w:widowControl/>
        <w:tabs>
          <w:tab w:val="left" w:pos="709"/>
        </w:tabs>
        <w:jc w:val="both"/>
      </w:pPr>
    </w:p>
    <w:p w14:paraId="4C450701" w14:textId="1007E9EF" w:rsidR="000728B2" w:rsidRPr="000728B2" w:rsidRDefault="004C05C0" w:rsidP="004C05C0">
      <w:pPr>
        <w:pStyle w:val="Corpodetexto"/>
        <w:tabs>
          <w:tab w:val="left" w:pos="1134"/>
          <w:tab w:val="left" w:pos="10206"/>
        </w:tabs>
        <w:ind w:right="450"/>
        <w:jc w:val="both"/>
        <w:rPr>
          <w:color w:val="000000" w:themeColor="text1"/>
          <w:sz w:val="22"/>
          <w:szCs w:val="22"/>
          <w:lang w:val="pt-BR"/>
        </w:rPr>
      </w:pPr>
      <w:r w:rsidRPr="000728B2">
        <w:rPr>
          <w:color w:val="000000" w:themeColor="text1"/>
          <w:sz w:val="22"/>
          <w:szCs w:val="22"/>
          <w:lang w:val="pt-BR"/>
        </w:rPr>
        <w:t>STEIN</w:t>
      </w:r>
      <w:r w:rsidR="000728B2" w:rsidRPr="000728B2">
        <w:rPr>
          <w:color w:val="000000" w:themeColor="text1"/>
          <w:sz w:val="22"/>
          <w:szCs w:val="22"/>
          <w:lang w:val="pt-BR"/>
        </w:rPr>
        <w:t>, Staell dos Santos. Estratégia de inserção bancária no setor de consórcio mercantil: o caso do Banco do Brasil. 2006. Dissertação (Mestrado em Administração) – Programa de Pós-Graduação em Administração, Universidade Regional de Blumenau, Blumenau, 2006.</w:t>
      </w:r>
    </w:p>
    <w:p w14:paraId="0DDC0751" w14:textId="2081947F" w:rsidR="000728B2" w:rsidRPr="00CB2ABD" w:rsidRDefault="000728B2" w:rsidP="00C92B3A">
      <w:pPr>
        <w:pStyle w:val="Corpodetexto"/>
        <w:tabs>
          <w:tab w:val="left" w:pos="1134"/>
          <w:tab w:val="left" w:pos="10206"/>
        </w:tabs>
        <w:spacing w:line="360" w:lineRule="auto"/>
        <w:ind w:left="851" w:right="450"/>
        <w:jc w:val="both"/>
        <w:rPr>
          <w:color w:val="000000" w:themeColor="text1"/>
        </w:rPr>
      </w:pPr>
    </w:p>
    <w:p w14:paraId="68A1E1F1" w14:textId="77777777" w:rsidR="00C92B3A" w:rsidRPr="00CB2ABD" w:rsidRDefault="00C92B3A" w:rsidP="00C92B3A">
      <w:pPr>
        <w:pStyle w:val="Corpodetexto"/>
        <w:tabs>
          <w:tab w:val="left" w:pos="1134"/>
          <w:tab w:val="left" w:pos="10206"/>
        </w:tabs>
        <w:spacing w:line="360" w:lineRule="auto"/>
        <w:ind w:left="851" w:right="450"/>
        <w:jc w:val="both"/>
        <w:rPr>
          <w:color w:val="000000" w:themeColor="text1"/>
        </w:rPr>
      </w:pPr>
    </w:p>
    <w:p w14:paraId="74D32050" w14:textId="28F745B6" w:rsidR="00DB5854" w:rsidRPr="003949CE" w:rsidRDefault="00DB5854" w:rsidP="003949CE"/>
    <w:sectPr w:rsidR="00DB5854" w:rsidRPr="003949CE" w:rsidSect="005A1575">
      <w:headerReference w:type="default" r:id="rId8"/>
      <w:footerReference w:type="default" r:id="rId9"/>
      <w:type w:val="continuous"/>
      <w:pgSz w:w="11910" w:h="16840"/>
      <w:pgMar w:top="1701"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56FA6" w14:textId="77777777" w:rsidR="009F0AF5" w:rsidRDefault="009F0AF5" w:rsidP="005A1575">
      <w:r>
        <w:separator/>
      </w:r>
    </w:p>
  </w:endnote>
  <w:endnote w:type="continuationSeparator" w:id="0">
    <w:p w14:paraId="59A79DD1" w14:textId="77777777" w:rsidR="009F0AF5" w:rsidRDefault="009F0AF5" w:rsidP="005A1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E4EA" w14:textId="134574BA" w:rsidR="005A1575" w:rsidRDefault="004B3806">
    <w:pPr>
      <w:pStyle w:val="Rodap"/>
    </w:pPr>
    <w:r>
      <w:rPr>
        <w:noProof/>
        <w:lang w:val="pt-BR" w:eastAsia="pt-BR"/>
      </w:rPr>
      <w:drawing>
        <wp:anchor distT="0" distB="0" distL="114300" distR="114300" simplePos="0" relativeHeight="251624960" behindDoc="0" locked="0" layoutInCell="1" allowOverlap="1" wp14:anchorId="38BD3C9F" wp14:editId="6A9BCEB9">
          <wp:simplePos x="0" y="0"/>
          <wp:positionH relativeFrom="margin">
            <wp:align>left</wp:align>
          </wp:positionH>
          <wp:positionV relativeFrom="page">
            <wp:posOffset>9994265</wp:posOffset>
          </wp:positionV>
          <wp:extent cx="600075" cy="191770"/>
          <wp:effectExtent l="0" t="0" r="0" b="0"/>
          <wp:wrapSquare wrapText="bothSides"/>
          <wp:docPr id="1333358610"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19177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77184" behindDoc="0" locked="0" layoutInCell="1" allowOverlap="1" wp14:anchorId="133CF920" wp14:editId="4948997F">
          <wp:simplePos x="0" y="0"/>
          <wp:positionH relativeFrom="column">
            <wp:posOffset>2644140</wp:posOffset>
          </wp:positionH>
          <wp:positionV relativeFrom="page">
            <wp:posOffset>9987915</wp:posOffset>
          </wp:positionV>
          <wp:extent cx="419100" cy="241935"/>
          <wp:effectExtent l="0" t="0" r="0" b="0"/>
          <wp:wrapSquare wrapText="bothSides"/>
          <wp:docPr id="95454802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100" cy="241935"/>
                  </a:xfrm>
                  <a:prstGeom prst="rect">
                    <a:avLst/>
                  </a:prstGeom>
                  <a:noFill/>
                </pic:spPr>
              </pic:pic>
            </a:graphicData>
          </a:graphic>
          <wp14:sizeRelH relativeFrom="margin">
            <wp14:pctWidth>0</wp14:pctWidth>
          </wp14:sizeRelH>
          <wp14:sizeRelV relativeFrom="margin">
            <wp14:pctHeight>0</wp14:pctHeight>
          </wp14:sizeRelV>
        </wp:anchor>
      </w:drawing>
    </w:r>
    <w:r w:rsidR="005A1575">
      <w:rPr>
        <w:noProof/>
        <w:lang w:val="pt-BR" w:eastAsia="pt-BR"/>
      </w:rPr>
      <w:drawing>
        <wp:anchor distT="0" distB="0" distL="114300" distR="114300" simplePos="0" relativeHeight="251653632" behindDoc="0" locked="0" layoutInCell="1" allowOverlap="1" wp14:anchorId="0D209678" wp14:editId="6C20E5A0">
          <wp:simplePos x="0" y="0"/>
          <wp:positionH relativeFrom="column">
            <wp:posOffset>850900</wp:posOffset>
          </wp:positionH>
          <wp:positionV relativeFrom="page">
            <wp:posOffset>10152380</wp:posOffset>
          </wp:positionV>
          <wp:extent cx="1231265" cy="384175"/>
          <wp:effectExtent l="0" t="0" r="6985" b="0"/>
          <wp:wrapSquare wrapText="bothSides"/>
          <wp:docPr id="121878881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31265" cy="384175"/>
                  </a:xfrm>
                  <a:prstGeom prst="rect">
                    <a:avLst/>
                  </a:prstGeom>
                  <a:noFill/>
                </pic:spPr>
              </pic:pic>
            </a:graphicData>
          </a:graphic>
        </wp:anchor>
      </w:drawing>
    </w:r>
    <w:r w:rsidR="005A1575">
      <w:rPr>
        <w:noProof/>
        <w:lang w:val="pt-BR" w:eastAsia="pt-BR"/>
      </w:rPr>
      <w:drawing>
        <wp:anchor distT="0" distB="0" distL="114300" distR="114300" simplePos="0" relativeHeight="251693568" behindDoc="0" locked="0" layoutInCell="1" allowOverlap="1" wp14:anchorId="31A1BFA6" wp14:editId="2E91DF3C">
          <wp:simplePos x="0" y="0"/>
          <wp:positionH relativeFrom="column">
            <wp:posOffset>3139440</wp:posOffset>
          </wp:positionH>
          <wp:positionV relativeFrom="page">
            <wp:posOffset>10172700</wp:posOffset>
          </wp:positionV>
          <wp:extent cx="542290" cy="384175"/>
          <wp:effectExtent l="0" t="0" r="0" b="0"/>
          <wp:wrapSquare wrapText="bothSides"/>
          <wp:docPr id="202369131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290" cy="384175"/>
                  </a:xfrm>
                  <a:prstGeom prst="rect">
                    <a:avLst/>
                  </a:prstGeom>
                  <a:noFill/>
                </pic:spPr>
              </pic:pic>
            </a:graphicData>
          </a:graphic>
        </wp:anchor>
      </w:drawing>
    </w:r>
    <w:r w:rsidR="005A1575">
      <w:rPr>
        <w:noProof/>
        <w:lang w:val="pt-BR" w:eastAsia="pt-BR"/>
      </w:rPr>
      <w:drawing>
        <wp:anchor distT="0" distB="0" distL="114300" distR="114300" simplePos="0" relativeHeight="251708928" behindDoc="0" locked="0" layoutInCell="1" allowOverlap="1" wp14:anchorId="2AE4657F" wp14:editId="21F15F58">
          <wp:simplePos x="0" y="0"/>
          <wp:positionH relativeFrom="column">
            <wp:posOffset>3910965</wp:posOffset>
          </wp:positionH>
          <wp:positionV relativeFrom="page">
            <wp:posOffset>10176510</wp:posOffset>
          </wp:positionV>
          <wp:extent cx="914400" cy="353695"/>
          <wp:effectExtent l="0" t="0" r="0" b="8255"/>
          <wp:wrapSquare wrapText="bothSides"/>
          <wp:docPr id="123103973"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anchor>
      </w:drawing>
    </w:r>
    <w:r w:rsidR="005A1575">
      <w:rPr>
        <w:noProof/>
        <w:lang w:val="pt-BR" w:eastAsia="pt-BR"/>
      </w:rPr>
      <w:drawing>
        <wp:anchor distT="0" distB="0" distL="114300" distR="114300" simplePos="0" relativeHeight="251721216" behindDoc="0" locked="0" layoutInCell="1" allowOverlap="1" wp14:anchorId="5853B3B1" wp14:editId="5C9D517F">
          <wp:simplePos x="0" y="0"/>
          <wp:positionH relativeFrom="column">
            <wp:posOffset>5006340</wp:posOffset>
          </wp:positionH>
          <wp:positionV relativeFrom="page">
            <wp:posOffset>10182225</wp:posOffset>
          </wp:positionV>
          <wp:extent cx="756285" cy="335280"/>
          <wp:effectExtent l="0" t="0" r="5715" b="7620"/>
          <wp:wrapSquare wrapText="bothSides"/>
          <wp:docPr id="121295714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6285" cy="33528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E5BF2" w14:textId="77777777" w:rsidR="009F0AF5" w:rsidRDefault="009F0AF5" w:rsidP="005A1575">
      <w:r>
        <w:separator/>
      </w:r>
    </w:p>
  </w:footnote>
  <w:footnote w:type="continuationSeparator" w:id="0">
    <w:p w14:paraId="012A2DB9" w14:textId="77777777" w:rsidR="009F0AF5" w:rsidRDefault="009F0AF5" w:rsidP="005A15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287E9" w14:textId="281CD96B" w:rsidR="005A1575" w:rsidRPr="005A1575" w:rsidRDefault="00177FDF" w:rsidP="005A1575">
    <w:pPr>
      <w:pStyle w:val="Cabealho"/>
      <w:jc w:val="center"/>
    </w:pPr>
    <w:r>
      <w:rPr>
        <w:noProof/>
        <w:lang w:val="pt-BR" w:eastAsia="pt-BR"/>
      </w:rPr>
      <w:drawing>
        <wp:inline distT="0" distB="0" distL="0" distR="0" wp14:anchorId="75CDB71C" wp14:editId="6FF693D2">
          <wp:extent cx="3253105" cy="1610360"/>
          <wp:effectExtent l="0" t="0" r="0" b="0"/>
          <wp:docPr id="1222666444" name="Imagem 1" descr="Logotipo, nome da empres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 descr="Logotipo, nome da empresa&#10;&#10;O conteúdo gerado por IA pode estar incorreto."/>
                  <pic:cNvPicPr>
                    <a:picLocks noChangeAspect="1"/>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253105" cy="161036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097"/>
    <w:multiLevelType w:val="hybridMultilevel"/>
    <w:tmpl w:val="F4366B92"/>
    <w:lvl w:ilvl="0" w:tplc="48DEDE6C">
      <w:numFmt w:val="bullet"/>
      <w:lvlText w:val=""/>
      <w:lvlJc w:val="left"/>
      <w:pPr>
        <w:ind w:left="822" w:hanging="360"/>
      </w:pPr>
      <w:rPr>
        <w:rFonts w:ascii="Symbol" w:eastAsia="Symbol" w:hAnsi="Symbol" w:cs="Symbol" w:hint="default"/>
        <w:w w:val="99"/>
        <w:sz w:val="20"/>
        <w:szCs w:val="20"/>
        <w:lang w:val="pt-PT" w:eastAsia="en-US" w:bidi="ar-SA"/>
      </w:rPr>
    </w:lvl>
    <w:lvl w:ilvl="1" w:tplc="67DCBFB4">
      <w:numFmt w:val="bullet"/>
      <w:lvlText w:val="•"/>
      <w:lvlJc w:val="left"/>
      <w:pPr>
        <w:ind w:left="1610" w:hanging="360"/>
      </w:pPr>
      <w:rPr>
        <w:rFonts w:hint="default"/>
        <w:lang w:val="pt-PT" w:eastAsia="en-US" w:bidi="ar-SA"/>
      </w:rPr>
    </w:lvl>
    <w:lvl w:ilvl="2" w:tplc="E18AFBE4">
      <w:numFmt w:val="bullet"/>
      <w:lvlText w:val="•"/>
      <w:lvlJc w:val="left"/>
      <w:pPr>
        <w:ind w:left="2401" w:hanging="360"/>
      </w:pPr>
      <w:rPr>
        <w:rFonts w:hint="default"/>
        <w:lang w:val="pt-PT" w:eastAsia="en-US" w:bidi="ar-SA"/>
      </w:rPr>
    </w:lvl>
    <w:lvl w:ilvl="3" w:tplc="F5CAE5BC">
      <w:numFmt w:val="bullet"/>
      <w:lvlText w:val="•"/>
      <w:lvlJc w:val="left"/>
      <w:pPr>
        <w:ind w:left="3191" w:hanging="360"/>
      </w:pPr>
      <w:rPr>
        <w:rFonts w:hint="default"/>
        <w:lang w:val="pt-PT" w:eastAsia="en-US" w:bidi="ar-SA"/>
      </w:rPr>
    </w:lvl>
    <w:lvl w:ilvl="4" w:tplc="173CB834">
      <w:numFmt w:val="bullet"/>
      <w:lvlText w:val="•"/>
      <w:lvlJc w:val="left"/>
      <w:pPr>
        <w:ind w:left="3982" w:hanging="360"/>
      </w:pPr>
      <w:rPr>
        <w:rFonts w:hint="default"/>
        <w:lang w:val="pt-PT" w:eastAsia="en-US" w:bidi="ar-SA"/>
      </w:rPr>
    </w:lvl>
    <w:lvl w:ilvl="5" w:tplc="4D0EA188">
      <w:numFmt w:val="bullet"/>
      <w:lvlText w:val="•"/>
      <w:lvlJc w:val="left"/>
      <w:pPr>
        <w:ind w:left="4773" w:hanging="360"/>
      </w:pPr>
      <w:rPr>
        <w:rFonts w:hint="default"/>
        <w:lang w:val="pt-PT" w:eastAsia="en-US" w:bidi="ar-SA"/>
      </w:rPr>
    </w:lvl>
    <w:lvl w:ilvl="6" w:tplc="7B6C660E">
      <w:numFmt w:val="bullet"/>
      <w:lvlText w:val="•"/>
      <w:lvlJc w:val="left"/>
      <w:pPr>
        <w:ind w:left="5563" w:hanging="360"/>
      </w:pPr>
      <w:rPr>
        <w:rFonts w:hint="default"/>
        <w:lang w:val="pt-PT" w:eastAsia="en-US" w:bidi="ar-SA"/>
      </w:rPr>
    </w:lvl>
    <w:lvl w:ilvl="7" w:tplc="B296967C">
      <w:numFmt w:val="bullet"/>
      <w:lvlText w:val="•"/>
      <w:lvlJc w:val="left"/>
      <w:pPr>
        <w:ind w:left="6354" w:hanging="360"/>
      </w:pPr>
      <w:rPr>
        <w:rFonts w:hint="default"/>
        <w:lang w:val="pt-PT" w:eastAsia="en-US" w:bidi="ar-SA"/>
      </w:rPr>
    </w:lvl>
    <w:lvl w:ilvl="8" w:tplc="989AD612">
      <w:numFmt w:val="bullet"/>
      <w:lvlText w:val="•"/>
      <w:lvlJc w:val="left"/>
      <w:pPr>
        <w:ind w:left="7145" w:hanging="360"/>
      </w:pPr>
      <w:rPr>
        <w:rFonts w:hint="default"/>
        <w:lang w:val="pt-PT" w:eastAsia="en-US" w:bidi="ar-SA"/>
      </w:rPr>
    </w:lvl>
  </w:abstractNum>
  <w:abstractNum w:abstractNumId="1" w15:restartNumberingAfterBreak="0">
    <w:nsid w:val="52930C66"/>
    <w:multiLevelType w:val="hybridMultilevel"/>
    <w:tmpl w:val="99C2272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95241211">
    <w:abstractNumId w:val="0"/>
  </w:num>
  <w:num w:numId="2" w16cid:durableId="1554192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854"/>
    <w:rsid w:val="0000262A"/>
    <w:rsid w:val="00015C08"/>
    <w:rsid w:val="00026300"/>
    <w:rsid w:val="000436E8"/>
    <w:rsid w:val="00050A98"/>
    <w:rsid w:val="000728B2"/>
    <w:rsid w:val="000A1B4B"/>
    <w:rsid w:val="000E6288"/>
    <w:rsid w:val="00175F07"/>
    <w:rsid w:val="00177FDF"/>
    <w:rsid w:val="001D4FA5"/>
    <w:rsid w:val="001F7CCF"/>
    <w:rsid w:val="002F3682"/>
    <w:rsid w:val="0031571D"/>
    <w:rsid w:val="00333A80"/>
    <w:rsid w:val="00334A89"/>
    <w:rsid w:val="00340B04"/>
    <w:rsid w:val="00350BFC"/>
    <w:rsid w:val="003949CE"/>
    <w:rsid w:val="004B3806"/>
    <w:rsid w:val="004C05C0"/>
    <w:rsid w:val="004E3E6F"/>
    <w:rsid w:val="004E409D"/>
    <w:rsid w:val="005A1575"/>
    <w:rsid w:val="00645BA4"/>
    <w:rsid w:val="0069066D"/>
    <w:rsid w:val="0074232A"/>
    <w:rsid w:val="00747269"/>
    <w:rsid w:val="007701A8"/>
    <w:rsid w:val="0077407A"/>
    <w:rsid w:val="007A3840"/>
    <w:rsid w:val="007B00E2"/>
    <w:rsid w:val="007B6B88"/>
    <w:rsid w:val="00836259"/>
    <w:rsid w:val="00845190"/>
    <w:rsid w:val="0087072D"/>
    <w:rsid w:val="008A020E"/>
    <w:rsid w:val="00957876"/>
    <w:rsid w:val="009613E3"/>
    <w:rsid w:val="00962C69"/>
    <w:rsid w:val="009F0AF5"/>
    <w:rsid w:val="00AA0193"/>
    <w:rsid w:val="00AA4643"/>
    <w:rsid w:val="00AB3413"/>
    <w:rsid w:val="00B40C3B"/>
    <w:rsid w:val="00B8623D"/>
    <w:rsid w:val="00B96B74"/>
    <w:rsid w:val="00BD2F8B"/>
    <w:rsid w:val="00BE62EA"/>
    <w:rsid w:val="00C6013C"/>
    <w:rsid w:val="00C649F9"/>
    <w:rsid w:val="00C77306"/>
    <w:rsid w:val="00C92B3A"/>
    <w:rsid w:val="00CE2B1C"/>
    <w:rsid w:val="00D33C55"/>
    <w:rsid w:val="00DB5854"/>
    <w:rsid w:val="00DC5EA5"/>
    <w:rsid w:val="00DE04D3"/>
    <w:rsid w:val="00E02830"/>
    <w:rsid w:val="00E148B4"/>
    <w:rsid w:val="00E30F87"/>
    <w:rsid w:val="00E43AA5"/>
    <w:rsid w:val="00E725CE"/>
    <w:rsid w:val="00F46632"/>
    <w:rsid w:val="00F55CCA"/>
    <w:rsid w:val="00F87FF5"/>
    <w:rsid w:val="00F948A7"/>
    <w:rsid w:val="00F97B6C"/>
    <w:rsid w:val="00FD262D"/>
    <w:rsid w:val="00FE5F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BC7DD"/>
  <w15:docId w15:val="{4A501B06-E466-41FC-A591-2C0F20566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next w:val="Normal"/>
    <w:link w:val="Ttulo1Char"/>
    <w:uiPriority w:val="9"/>
    <w:qFormat/>
    <w:rsid w:val="00C92B3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har"/>
    <w:uiPriority w:val="9"/>
    <w:unhideWhenUsed/>
    <w:rsid w:val="00C649F9"/>
    <w:pPr>
      <w:ind w:left="2787"/>
      <w:outlineLvl w:val="1"/>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PargrafodaLista">
    <w:name w:val="List Paragraph"/>
    <w:basedOn w:val="Normal"/>
    <w:uiPriority w:val="1"/>
    <w:qFormat/>
    <w:pPr>
      <w:spacing w:before="120"/>
      <w:ind w:left="821" w:right="115" w:hanging="3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A1575"/>
    <w:pPr>
      <w:tabs>
        <w:tab w:val="center" w:pos="4252"/>
        <w:tab w:val="right" w:pos="8504"/>
      </w:tabs>
    </w:pPr>
  </w:style>
  <w:style w:type="character" w:customStyle="1" w:styleId="CabealhoChar">
    <w:name w:val="Cabeçalho Char"/>
    <w:basedOn w:val="Fontepargpadro"/>
    <w:link w:val="Cabealho"/>
    <w:uiPriority w:val="99"/>
    <w:rsid w:val="005A1575"/>
    <w:rPr>
      <w:rFonts w:ascii="Times New Roman" w:eastAsia="Times New Roman" w:hAnsi="Times New Roman" w:cs="Times New Roman"/>
      <w:lang w:val="pt-PT"/>
    </w:rPr>
  </w:style>
  <w:style w:type="paragraph" w:styleId="Rodap">
    <w:name w:val="footer"/>
    <w:basedOn w:val="Normal"/>
    <w:link w:val="RodapChar"/>
    <w:uiPriority w:val="99"/>
    <w:unhideWhenUsed/>
    <w:rsid w:val="005A1575"/>
    <w:pPr>
      <w:tabs>
        <w:tab w:val="center" w:pos="4252"/>
        <w:tab w:val="right" w:pos="8504"/>
      </w:tabs>
    </w:pPr>
  </w:style>
  <w:style w:type="character" w:customStyle="1" w:styleId="RodapChar">
    <w:name w:val="Rodapé Char"/>
    <w:basedOn w:val="Fontepargpadro"/>
    <w:link w:val="Rodap"/>
    <w:uiPriority w:val="99"/>
    <w:rsid w:val="005A1575"/>
    <w:rPr>
      <w:rFonts w:ascii="Times New Roman" w:eastAsia="Times New Roman" w:hAnsi="Times New Roman" w:cs="Times New Roman"/>
      <w:lang w:val="pt-PT"/>
    </w:rPr>
  </w:style>
  <w:style w:type="paragraph" w:styleId="Textodebalo">
    <w:name w:val="Balloon Text"/>
    <w:basedOn w:val="Normal"/>
    <w:link w:val="TextodebaloChar"/>
    <w:uiPriority w:val="99"/>
    <w:semiHidden/>
    <w:unhideWhenUsed/>
    <w:rsid w:val="00C649F9"/>
    <w:rPr>
      <w:rFonts w:ascii="Tahoma" w:hAnsi="Tahoma" w:cs="Tahoma"/>
      <w:sz w:val="16"/>
      <w:szCs w:val="16"/>
    </w:rPr>
  </w:style>
  <w:style w:type="character" w:customStyle="1" w:styleId="TextodebaloChar">
    <w:name w:val="Texto de balão Char"/>
    <w:basedOn w:val="Fontepargpadro"/>
    <w:link w:val="Textodebalo"/>
    <w:uiPriority w:val="99"/>
    <w:semiHidden/>
    <w:rsid w:val="00C649F9"/>
    <w:rPr>
      <w:rFonts w:ascii="Tahoma" w:eastAsia="Times New Roman" w:hAnsi="Tahoma" w:cs="Tahoma"/>
      <w:sz w:val="16"/>
      <w:szCs w:val="16"/>
      <w:lang w:val="pt-PT"/>
    </w:rPr>
  </w:style>
  <w:style w:type="character" w:customStyle="1" w:styleId="Ttulo2Char">
    <w:name w:val="Título 2 Char"/>
    <w:basedOn w:val="Fontepargpadro"/>
    <w:link w:val="Ttulo2"/>
    <w:uiPriority w:val="9"/>
    <w:rsid w:val="00C649F9"/>
    <w:rPr>
      <w:rFonts w:ascii="Times New Roman" w:eastAsia="Times New Roman" w:hAnsi="Times New Roman" w:cs="Times New Roman"/>
      <w:b/>
      <w:bCs/>
      <w:sz w:val="24"/>
      <w:szCs w:val="24"/>
      <w:lang w:val="pt-PT"/>
    </w:rPr>
  </w:style>
  <w:style w:type="paragraph" w:styleId="NormalWeb">
    <w:name w:val="Normal (Web)"/>
    <w:basedOn w:val="Normal"/>
    <w:uiPriority w:val="99"/>
    <w:unhideWhenUsed/>
    <w:rsid w:val="007B6B88"/>
    <w:pPr>
      <w:widowControl/>
      <w:autoSpaceDE/>
      <w:autoSpaceDN/>
      <w:spacing w:before="100" w:beforeAutospacing="1" w:after="100" w:afterAutospacing="1"/>
    </w:pPr>
    <w:rPr>
      <w:sz w:val="24"/>
      <w:szCs w:val="24"/>
      <w:lang w:val="pt-BR" w:eastAsia="pt-BR"/>
    </w:rPr>
  </w:style>
  <w:style w:type="character" w:customStyle="1" w:styleId="Ttulo1Char">
    <w:name w:val="Título 1 Char"/>
    <w:basedOn w:val="Fontepargpadro"/>
    <w:link w:val="Ttulo1"/>
    <w:uiPriority w:val="9"/>
    <w:rsid w:val="00C92B3A"/>
    <w:rPr>
      <w:rFonts w:asciiTheme="majorHAnsi" w:eastAsiaTheme="majorEastAsia" w:hAnsiTheme="majorHAnsi" w:cstheme="majorBidi"/>
      <w:color w:val="365F91" w:themeColor="accent1" w:themeShade="BF"/>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4AF76-5552-4CEA-9770-48009204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3461</Words>
  <Characters>18692</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Lísias Faria</dc:creator>
  <cp:lastModifiedBy>Marcos Vinicius Afonso Cabral</cp:lastModifiedBy>
  <cp:revision>4</cp:revision>
  <dcterms:created xsi:type="dcterms:W3CDTF">2025-12-02T22:32:00Z</dcterms:created>
  <dcterms:modified xsi:type="dcterms:W3CDTF">2025-12-05T12:07:00Z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Microsoft® Word para Microsoft 365</vt:lpwstr>
  </property>
  <property fmtid="{D5CDD505-2E9C-101B-9397-08002B2CF9AE}" pid="4" name="LastSaved">
    <vt:filetime>2023-08-30T00:00:00Z</vt:filetime>
  </property>
</Properties>
</file>