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83" w:rsidRDefault="00F32D83" w:rsidP="00E531B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F32D83"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C8FCDA2" wp14:editId="43D09E30">
            <wp:simplePos x="0" y="0"/>
            <wp:positionH relativeFrom="margin">
              <wp:posOffset>2411730</wp:posOffset>
            </wp:positionH>
            <wp:positionV relativeFrom="paragraph">
              <wp:posOffset>-901700</wp:posOffset>
            </wp:positionV>
            <wp:extent cx="1885950" cy="911225"/>
            <wp:effectExtent l="0" t="0" r="0" b="3175"/>
            <wp:wrapNone/>
            <wp:docPr id="4" name="Imagem 4" descr="https://lh5.googleusercontent.com/8llUVCsLOmmDx0_f6N3n6F0nhCNiCud8XyQTebMkFdBgcdFqRNy4BCTKN0ZNPi3hsoiEm_aPVQB0UsvYeukMIh2FovVLsExHdCVGWgdUlyJdVIY-nP8raVnEjL6Xx4axGcoZx2WTSJGA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8llUVCsLOmmDx0_f6N3n6F0nhCNiCud8XyQTebMkFdBgcdFqRNy4BCTKN0ZNPi3hsoiEm_aPVQB0UsvYeukMIh2FovVLsExHdCVGWgdUlyJdVIY-nP8raVnEjL6Xx4axGcoZx2WTSJGA=s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D83"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774EBBB" wp14:editId="1B8441FF">
            <wp:simplePos x="0" y="0"/>
            <wp:positionH relativeFrom="column">
              <wp:posOffset>1447800</wp:posOffset>
            </wp:positionH>
            <wp:positionV relativeFrom="paragraph">
              <wp:posOffset>-900430</wp:posOffset>
            </wp:positionV>
            <wp:extent cx="982980" cy="913905"/>
            <wp:effectExtent l="0" t="0" r="7620" b="635"/>
            <wp:wrapNone/>
            <wp:docPr id="3" name="Imagem 3" descr="https://lh4.googleusercontent.com/3vHObFMCQRyFfWI1dMydPG4j-kZkNaGBDF2AlRIXVPdu5uDIAB5N1gTbRZPivuBXiDlLiyMERI5R6aaCHgOFnfTg_YsiRlqrt0Pf9RcmJEhYqdTuM3lJ836FK8ll-NgmWvMRIYPEe71a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3vHObFMCQRyFfWI1dMydPG4j-kZkNaGBDF2AlRIXVPdu5uDIAB5N1gTbRZPivuBXiDlLiyMERI5R6aaCHgOFnfTg_YsiRlqrt0Pf9RcmJEhYqdTuM3lJ836FK8ll-NgmWvMRIYPEe71a=s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3C9" w:rsidRDefault="009D03C9" w:rsidP="00E531B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31B3" w:rsidRDefault="00E531B3" w:rsidP="00E531B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PROCESSO DO LUTO NA DESCOBERTA DO DIAGNÓSTICO DE AUTISMO</w:t>
      </w: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:rsidR="009D03C9" w:rsidRDefault="009D03C9" w:rsidP="00E531B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:rsidR="00E531B3" w:rsidRPr="009C1701" w:rsidRDefault="009C1701" w:rsidP="00E531B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Porto da Silva, Rômulo </w:t>
      </w:r>
      <w:r w:rsidRPr="009C1701">
        <w:rPr>
          <w:color w:val="000000"/>
          <w:sz w:val="20"/>
          <w:szCs w:val="20"/>
          <w:vertAlign w:val="superscript"/>
        </w:rPr>
        <w:t>1</w:t>
      </w:r>
    </w:p>
    <w:p w:rsidR="009C1701" w:rsidRPr="009C1701" w:rsidRDefault="009C1701" w:rsidP="009C1701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 w:rsidRPr="009C1701">
        <w:rPr>
          <w:color w:val="000000"/>
          <w:sz w:val="20"/>
          <w:szCs w:val="20"/>
        </w:rPr>
        <w:t xml:space="preserve">Alves Geraci, Naira </w:t>
      </w:r>
      <w:r>
        <w:rPr>
          <w:color w:val="000000"/>
          <w:sz w:val="20"/>
          <w:szCs w:val="20"/>
          <w:vertAlign w:val="superscript"/>
        </w:rPr>
        <w:t>2</w:t>
      </w:r>
    </w:p>
    <w:p w:rsidR="009C1701" w:rsidRPr="009C1701" w:rsidRDefault="009C1701" w:rsidP="00E531B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 w:rsidRPr="009C1701">
        <w:rPr>
          <w:color w:val="000000"/>
          <w:sz w:val="20"/>
          <w:szCs w:val="20"/>
        </w:rPr>
        <w:t xml:space="preserve">Caneves Weirich, Laís </w:t>
      </w:r>
      <w:r>
        <w:rPr>
          <w:color w:val="000000"/>
          <w:sz w:val="20"/>
          <w:szCs w:val="20"/>
          <w:vertAlign w:val="superscript"/>
        </w:rPr>
        <w:t>3</w:t>
      </w:r>
    </w:p>
    <w:p w:rsidR="009C1701" w:rsidRDefault="009C1701" w:rsidP="00E531B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Dias Martins, Wesley Romário </w:t>
      </w:r>
      <w:r>
        <w:rPr>
          <w:color w:val="000000"/>
          <w:sz w:val="20"/>
          <w:szCs w:val="20"/>
          <w:vertAlign w:val="superscript"/>
        </w:rPr>
        <w:t>4</w:t>
      </w:r>
    </w:p>
    <w:p w:rsidR="009C1701" w:rsidRPr="009C1701" w:rsidRDefault="009C1701" w:rsidP="009C1701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 w:rsidRPr="009C1701">
        <w:rPr>
          <w:color w:val="000000"/>
          <w:sz w:val="20"/>
          <w:szCs w:val="20"/>
        </w:rPr>
        <w:t xml:space="preserve">Petri, Alaiane Cristina </w:t>
      </w:r>
      <w:r>
        <w:rPr>
          <w:color w:val="000000"/>
          <w:sz w:val="20"/>
          <w:szCs w:val="20"/>
          <w:vertAlign w:val="superscript"/>
        </w:rPr>
        <w:t>5</w:t>
      </w:r>
    </w:p>
    <w:p w:rsidR="009C1701" w:rsidRDefault="009C1701" w:rsidP="00E531B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531B3" w:rsidRDefault="00E531B3" w:rsidP="00E531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531B3">
        <w:rPr>
          <w:b/>
          <w:bCs/>
          <w:color w:val="000000"/>
        </w:rPr>
        <w:t>RESUMO: </w:t>
      </w:r>
      <w:r w:rsidR="0012507F">
        <w:rPr>
          <w:color w:val="000000"/>
        </w:rPr>
        <w:t>O luto vai além da perda de alguém, na verdade tem a ver com a perda de algo que gostamos, podendo ser desde um objeto, à uma posição social, animal de estimação, perda do posto de trabalho ou ainda a impossibilidade de viver algo idealizado. O nascimento de uma criança traz consigo a idealização de expectativas, sonhos e anseios, sobre a vida desse pequeno ser, que diante de um diagnóstico de uma doença, deficiência ou até mesmo um transtorno do neurodesenvolvimento, coloca esse sonho em xeque.</w:t>
      </w:r>
    </w:p>
    <w:p w:rsidR="0012507F" w:rsidRPr="00E531B3" w:rsidRDefault="0012507F" w:rsidP="00E531B3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E531B3" w:rsidRPr="00E531B3" w:rsidRDefault="00E531B3" w:rsidP="00E531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531B3">
        <w:rPr>
          <w:b/>
          <w:bCs/>
          <w:color w:val="000000"/>
        </w:rPr>
        <w:t>Palavras-Chave: </w:t>
      </w:r>
      <w:r w:rsidR="00B3391B">
        <w:rPr>
          <w:color w:val="000000"/>
        </w:rPr>
        <w:t>Luto; Diagnóstico, Autismo</w:t>
      </w:r>
    </w:p>
    <w:p w:rsidR="00E531B3" w:rsidRPr="00E531B3" w:rsidRDefault="00E531B3" w:rsidP="00E531B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531B3">
        <w:rPr>
          <w:b/>
          <w:bCs/>
          <w:color w:val="000000"/>
        </w:rPr>
        <w:t>E-mail do autor principal: </w:t>
      </w:r>
      <w:r w:rsidR="00B3391B" w:rsidRPr="0012507F">
        <w:rPr>
          <w:color w:val="0000FF"/>
          <w:u w:val="single"/>
        </w:rPr>
        <w:t>romuloporto96@hotmail.com</w:t>
      </w:r>
    </w:p>
    <w:p w:rsidR="00E531B3" w:rsidRDefault="009C1701" w:rsidP="00E531B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C1701">
        <w:rPr>
          <w:color w:val="000000"/>
          <w:sz w:val="20"/>
          <w:szCs w:val="20"/>
          <w:vertAlign w:val="superscript"/>
        </w:rPr>
        <w:t>1</w:t>
      </w:r>
      <w:r w:rsidR="00B3391B">
        <w:rPr>
          <w:color w:val="000000"/>
          <w:sz w:val="20"/>
          <w:szCs w:val="20"/>
        </w:rPr>
        <w:t xml:space="preserve">Vila Velha – Espírito Santo, </w:t>
      </w:r>
      <w:hyperlink r:id="rId9" w:history="1">
        <w:r w:rsidRPr="008B16FD">
          <w:rPr>
            <w:rStyle w:val="Hyperlink"/>
            <w:sz w:val="20"/>
            <w:szCs w:val="20"/>
          </w:rPr>
          <w:t>romuloporto96@hotmail.com</w:t>
        </w:r>
      </w:hyperlink>
      <w:r w:rsidR="00E531B3">
        <w:rPr>
          <w:color w:val="000000"/>
          <w:sz w:val="20"/>
          <w:szCs w:val="20"/>
        </w:rPr>
        <w:t>.</w:t>
      </w:r>
    </w:p>
    <w:p w:rsidR="009C1701" w:rsidRDefault="009C1701" w:rsidP="009C1701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="002944DD">
        <w:rPr>
          <w:color w:val="000000"/>
          <w:sz w:val="20"/>
          <w:szCs w:val="20"/>
        </w:rPr>
        <w:t xml:space="preserve">Formosa </w:t>
      </w:r>
      <w:r>
        <w:rPr>
          <w:color w:val="000000"/>
          <w:sz w:val="20"/>
          <w:szCs w:val="20"/>
        </w:rPr>
        <w:t xml:space="preserve">– </w:t>
      </w:r>
      <w:r w:rsidR="002944DD">
        <w:rPr>
          <w:color w:val="000000"/>
          <w:sz w:val="20"/>
          <w:szCs w:val="20"/>
        </w:rPr>
        <w:t>Goiás</w:t>
      </w:r>
      <w:bookmarkStart w:id="0" w:name="_GoBack"/>
      <w:bookmarkEnd w:id="0"/>
      <w:r>
        <w:rPr>
          <w:color w:val="000000"/>
          <w:sz w:val="20"/>
          <w:szCs w:val="20"/>
        </w:rPr>
        <w:t xml:space="preserve">, </w:t>
      </w:r>
      <w:hyperlink r:id="rId10" w:history="1">
        <w:r w:rsidR="009D03C9" w:rsidRPr="008B16FD">
          <w:rPr>
            <w:rStyle w:val="Hyperlink"/>
            <w:sz w:val="20"/>
            <w:szCs w:val="20"/>
          </w:rPr>
          <w:t>naira.a.geraci@academico.unirv.edu.br</w:t>
        </w:r>
      </w:hyperlink>
      <w:r w:rsidR="009D03C9">
        <w:rPr>
          <w:color w:val="000000"/>
          <w:sz w:val="20"/>
          <w:szCs w:val="20"/>
        </w:rPr>
        <w:t xml:space="preserve"> </w:t>
      </w:r>
    </w:p>
    <w:p w:rsidR="00632FFB" w:rsidRDefault="009C1701" w:rsidP="009C1701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32FFB">
        <w:rPr>
          <w:color w:val="000000"/>
          <w:sz w:val="20"/>
          <w:szCs w:val="20"/>
        </w:rPr>
        <w:t>Cascavel - Paraná</w:t>
      </w:r>
      <w:r>
        <w:rPr>
          <w:color w:val="000000"/>
          <w:sz w:val="20"/>
          <w:szCs w:val="20"/>
        </w:rPr>
        <w:t xml:space="preserve">, </w:t>
      </w:r>
      <w:hyperlink r:id="rId11" w:history="1">
        <w:r w:rsidR="00632FFB" w:rsidRPr="008B16FD">
          <w:rPr>
            <w:rStyle w:val="Hyperlink"/>
            <w:sz w:val="20"/>
            <w:szCs w:val="20"/>
          </w:rPr>
          <w:t>laisweirich@hotmail.com</w:t>
        </w:r>
      </w:hyperlink>
      <w:r w:rsidR="00632FFB">
        <w:rPr>
          <w:color w:val="000000"/>
          <w:sz w:val="20"/>
          <w:szCs w:val="20"/>
        </w:rPr>
        <w:t xml:space="preserve"> </w:t>
      </w:r>
    </w:p>
    <w:p w:rsidR="009C1701" w:rsidRDefault="009C1701" w:rsidP="009C1701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="00632FFB">
        <w:rPr>
          <w:color w:val="000000"/>
          <w:sz w:val="20"/>
          <w:szCs w:val="20"/>
        </w:rPr>
        <w:t>Floriano - Piauí</w:t>
      </w:r>
      <w:r>
        <w:rPr>
          <w:color w:val="000000"/>
          <w:sz w:val="20"/>
          <w:szCs w:val="20"/>
        </w:rPr>
        <w:t xml:space="preserve">, </w:t>
      </w:r>
      <w:hyperlink r:id="rId12" w:history="1">
        <w:r w:rsidR="00632FFB" w:rsidRPr="008B16FD">
          <w:rPr>
            <w:rStyle w:val="Hyperlink"/>
            <w:sz w:val="20"/>
            <w:szCs w:val="20"/>
          </w:rPr>
          <w:t>wesleyrdm_enf@outlook.com.br</w:t>
        </w:r>
      </w:hyperlink>
      <w:r w:rsidR="00632FFB">
        <w:rPr>
          <w:color w:val="000000"/>
          <w:sz w:val="20"/>
          <w:szCs w:val="20"/>
        </w:rPr>
        <w:t xml:space="preserve"> </w:t>
      </w:r>
    </w:p>
    <w:p w:rsidR="009C1701" w:rsidRDefault="009C1701" w:rsidP="009C1701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632FFB">
        <w:rPr>
          <w:color w:val="000000"/>
          <w:sz w:val="20"/>
          <w:szCs w:val="20"/>
        </w:rPr>
        <w:t>Cascavel - Paraná</w:t>
      </w:r>
      <w:r>
        <w:rPr>
          <w:color w:val="000000"/>
          <w:sz w:val="20"/>
          <w:szCs w:val="20"/>
        </w:rPr>
        <w:t xml:space="preserve">, </w:t>
      </w:r>
      <w:hyperlink r:id="rId13" w:history="1">
        <w:r w:rsidR="00632FFB" w:rsidRPr="008B16FD">
          <w:rPr>
            <w:rStyle w:val="Hyperlink"/>
            <w:sz w:val="20"/>
            <w:szCs w:val="20"/>
          </w:rPr>
          <w:t>alaianepetri@gmail.com</w:t>
        </w:r>
      </w:hyperlink>
      <w:r w:rsidR="00632FFB">
        <w:rPr>
          <w:color w:val="000000"/>
          <w:sz w:val="20"/>
          <w:szCs w:val="20"/>
        </w:rPr>
        <w:t xml:space="preserve"> </w:t>
      </w:r>
    </w:p>
    <w:p w:rsidR="009C1701" w:rsidRDefault="009C1701" w:rsidP="00E531B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C1701" w:rsidRDefault="009C1701" w:rsidP="00E531B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1. INTRODUÇÃO</w:t>
      </w:r>
    </w:p>
    <w:p w:rsidR="00E531B3" w:rsidRPr="00B46353" w:rsidRDefault="00822B7A" w:rsidP="00B46353">
      <w:pPr>
        <w:pStyle w:val="NormalWeb"/>
        <w:spacing w:after="0" w:line="360" w:lineRule="auto"/>
        <w:ind w:firstLine="710"/>
        <w:jc w:val="both"/>
        <w:rPr>
          <w:color w:val="000000"/>
        </w:rPr>
      </w:pPr>
      <w:r w:rsidRPr="00B46353">
        <w:rPr>
          <w:color w:val="000000"/>
        </w:rPr>
        <w:t xml:space="preserve">A descoberta do diagnóstico de autismo em uma criança pode ser um momento difícil para os pais e familiares. </w:t>
      </w:r>
      <w:r w:rsidRPr="00B46353">
        <w:t xml:space="preserve">O Transtorno do Espectro Autista (TEA), </w:t>
      </w:r>
      <w:r w:rsidRPr="00B46353">
        <w:rPr>
          <w:shd w:val="clear" w:color="auto" w:fill="FFFFFF"/>
        </w:rPr>
        <w:t>é um transtorno do neurodesenvolvimento que tem como principais características as dificuldades na linguagem/comunicação, interação social e comportamento (APA, 2013).</w:t>
      </w:r>
      <w:r w:rsidRPr="00B46353">
        <w:rPr>
          <w:color w:val="000000"/>
        </w:rPr>
        <w:t xml:space="preserve"> Quando os pais recebem o diagnóstico de autismo para seus filhos, muitas vezes enfrentam um período de luto e adaptação à nova realidade. </w:t>
      </w:r>
      <w:r w:rsidR="00F071A3" w:rsidRPr="00B46353">
        <w:rPr>
          <w:color w:val="000000"/>
        </w:rPr>
        <w:t xml:space="preserve">Parkes (1998) e Bromberg (2000) explicam que o luto é uma reação normal em resposta a um stress devido ao rompimento de uma relação significativa. Segundo Parkes (1998), o luto é a expressão do descontentamento para a privação e perda de alguma pessoa, ou objeto, considerado essencial e que fora anteriormente oferecido. </w:t>
      </w:r>
      <w:r w:rsidRPr="00B46353">
        <w:rPr>
          <w:color w:val="000000"/>
        </w:rPr>
        <w:t>O processo de luto envolve u</w:t>
      </w:r>
      <w:r w:rsidR="00B3391B" w:rsidRPr="00B46353">
        <w:rPr>
          <w:color w:val="000000"/>
        </w:rPr>
        <w:t>ma série de emoções, como negação, raiva, barganha, depressão</w:t>
      </w:r>
      <w:r w:rsidR="00F071A3" w:rsidRPr="00B46353">
        <w:rPr>
          <w:color w:val="000000"/>
        </w:rPr>
        <w:t xml:space="preserve"> e aceitação. </w:t>
      </w:r>
      <w:r w:rsidRPr="00B46353">
        <w:rPr>
          <w:color w:val="000000"/>
        </w:rPr>
        <w:t>É importante lembrar que esses sentimentos são normais e fazem parte do processo de aceitação e adaptação.</w:t>
      </w:r>
      <w:r w:rsidR="00B46353">
        <w:rPr>
          <w:color w:val="000000"/>
        </w:rPr>
        <w:t xml:space="preserve"> </w:t>
      </w:r>
      <w:r w:rsidR="00F071A3" w:rsidRPr="00B46353">
        <w:rPr>
          <w:color w:val="000000"/>
        </w:rPr>
        <w:t xml:space="preserve">O objetivo deste artigo é apresentar, em forma de revisão de literatura, o luto </w:t>
      </w:r>
      <w:r w:rsidR="00B3391B" w:rsidRPr="00B46353">
        <w:rPr>
          <w:color w:val="000000"/>
        </w:rPr>
        <w:t xml:space="preserve">pós </w:t>
      </w:r>
      <w:r w:rsidR="00F071A3" w:rsidRPr="00B46353">
        <w:rPr>
          <w:color w:val="000000"/>
        </w:rPr>
        <w:t xml:space="preserve">diagnóstico de autismo, como parte importante </w:t>
      </w:r>
      <w:r w:rsidR="00B3391B" w:rsidRPr="00B46353">
        <w:rPr>
          <w:color w:val="000000"/>
        </w:rPr>
        <w:t>e necessário</w:t>
      </w:r>
      <w:r w:rsidR="00F071A3" w:rsidRPr="00B46353">
        <w:rPr>
          <w:color w:val="000000"/>
        </w:rPr>
        <w:t xml:space="preserve"> no processo de aceitação do filho autista. </w:t>
      </w:r>
    </w:p>
    <w:p w:rsidR="00E531B3" w:rsidRPr="00B46353" w:rsidRDefault="00FD0EEC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b/>
          <w:bCs/>
          <w:color w:val="000000"/>
        </w:rPr>
      </w:pPr>
      <w:r w:rsidRPr="00B46353">
        <w:rPr>
          <w:b/>
          <w:bCs/>
          <w:color w:val="000000"/>
        </w:rPr>
        <w:lastRenderedPageBreak/>
        <w:t xml:space="preserve">2. </w:t>
      </w:r>
      <w:r w:rsidR="00E531B3" w:rsidRPr="00B46353">
        <w:rPr>
          <w:b/>
          <w:bCs/>
          <w:color w:val="000000"/>
        </w:rPr>
        <w:t>MÉTODOS</w:t>
      </w:r>
    </w:p>
    <w:p w:rsidR="006C4D5E" w:rsidRPr="00B46353" w:rsidRDefault="006C4D5E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b/>
          <w:bCs/>
          <w:color w:val="000000"/>
        </w:rPr>
      </w:pPr>
    </w:p>
    <w:p w:rsidR="00E531B3" w:rsidRPr="00B46353" w:rsidRDefault="006C4D5E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b/>
          <w:bCs/>
          <w:color w:val="000000"/>
        </w:rPr>
      </w:pPr>
      <w:r w:rsidRPr="00B46353">
        <w:rPr>
          <w:shd w:val="clear" w:color="auto" w:fill="FFFFFF"/>
        </w:rPr>
        <w:t xml:space="preserve">O </w:t>
      </w:r>
      <w:r w:rsidR="00FD0EEC" w:rsidRPr="00B46353">
        <w:rPr>
          <w:shd w:val="clear" w:color="auto" w:fill="FFFFFF"/>
        </w:rPr>
        <w:t xml:space="preserve">método de pesquisa utilizado foi a revisão bibliográfica, que </w:t>
      </w:r>
      <w:r w:rsidRPr="00B46353">
        <w:rPr>
          <w:shd w:val="clear" w:color="auto" w:fill="FFFFFF"/>
        </w:rPr>
        <w:t xml:space="preserve">é aquela que recorre a publicações científicas em periódicos, livros, </w:t>
      </w:r>
      <w:r w:rsidR="00FD0EEC" w:rsidRPr="00B46353">
        <w:rPr>
          <w:shd w:val="clear" w:color="auto" w:fill="FFFFFF"/>
        </w:rPr>
        <w:t>anais</w:t>
      </w:r>
      <w:r w:rsidRPr="00B46353">
        <w:rPr>
          <w:shd w:val="clear" w:color="auto" w:fill="FFFFFF"/>
        </w:rPr>
        <w:t xml:space="preserve"> </w:t>
      </w:r>
      <w:r w:rsidR="00FD0EEC" w:rsidRPr="00B46353">
        <w:rPr>
          <w:shd w:val="clear" w:color="auto" w:fill="FFFFFF"/>
        </w:rPr>
        <w:t>de congressos etc., além de ter por finalidade sintetizar</w:t>
      </w:r>
      <w:r w:rsidRPr="00B46353">
        <w:rPr>
          <w:shd w:val="clear" w:color="auto" w:fill="FFFFFF"/>
        </w:rPr>
        <w:t xml:space="preserve"> pesquisas qualitativas. Neste artigo</w:t>
      </w:r>
      <w:r w:rsidR="00FD0EEC" w:rsidRPr="00B46353">
        <w:rPr>
          <w:shd w:val="clear" w:color="auto" w:fill="FFFFFF"/>
        </w:rPr>
        <w:t>, os resultados estão</w:t>
      </w:r>
      <w:r w:rsidRPr="00B46353">
        <w:rPr>
          <w:shd w:val="clear" w:color="auto" w:fill="FFFFFF"/>
        </w:rPr>
        <w:t xml:space="preserve"> baseado</w:t>
      </w:r>
      <w:r w:rsidR="00FD0EEC" w:rsidRPr="00B46353">
        <w:rPr>
          <w:shd w:val="clear" w:color="auto" w:fill="FFFFFF"/>
        </w:rPr>
        <w:t>s na revisão de artigos</w:t>
      </w:r>
      <w:r w:rsidRPr="00B46353">
        <w:rPr>
          <w:shd w:val="clear" w:color="auto" w:fill="FFFFFF"/>
        </w:rPr>
        <w:t xml:space="preserve"> recentes que abordam temas relacionados a temática proposta.</w:t>
      </w:r>
    </w:p>
    <w:p w:rsidR="00F32D83" w:rsidRDefault="00F32D83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</w:p>
    <w:p w:rsidR="00FD0EEC" w:rsidRPr="00B46353" w:rsidRDefault="00E531B3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b/>
          <w:bCs/>
          <w:color w:val="000000"/>
        </w:rPr>
      </w:pPr>
      <w:r w:rsidRPr="00B46353">
        <w:rPr>
          <w:b/>
          <w:bCs/>
          <w:color w:val="000000"/>
        </w:rPr>
        <w:t>3. RESULTADOS E DISCUSSÃO</w:t>
      </w:r>
    </w:p>
    <w:p w:rsidR="00FD0EEC" w:rsidRPr="00B46353" w:rsidRDefault="00FD0EEC" w:rsidP="00B46353">
      <w:pPr>
        <w:pStyle w:val="NormalWeb"/>
        <w:spacing w:before="0" w:beforeAutospacing="0" w:after="0" w:afterAutospacing="0" w:line="360" w:lineRule="auto"/>
        <w:ind w:firstLine="710"/>
        <w:jc w:val="both"/>
        <w:rPr>
          <w:bCs/>
          <w:color w:val="000000"/>
        </w:rPr>
      </w:pPr>
    </w:p>
    <w:p w:rsidR="00DB7AAB" w:rsidRPr="00B46353" w:rsidRDefault="00DB7AAB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 w:rsidRPr="00B46353">
        <w:t>Em todas as famílias, a criança começa a ser idealizada muito antes de saber o sexo do neném</w:t>
      </w:r>
      <w:r w:rsidRPr="008B227A">
        <w:t>. Sá e Cunha (1996),</w:t>
      </w:r>
      <w:r w:rsidRPr="00B46353">
        <w:t xml:space="preserve"> nos diz que a criança nasce na imaginação e no pensamento dos pais muito antes do momento do parto</w:t>
      </w:r>
      <w:r w:rsidR="00941F04">
        <w:t xml:space="preserve">. </w:t>
      </w:r>
      <w:r w:rsidRPr="00B46353">
        <w:t xml:space="preserve">De acordo com </w:t>
      </w:r>
      <w:r w:rsidRPr="008B227A">
        <w:t>Gronita (2007)</w:t>
      </w:r>
      <w:r w:rsidRPr="00B46353">
        <w:t xml:space="preserve"> a criança é imaginada e idealizada na sua perfeição, conseguindo alcançar metas nunca atingidas pelos próprios pais. Antes mesmo de nascer, os pais planejam como</w:t>
      </w:r>
      <w:r w:rsidR="00941F04">
        <w:t xml:space="preserve"> farão as festas de aniversário</w:t>
      </w:r>
      <w:r w:rsidRPr="00B46353">
        <w:t>, quais músicas a criança irá ouvir, passeios que farão num domingo à tarde, ou até mesmo a profissão que a criança seguirá quando adulta.</w:t>
      </w:r>
    </w:p>
    <w:p w:rsidR="00DB7AAB" w:rsidRPr="00B46353" w:rsidRDefault="00DB7AAB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 w:rsidRPr="00B46353">
        <w:t xml:space="preserve">É frequente ouvir frases do tipo: “(...) o importante é que venha com </w:t>
      </w:r>
      <w:r w:rsidR="008B227A">
        <w:t>saúde</w:t>
      </w:r>
      <w:r w:rsidR="00804558" w:rsidRPr="00B46353">
        <w:t>”, afirmando,</w:t>
      </w:r>
      <w:r w:rsidRPr="00B46353">
        <w:t xml:space="preserve"> que as expectativas </w:t>
      </w:r>
      <w:r w:rsidR="00804558" w:rsidRPr="00B46353">
        <w:t>pelo filho idealizado são sempre de características positivas. A criança idealizada é sempre “perfeita” e jamais esperada com qualquer tipo de comprometimento, seja físico ou neurológico.</w:t>
      </w:r>
    </w:p>
    <w:p w:rsidR="00DB7AAB" w:rsidRDefault="00B46353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 w:rsidRPr="00B46353">
        <w:t xml:space="preserve">Tal como nos refere </w:t>
      </w:r>
      <w:r w:rsidRPr="008B227A">
        <w:t>Ferrari, Piccinini e Lopes (2007), citados por Ferreira (2009),</w:t>
      </w:r>
      <w:r w:rsidRPr="00B46353">
        <w:t xml:space="preserve"> ao nascer, quando o filho não corresponde totalmente as expectativas idealizadas pelos pais, começa a ser fazer necessárias algumas reestruturações da idealização do filho de acordo com as suas características.</w:t>
      </w:r>
    </w:p>
    <w:p w:rsidR="00B46353" w:rsidRDefault="00B46353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Segundo </w:t>
      </w:r>
      <w:r w:rsidRPr="008B227A">
        <w:t>Gronita (2007)</w:t>
      </w:r>
      <w:r>
        <w:t xml:space="preserve"> os pais </w:t>
      </w:r>
      <w:r w:rsidR="00524D6F">
        <w:t>precisam</w:t>
      </w:r>
      <w:r>
        <w:t xml:space="preserve"> passar por um processo de aceitação, aprendendo novas regras de relação e interação, por vezes, contraditórias às que lhe foram transmitidas culturalmente. </w:t>
      </w:r>
      <w:r w:rsidRPr="00365037">
        <w:t>Pereira (1998)</w:t>
      </w:r>
      <w:r w:rsidR="00524D6F">
        <w:t xml:space="preserve"> confirma, dizendo que</w:t>
      </w:r>
      <w:r>
        <w:t xml:space="preserve"> quando este facto acontece, existe um impacto no papel dos pais, afetando-os de várias formas.</w:t>
      </w:r>
      <w:r w:rsidR="00524D6F">
        <w:t xml:space="preserve"> Neste momento, inicia-se o processo de luto pela “morte” do filho idealizado.</w:t>
      </w:r>
    </w:p>
    <w:p w:rsidR="00524D6F" w:rsidRDefault="00524D6F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 w:rsidRPr="00365037">
        <w:t>Twycross (2001)</w:t>
      </w:r>
      <w:r>
        <w:t xml:space="preserve"> define o luto como a maior crise que as pessoas têm de suportar, contudo é necessário para a adaptação à perda e ao significado que a perda tem na sua vida.</w:t>
      </w:r>
    </w:p>
    <w:p w:rsidR="00BD332F" w:rsidRDefault="00E575AA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As fases do luto é uma teoria proposta por Elisabeth Kubler-Ross para descrever os estágios emocionais que as pessoas podem experimentar ao enfrentar uma perda. Embora </w:t>
      </w:r>
      <w:r>
        <w:lastRenderedPageBreak/>
        <w:t xml:space="preserve">inicialmente tenha sido </w:t>
      </w:r>
      <w:r w:rsidR="00BD332F">
        <w:t>proposta em relação</w:t>
      </w:r>
      <w:r>
        <w:t xml:space="preserve"> à morte, essa teoria pode ser aplicada a </w:t>
      </w:r>
      <w:r w:rsidR="00BD332F">
        <w:t>outras formas</w:t>
      </w:r>
      <w:r>
        <w:t xml:space="preserve"> de perda, como a descoberta do diagnóstico de autismo em um filho.</w:t>
      </w:r>
    </w:p>
    <w:p w:rsidR="00E575AA" w:rsidRDefault="00BD332F" w:rsidP="00B46353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De acordo com </w:t>
      </w:r>
      <w:r w:rsidRPr="00365037">
        <w:t xml:space="preserve">Kübler-Ross (2008) </w:t>
      </w:r>
      <w:r>
        <w:t xml:space="preserve">nem todas as pessoas irão vivenciar seu luto de maneira semelhante, na ordem que é apresentada. Assim, uma mesma pessoa </w:t>
      </w:r>
      <w:r w:rsidR="00941F04">
        <w:t>pode “passear” entre as fases, dependendo da vivência de cada um.</w:t>
      </w:r>
      <w:r>
        <w:t xml:space="preserve"> Cada luto é singular na medida em que os seres humanos o são</w:t>
      </w:r>
      <w:r w:rsidR="00941F04">
        <w:t>.</w:t>
      </w:r>
    </w:p>
    <w:p w:rsidR="00BD332F" w:rsidRDefault="00BD332F" w:rsidP="00BD332F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>A primeira fase do luto é a negação. No caso do diagnóstico de autismo, quando algum familiar levanta suspeita, os pais imediatamente tentam argumentar, justificando possíveis sinais de alerta para o autismo</w:t>
      </w:r>
      <w:r w:rsidR="00345BFB">
        <w:t>,</w:t>
      </w:r>
      <w:r>
        <w:t xml:space="preserve"> como</w:t>
      </w:r>
      <w:r w:rsidR="00345BFB">
        <w:t>:</w:t>
      </w:r>
      <w:r>
        <w:t xml:space="preserve"> timidez para dificuldade d</w:t>
      </w:r>
      <w:r w:rsidR="00345BFB">
        <w:t>o contato visual, chão frio por</w:t>
      </w:r>
      <w:r>
        <w:t xml:space="preserve"> andar na ponta dos pés, </w:t>
      </w:r>
      <w:r w:rsidR="00345BFB">
        <w:t>a criança não frequentar a escola para justificar o atraso da fala, entre muitos outros. Alguns pais têm dificuldade em aceitar até mesmo o diagnóstico e querem consultar outros especialistas, tentam ocultar de familiares e amigos e até mesmo esperam o tempo passar para ver se há alguma mudança no comportamento. O problema da fase de negação é que, além de aumentar a dor da frustração devido o desenvolvimento do seu filho não ser como esperado, ocorre atraso no início das intervenções terapêuticas, podendo perder fases valiosas no desenvolvimento da criança.</w:t>
      </w:r>
    </w:p>
    <w:p w:rsidR="00345BFB" w:rsidRDefault="00BD332F" w:rsidP="00BD332F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A segunda fase é a </w:t>
      </w:r>
      <w:r w:rsidRPr="00365037">
        <w:t>raiva. Kübler-Ross e Kessler (2005)</w:t>
      </w:r>
      <w:r>
        <w:t xml:space="preserve"> apontam que a raiva não é um sentimento que possua muita lógica, na medida em que ele pode ser direcionado para qualquer coisa ou pessoa que o sujeit</w:t>
      </w:r>
      <w:r w:rsidR="00345BFB">
        <w:t xml:space="preserve">o enlutado queira. Por exemplo, o pai culpar a mãe por ter gerado um filho “imperfeito”, um filho “com problemas”, diferente do que aquele </w:t>
      </w:r>
      <w:r w:rsidR="005D0F1E">
        <w:t>idealizado</w:t>
      </w:r>
      <w:r w:rsidR="00345BFB">
        <w:t xml:space="preserve">. </w:t>
      </w:r>
      <w:r w:rsidR="005D0F1E">
        <w:t>Vale ressaltar que no exemplo citado a cima, tanto o pai quanto a mãe estão enlutados, e as acusações de indignação são esperadas em todo processo de luto. Agora, ambos precisam aprender a lidar com o filho real, que é diferente daquele gerado em suas imaginações.</w:t>
      </w:r>
    </w:p>
    <w:p w:rsidR="00546437" w:rsidRDefault="00BD332F" w:rsidP="00BD332F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>A terceira fase é a barganha.</w:t>
      </w:r>
      <w:r w:rsidR="005D0F1E">
        <w:t xml:space="preserve"> Nesta fase, inicia-se a busca por verdadeiros milagres. O enlutado começa a suplicar a Deus, a fazer promessas, juramentos de que não fará mais as coisas como antes, de que tudo será diferente. </w:t>
      </w:r>
      <w:r>
        <w:t>A culpa geralmente vem acompanhada da barganha, em que o sujeito acredita que poderia ter feito algo diferente para a situação não ter chego onde está.</w:t>
      </w:r>
      <w:r w:rsidR="00546437">
        <w:t xml:space="preserve"> A barganha é um sentimento que muda constantemente. Há momentos em que o enlutado barganha com Deus pedindo que seu filho não morra, e no outro, algum tempo depois, que se seu filho morrer, que seja de maneira indolor, sem causar sofrimento </w:t>
      </w:r>
      <w:r w:rsidRPr="00365037">
        <w:t>(KÜBLER-ROSS, 2008; KÜBLER-ROSS E K</w:t>
      </w:r>
      <w:r w:rsidR="00546437" w:rsidRPr="00365037">
        <w:t>ESLLER, 2005).</w:t>
      </w:r>
    </w:p>
    <w:p w:rsidR="00BD332F" w:rsidRDefault="00BD332F" w:rsidP="00BD332F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A quarta fase é a depressão. </w:t>
      </w:r>
      <w:r w:rsidRPr="00365037">
        <w:t>Kübler-Ross e Kessler (2005)</w:t>
      </w:r>
      <w:r>
        <w:t xml:space="preserve"> apontam que é muito importante se ter em mente que depressão aqui não deve ser compreendida como um estado </w:t>
      </w:r>
      <w:r>
        <w:lastRenderedPageBreak/>
        <w:t>patológico, que requeira a intervenção de medicamentos. A depressão, neste momento, deve ser compreendida como uma reação normal e apropriada a</w:t>
      </w:r>
      <w:r w:rsidR="00546437">
        <w:t>pós a perda de um ente querido.</w:t>
      </w:r>
    </w:p>
    <w:p w:rsidR="00F45E0A" w:rsidRDefault="00546437" w:rsidP="00546437">
      <w:pPr>
        <w:pStyle w:val="NormalWeb"/>
        <w:spacing w:before="0" w:beforeAutospacing="0" w:after="0" w:afterAutospacing="0" w:line="360" w:lineRule="auto"/>
        <w:ind w:firstLine="710"/>
        <w:jc w:val="both"/>
      </w:pPr>
      <w:r>
        <w:t xml:space="preserve">A última fase é aceitação. </w:t>
      </w:r>
      <w:r w:rsidRPr="00365037">
        <w:t>Kübler-Ross e Kessler (2005) e Kübler-Ross (2008)</w:t>
      </w:r>
      <w:r>
        <w:t xml:space="preserve"> caracteri</w:t>
      </w:r>
      <w:r w:rsidR="00F45E0A">
        <w:t>za</w:t>
      </w:r>
      <w:r>
        <w:t xml:space="preserve"> como a aceitação </w:t>
      </w:r>
      <w:r w:rsidR="00F45E0A">
        <w:t xml:space="preserve">da </w:t>
      </w:r>
      <w:r>
        <w:t>realidade</w:t>
      </w:r>
      <w:r w:rsidR="00F45E0A">
        <w:t xml:space="preserve"> por parte do enlutado. Ele passa a aceitar a morte do seu filho idealizado, o que foi “gerado” na imaginação, o que nunca existiu. É importante estar atento para a ideia de que a aceitação não significa que está tudo resolvido. A aceitação é um processo que precisa está em constante manutenção. A aceitação propicia que o sujeito passe a encarar a nova realidade e a dar significado a ela, na medida em que novas relações são estabelecidas e que se possa aprender a viver sem a pessoa que se foi. O vínculo depois de restabelecido, se fortalece,</w:t>
      </w:r>
      <w:r w:rsidR="00941F04">
        <w:t xml:space="preserve"> e os pais, começam</w:t>
      </w:r>
      <w:r w:rsidR="00F45E0A">
        <w:t xml:space="preserve"> a</w:t>
      </w:r>
      <w:r w:rsidR="00941F04">
        <w:t xml:space="preserve"> (re)</w:t>
      </w:r>
      <w:r w:rsidR="00F45E0A">
        <w:t xml:space="preserve">conhecer o filho real, aquele gerado de verdade </w:t>
      </w:r>
      <w:r w:rsidR="00941F04">
        <w:t xml:space="preserve">e com o passar dos dias, todas as dificuldades e questionamentos começam a se transformar em amor, zelo e dedicação, transformando a família, fortalecendo laços e preenchendo o vazio por fortes lembranças afetivas. </w:t>
      </w:r>
    </w:p>
    <w:p w:rsidR="000772CC" w:rsidRDefault="000772CC" w:rsidP="000772CC">
      <w:pPr>
        <w:pStyle w:val="NormalWeb"/>
        <w:spacing w:before="0" w:beforeAutospacing="0" w:after="0" w:afterAutospacing="0" w:line="360" w:lineRule="auto"/>
        <w:ind w:firstLine="710"/>
        <w:jc w:val="both"/>
      </w:pP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4. CONCLUSÃO/CONSIDERAÇÕES FINAIS</w:t>
      </w:r>
    </w:p>
    <w:p w:rsidR="00941F04" w:rsidRDefault="00941F04" w:rsidP="00E531B3">
      <w:pPr>
        <w:pStyle w:val="NormalWeb"/>
        <w:spacing w:before="0" w:beforeAutospacing="0" w:after="0" w:afterAutospacing="0"/>
        <w:ind w:firstLine="710"/>
        <w:jc w:val="both"/>
        <w:rPr>
          <w:color w:val="000000"/>
        </w:rPr>
      </w:pPr>
    </w:p>
    <w:p w:rsidR="008037A9" w:rsidRDefault="00941F04" w:rsidP="008037A9">
      <w:pPr>
        <w:pStyle w:val="NormalWeb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O processo do luto é</w:t>
      </w:r>
      <w:r w:rsidR="008037A9">
        <w:rPr>
          <w:color w:val="000000"/>
        </w:rPr>
        <w:t xml:space="preserve"> normal e esperado que aconteça nos casos da descoberta do autismo. Muitas vezes, o luto inicia-se nas primeiras percepções de sinais de alerta, mesmo sem imaginar se tratar do autismo; muito antes de realizar a avaliação diagnóstica. É importante que todas as fases sejam superadas com apoio e orientação, permitindo que o processo seja completo da maneira mais leve e natural possível. O vínculo familiar reestabelecido e fortalecido, gera melhor qualidade de vida para criança e consequentemente, para seus pais.</w:t>
      </w:r>
    </w:p>
    <w:p w:rsidR="008037A9" w:rsidRDefault="008037A9" w:rsidP="00E531B3">
      <w:pPr>
        <w:pStyle w:val="NormalWeb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</w:p>
    <w:p w:rsidR="009D03C9" w:rsidRDefault="009D03C9" w:rsidP="00E531B3">
      <w:pPr>
        <w:pStyle w:val="NormalWeb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</w:p>
    <w:p w:rsidR="00E531B3" w:rsidRDefault="00E531B3" w:rsidP="00E531B3">
      <w:pPr>
        <w:pStyle w:val="NormalWeb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REFERÊNCIAS</w:t>
      </w:r>
    </w:p>
    <w:p w:rsidR="008037A9" w:rsidRDefault="008037A9" w:rsidP="00E531B3">
      <w:pPr>
        <w:pStyle w:val="NormalWeb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 xml:space="preserve">American Psychiatry Association – Apa. </w:t>
      </w:r>
      <w:r w:rsidRPr="00365037">
        <w:rPr>
          <w:rFonts w:ascii="Times New Roman" w:hAnsi="Times New Roman" w:cs="Times New Roman"/>
          <w:i/>
          <w:iCs/>
          <w:sz w:val="24"/>
          <w:szCs w:val="24"/>
        </w:rPr>
        <w:t xml:space="preserve">Diagnostic And Statistical Manual Of Mental Disorders - Dsm-5. </w:t>
      </w:r>
      <w:r w:rsidRPr="00365037">
        <w:rPr>
          <w:rFonts w:ascii="Times New Roman" w:hAnsi="Times New Roman" w:cs="Times New Roman"/>
          <w:sz w:val="24"/>
          <w:szCs w:val="24"/>
        </w:rPr>
        <w:t> Washington: American Psychiatric Association, 2013.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Bromberg, M.H.P.F. (2000). A Psicoterapia Em Situações De Perdas E Luto. Campinas: Editorial Psy Ii.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Ferreira, N. (2009). A Competência Comunicativa Na Criança Portadora Da Problemática De Síndrome</w:t>
      </w:r>
      <w:r>
        <w:rPr>
          <w:rFonts w:ascii="Times New Roman" w:hAnsi="Times New Roman" w:cs="Times New Roman"/>
          <w:sz w:val="24"/>
          <w:szCs w:val="24"/>
        </w:rPr>
        <w:t xml:space="preserve"> De Asperger. Obtido em: 15 De </w:t>
      </w:r>
      <w:r w:rsidR="0012507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Pr="00365037">
        <w:rPr>
          <w:rFonts w:ascii="Times New Roman" w:hAnsi="Times New Roman" w:cs="Times New Roman"/>
          <w:sz w:val="24"/>
          <w:szCs w:val="24"/>
        </w:rPr>
        <w:t>, De Http://Repositorio.Esepf.Pt/Bitstream/Handle/10000/275/Pg-Ee2009neideferreira.Pdf?Sequence=1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Gronita, J. J. (2007). O Anúncio Da Deficiência Da Criança E Suas Implicações Familia</w:t>
      </w:r>
      <w:r>
        <w:rPr>
          <w:rFonts w:ascii="Times New Roman" w:hAnsi="Times New Roman" w:cs="Times New Roman"/>
          <w:sz w:val="24"/>
          <w:szCs w:val="24"/>
        </w:rPr>
        <w:t xml:space="preserve">res E Psicológicas. </w:t>
      </w:r>
      <w:r w:rsidR="0012507F">
        <w:rPr>
          <w:rFonts w:ascii="Times New Roman" w:hAnsi="Times New Roman" w:cs="Times New Roman"/>
          <w:sz w:val="24"/>
          <w:szCs w:val="24"/>
        </w:rPr>
        <w:t>Obtido em</w:t>
      </w:r>
      <w:r>
        <w:rPr>
          <w:rFonts w:ascii="Times New Roman" w:hAnsi="Times New Roman" w:cs="Times New Roman"/>
          <w:sz w:val="24"/>
          <w:szCs w:val="24"/>
        </w:rPr>
        <w:t xml:space="preserve">: 15 De </w:t>
      </w:r>
      <w:r w:rsidR="0012507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Pr="00365037">
        <w:rPr>
          <w:rFonts w:ascii="Times New Roman" w:hAnsi="Times New Roman" w:cs="Times New Roman"/>
          <w:sz w:val="24"/>
          <w:szCs w:val="24"/>
        </w:rPr>
        <w:t>, De Http://Www.Deficiente.Net/Trabalhos/Gronita.Pdf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lastRenderedPageBreak/>
        <w:t>Kübler-Ross, E. Sobre A Morte E O Morrer. São Paulo: Martins Fontes, 2008.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Kübler-Ross, E.; Kessler, D. On Grief And Grievining: Finding The Meaning Of Grief Through The Five Stages Of Loss. New York: Scribner, 2005.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Parkes, C.M. (1998) Luto: Estudos Sobre A Perda Na Vida Adulta (M.H.P. Franco, Trad) São Paulo: Editora Summus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Pereira, F. (1998). As Representações Dos Professores De Educação Especial E As Necessidades Das Famílias (2ª Ed.). Lisboa: Graforim Artes Gráficas, Lda.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Sá, E., &amp; Cunha, M</w:t>
      </w:r>
      <w:r>
        <w:rPr>
          <w:rFonts w:ascii="Times New Roman" w:hAnsi="Times New Roman" w:cs="Times New Roman"/>
          <w:sz w:val="24"/>
          <w:szCs w:val="24"/>
        </w:rPr>
        <w:t>. (1996). Abandono E Adopção – O</w:t>
      </w:r>
      <w:r w:rsidRPr="00365037">
        <w:rPr>
          <w:rFonts w:ascii="Times New Roman" w:hAnsi="Times New Roman" w:cs="Times New Roman"/>
          <w:sz w:val="24"/>
          <w:szCs w:val="24"/>
        </w:rPr>
        <w:t xml:space="preserve"> Nascimento Da Família. Coimbra: Liv. Almedina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37" w:rsidRPr="00365037" w:rsidRDefault="00365037" w:rsidP="003650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037">
        <w:rPr>
          <w:rFonts w:ascii="Times New Roman" w:hAnsi="Times New Roman" w:cs="Times New Roman"/>
          <w:sz w:val="24"/>
          <w:szCs w:val="24"/>
        </w:rPr>
        <w:t>Twycross, R. (2001). Cuidados Paliativos (1ª Ed.). Lisboa: Climepsi Editores.</w:t>
      </w:r>
    </w:p>
    <w:sectPr w:rsidR="00365037" w:rsidRPr="00365037" w:rsidSect="00F32D8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45" w:rsidRDefault="00A97645" w:rsidP="00F32D83">
      <w:pPr>
        <w:spacing w:after="0" w:line="240" w:lineRule="auto"/>
      </w:pPr>
      <w:r>
        <w:separator/>
      </w:r>
    </w:p>
  </w:endnote>
  <w:endnote w:type="continuationSeparator" w:id="0">
    <w:p w:rsidR="00A97645" w:rsidRDefault="00A97645" w:rsidP="00F3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45" w:rsidRDefault="00A97645" w:rsidP="00F32D83">
      <w:pPr>
        <w:spacing w:after="0" w:line="240" w:lineRule="auto"/>
      </w:pPr>
      <w:r>
        <w:separator/>
      </w:r>
    </w:p>
  </w:footnote>
  <w:footnote w:type="continuationSeparator" w:id="0">
    <w:p w:rsidR="00A97645" w:rsidRDefault="00A97645" w:rsidP="00F3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2378"/>
    <w:multiLevelType w:val="hybridMultilevel"/>
    <w:tmpl w:val="66F06B62"/>
    <w:lvl w:ilvl="0" w:tplc="EB7A2B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4036"/>
    <w:multiLevelType w:val="multilevel"/>
    <w:tmpl w:val="0CDCBF9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Corpodetexto"/>
      <w:lvlText w:val="%1.%2.%3"/>
      <w:lvlJc w:val="left"/>
      <w:pPr>
        <w:ind w:left="213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B3"/>
    <w:rsid w:val="000772CC"/>
    <w:rsid w:val="0012507F"/>
    <w:rsid w:val="00131F60"/>
    <w:rsid w:val="002944DD"/>
    <w:rsid w:val="00345BFB"/>
    <w:rsid w:val="00365037"/>
    <w:rsid w:val="003A0A05"/>
    <w:rsid w:val="003D119A"/>
    <w:rsid w:val="003D68BB"/>
    <w:rsid w:val="00524D6F"/>
    <w:rsid w:val="00546437"/>
    <w:rsid w:val="005D0F1E"/>
    <w:rsid w:val="00632FFB"/>
    <w:rsid w:val="006C4D5E"/>
    <w:rsid w:val="008037A9"/>
    <w:rsid w:val="00804558"/>
    <w:rsid w:val="00822B7A"/>
    <w:rsid w:val="008B227A"/>
    <w:rsid w:val="00941F04"/>
    <w:rsid w:val="00942EEE"/>
    <w:rsid w:val="009C1701"/>
    <w:rsid w:val="009D03C9"/>
    <w:rsid w:val="00A2440D"/>
    <w:rsid w:val="00A97645"/>
    <w:rsid w:val="00B3391B"/>
    <w:rsid w:val="00B46353"/>
    <w:rsid w:val="00BD332F"/>
    <w:rsid w:val="00DB7AAB"/>
    <w:rsid w:val="00E531B3"/>
    <w:rsid w:val="00E575AA"/>
    <w:rsid w:val="00F071A3"/>
    <w:rsid w:val="00F32D83"/>
    <w:rsid w:val="00F45E0A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7F8"/>
  <w15:chartTrackingRefBased/>
  <w15:docId w15:val="{30789BE8-59F2-48AB-A127-C86758C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D5E"/>
    <w:pPr>
      <w:keepNext/>
      <w:keepLines/>
      <w:numPr>
        <w:numId w:val="1"/>
      </w:numPr>
      <w:spacing w:before="480" w:after="480" w:line="360" w:lineRule="auto"/>
      <w:jc w:val="both"/>
      <w:outlineLvl w:val="0"/>
    </w:pPr>
    <w:rPr>
      <w:rFonts w:ascii="Arial" w:eastAsia="Times New Roman" w:hAnsi="Arial" w:cs="Times New Roman"/>
      <w:b/>
      <w:caps/>
      <w:color w:val="000000"/>
      <w:sz w:val="24"/>
      <w:szCs w:val="36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C4D5E"/>
    <w:pPr>
      <w:keepNext/>
      <w:keepLines/>
      <w:numPr>
        <w:ilvl w:val="1"/>
        <w:numId w:val="1"/>
      </w:numPr>
      <w:spacing w:before="480" w:after="480" w:line="240" w:lineRule="auto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6C4D5E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C4D5E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="Calibri Light" w:eastAsia="Times New Roman" w:hAnsi="Calibri Light" w:cs="Times New Roman"/>
      <w:caps/>
      <w:color w:val="2E74B5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6C4D5E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="Calibri Light" w:eastAsia="Times New Roman" w:hAnsi="Calibri Light" w:cs="Times New Roman"/>
      <w:i/>
      <w:iCs/>
      <w:caps/>
      <w:color w:val="1F4E79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6C4D5E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="Calibri Light" w:eastAsia="Times New Roman" w:hAnsi="Calibri Light" w:cs="Times New Roman"/>
      <w:b/>
      <w:bCs/>
      <w:color w:val="1F4E79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6C4D5E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="Calibri Light" w:eastAsia="Times New Roman" w:hAnsi="Calibri Light" w:cs="Times New Roman"/>
      <w:b/>
      <w:bCs/>
      <w:i/>
      <w:iCs/>
      <w:color w:val="1F4E79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6C4D5E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="Calibri Light" w:eastAsia="Times New Roman" w:hAnsi="Calibri Light" w:cs="Times New Roman"/>
      <w:i/>
      <w:iCs/>
      <w:color w:val="1F4E7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31B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4D5E"/>
    <w:rPr>
      <w:rFonts w:ascii="Arial" w:eastAsia="Times New Roman" w:hAnsi="Arial" w:cs="Times New Roman"/>
      <w:b/>
      <w:caps/>
      <w:color w:val="000000"/>
      <w:sz w:val="24"/>
      <w:szCs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C4D5E"/>
    <w:rPr>
      <w:rFonts w:ascii="Arial" w:eastAsia="Times New Roman" w:hAnsi="Arial" w:cs="Times New Roman"/>
      <w:b/>
      <w:color w:val="000000"/>
      <w:sz w:val="24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C4D5E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C4D5E"/>
    <w:rPr>
      <w:rFonts w:ascii="Calibri Light" w:eastAsia="Times New Roman" w:hAnsi="Calibri Light" w:cs="Times New Roman"/>
      <w:caps/>
      <w:color w:val="2E74B5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C4D5E"/>
    <w:rPr>
      <w:rFonts w:ascii="Calibri Light" w:eastAsia="Times New Roman" w:hAnsi="Calibri Light" w:cs="Times New Roman"/>
      <w:i/>
      <w:iCs/>
      <w:caps/>
      <w:color w:val="1F4E79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4D5E"/>
    <w:rPr>
      <w:rFonts w:ascii="Calibri Light" w:eastAsia="Times New Roman" w:hAnsi="Calibri Light" w:cs="Times New Roman"/>
      <w:b/>
      <w:bCs/>
      <w:color w:val="1F4E79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4D5E"/>
    <w:rPr>
      <w:rFonts w:ascii="Calibri Light" w:eastAsia="Times New Roman" w:hAnsi="Calibri Light" w:cs="Times New Roman"/>
      <w:b/>
      <w:bCs/>
      <w:i/>
      <w:iCs/>
      <w:color w:val="1F4E79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4D5E"/>
    <w:rPr>
      <w:rFonts w:ascii="Calibri Light" w:eastAsia="Times New Roman" w:hAnsi="Calibri Light" w:cs="Times New Roman"/>
      <w:i/>
      <w:iCs/>
      <w:color w:val="1F4E79"/>
      <w:lang w:eastAsia="pt-BR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6C4D5E"/>
    <w:pPr>
      <w:numPr>
        <w:ilvl w:val="2"/>
        <w:numId w:val="1"/>
      </w:numPr>
      <w:spacing w:before="320" w:after="320" w:line="360" w:lineRule="auto"/>
      <w:jc w:val="both"/>
    </w:pPr>
    <w:rPr>
      <w:rFonts w:ascii="Arial" w:eastAsia="Times New Roman" w:hAnsi="Arial" w:cs="Times New Roman"/>
      <w:sz w:val="24"/>
      <w:lang w:eastAsia="pt-BR"/>
    </w:rPr>
  </w:style>
  <w:style w:type="character" w:customStyle="1" w:styleId="CorpodetextoChar">
    <w:name w:val="Corpo de texto Char"/>
    <w:aliases w:val="titulo 3 Char"/>
    <w:basedOn w:val="Fontepargpadro"/>
    <w:link w:val="Corpodetexto"/>
    <w:uiPriority w:val="1"/>
    <w:rsid w:val="006C4D5E"/>
    <w:rPr>
      <w:rFonts w:ascii="Arial" w:eastAsia="Times New Roman" w:hAnsi="Arial" w:cs="Times New Roman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6C4D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2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D83"/>
  </w:style>
  <w:style w:type="paragraph" w:styleId="Rodap">
    <w:name w:val="footer"/>
    <w:basedOn w:val="Normal"/>
    <w:link w:val="RodapChar"/>
    <w:uiPriority w:val="99"/>
    <w:unhideWhenUsed/>
    <w:rsid w:val="00F32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7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2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34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5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5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85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01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90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aianepet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esleyrdm_enf@outloo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isweirich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ra.a.geraci@academico.unirv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uloporto96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5</Pages>
  <Words>1659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Porto</dc:creator>
  <cp:keywords/>
  <dc:description/>
  <cp:lastModifiedBy>Romulo Porto</cp:lastModifiedBy>
  <cp:revision>6</cp:revision>
  <dcterms:created xsi:type="dcterms:W3CDTF">2023-03-15T13:15:00Z</dcterms:created>
  <dcterms:modified xsi:type="dcterms:W3CDTF">2023-03-17T13:38:00Z</dcterms:modified>
</cp:coreProperties>
</file>