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O ENXERTO CONJUNTIVAL PEDICULADO COMO TRATAMENTO CIRÚRGICO PARA ÚLCERAS DE CÓRNEA EM PEQUENOS ANIMAIS - REVISÃO DE LITERATURA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Raffaela Linhares Coelho</w:t>
      </w:r>
      <w:r w:rsidDel="00000000" w:rsidR="00000000" w:rsidRPr="00000000">
        <w:rPr>
          <w:i w:val="1"/>
          <w:sz w:val="20"/>
          <w:szCs w:val="20"/>
          <w:rtl w:val="0"/>
        </w:rPr>
        <w:t xml:space="preserve">¹</w:t>
      </w:r>
      <w:r w:rsidDel="00000000" w:rsidR="00000000" w:rsidRPr="00000000">
        <w:rPr>
          <w:b w:val="1"/>
          <w:sz w:val="20"/>
          <w:szCs w:val="20"/>
          <w:rtl w:val="0"/>
        </w:rPr>
        <w:t xml:space="preserve">*, Kimberly de Paula Coimbra², Luciana Tiemi Hioka</w:t>
      </w:r>
      <w:r w:rsidDel="00000000" w:rsidR="00000000" w:rsidRPr="00000000">
        <w:rPr>
          <w:i w:val="1"/>
          <w:sz w:val="20"/>
          <w:szCs w:val="20"/>
          <w:rtl w:val="0"/>
        </w:rPr>
        <w:t xml:space="preserve">³</w:t>
      </w:r>
      <w:r w:rsidDel="00000000" w:rsidR="00000000" w:rsidRPr="00000000">
        <w:rPr>
          <w:b w:val="1"/>
          <w:sz w:val="20"/>
          <w:szCs w:val="20"/>
          <w:rtl w:val="0"/>
        </w:rPr>
        <w:t xml:space="preserve">, Roberta Renzo</w:t>
      </w:r>
      <w:r w:rsidDel="00000000" w:rsidR="00000000" w:rsidRPr="00000000">
        <w:rPr>
          <w:i w:val="1"/>
          <w:color w:val="4d5156"/>
          <w:sz w:val="20"/>
          <w:szCs w:val="20"/>
          <w:highlight w:val="white"/>
          <w:rtl w:val="0"/>
        </w:rPr>
        <w:t xml:space="preserve">⁴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i w:val="1"/>
          <w:sz w:val="14"/>
          <w:szCs w:val="14"/>
        </w:rPr>
      </w:pPr>
      <w:r w:rsidDel="00000000" w:rsidR="00000000" w:rsidRPr="00000000">
        <w:rPr>
          <w:i w:val="1"/>
          <w:sz w:val="14"/>
          <w:szCs w:val="14"/>
          <w:rtl w:val="0"/>
        </w:rPr>
        <w:t xml:space="preserve">¹Médica Veterinária autônoma – Belo Horizonte/ MG – Brasil - raffaela_@live.com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i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²</w:t>
      </w:r>
      <w:r w:rsidDel="00000000" w:rsidR="00000000" w:rsidRPr="00000000">
        <w:rPr>
          <w:i w:val="1"/>
          <w:sz w:val="14"/>
          <w:szCs w:val="14"/>
          <w:rtl w:val="0"/>
        </w:rPr>
        <w:t xml:space="preserve">Graduando em Medicina Veterinária - UNIBH -  Belo Horizonte/MG - Brasil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i w:val="1"/>
          <w:sz w:val="14"/>
          <w:szCs w:val="14"/>
        </w:rPr>
      </w:pPr>
      <w:r w:rsidDel="00000000" w:rsidR="00000000" w:rsidRPr="00000000">
        <w:rPr>
          <w:i w:val="1"/>
          <w:sz w:val="14"/>
          <w:szCs w:val="14"/>
          <w:rtl w:val="0"/>
        </w:rPr>
        <w:t xml:space="preserve">³Graduando em Medicina Veterinária – UNESP - Botucatu/SP – Brasil 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i w:val="1"/>
          <w:sz w:val="14"/>
          <w:szCs w:val="14"/>
        </w:rPr>
      </w:pPr>
      <w:r w:rsidDel="00000000" w:rsidR="00000000" w:rsidRPr="00000000">
        <w:rPr>
          <w:i w:val="1"/>
          <w:color w:val="4d5156"/>
          <w:sz w:val="14"/>
          <w:szCs w:val="14"/>
          <w:highlight w:val="white"/>
          <w:rtl w:val="0"/>
        </w:rPr>
        <w:t xml:space="preserve">⁴</w:t>
      </w:r>
      <w:r w:rsidDel="00000000" w:rsidR="00000000" w:rsidRPr="00000000">
        <w:rPr>
          <w:i w:val="1"/>
          <w:sz w:val="14"/>
          <w:szCs w:val="14"/>
          <w:rtl w:val="0"/>
        </w:rPr>
        <w:t xml:space="preserve">Professor do Departamento de Medicina Veterinária – UniBH – Belo Horizonte/MG – Brasil </w:t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/>
        <w:sectPr>
          <w:headerReference r:id="rId6" w:type="default"/>
          <w:pgSz w:h="16834" w:w="11909"/>
          <w:pgMar w:bottom="425" w:top="992" w:left="1440" w:right="1440" w:header="72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40" w:before="40"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INTRODUÇÃO</w:t>
      </w:r>
    </w:p>
    <w:p w:rsidR="00000000" w:rsidDel="00000000" w:rsidP="00000000" w:rsidRDefault="00000000" w:rsidRPr="00000000" w14:paraId="0000000A">
      <w:pPr>
        <w:spacing w:after="40" w:before="4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córnea é a parte que se localiza mais externamente ao olho e que devido a esse posicionamento anatômico, acaba sendo mais exposta a desgastes e traumatismos. A úlcera de córnea é uma afecção comum, que se forem feitos o diagnóstico e a terapia adequada, possui altas chances de reparação visual, evitando sequelas para o paciente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⁶</w:t>
      </w:r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40" w:before="40" w:line="240" w:lineRule="auto"/>
        <w:jc w:val="both"/>
        <w:rPr>
          <w:sz w:val="18"/>
          <w:szCs w:val="18"/>
        </w:rPr>
      </w:pPr>
      <w:bookmarkStart w:colFirst="0" w:colLast="0" w:name="_30j0zll" w:id="1"/>
      <w:bookmarkEnd w:id="1"/>
      <w:r w:rsidDel="00000000" w:rsidR="00000000" w:rsidRPr="00000000">
        <w:rPr>
          <w:sz w:val="18"/>
          <w:szCs w:val="18"/>
          <w:rtl w:val="0"/>
        </w:rPr>
        <w:t xml:space="preserve">A técnica que tem sido usada com preferência para o tratamento de úlceras profundas ou que são progressivas, são os enxertos conjuntivais pediculados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¹</w:t>
      </w:r>
      <w:r w:rsidDel="00000000" w:rsidR="00000000" w:rsidRPr="00000000">
        <w:rPr>
          <w:sz w:val="18"/>
          <w:szCs w:val="18"/>
          <w:rtl w:val="0"/>
        </w:rPr>
        <w:t xml:space="preserve">. O intuito desta técnica é a reparação e o resguardo quanto ao avanço das lesões corneais⁶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,</w:t>
      </w:r>
      <w:r w:rsidDel="00000000" w:rsidR="00000000" w:rsidRPr="00000000">
        <w:rPr>
          <w:sz w:val="18"/>
          <w:szCs w:val="18"/>
          <w:rtl w:val="0"/>
        </w:rPr>
        <w:t xml:space="preserve"> ’⁴. Com relação aos benefícios desta técnica, cabe ressaltar: há a possibilidade do bulbo do olho, como um todo, ser observado durante a cicatrização da lesão; favorecer que o paciente preserve a visão ao longo do tratamento com o enxerto (se a lesão não se encontra no foco visual); pouco desconforto e pouca tensão pálpebral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³</w:t>
      </w:r>
      <w:r w:rsidDel="00000000" w:rsidR="00000000" w:rsidRPr="00000000">
        <w:rPr>
          <w:sz w:val="18"/>
          <w:szCs w:val="18"/>
          <w:rtl w:val="0"/>
        </w:rPr>
        <w:t xml:space="preserve">.</w:t>
        <w:br w:type="textWrapping"/>
        <w:t xml:space="preserve">Sendo assim, a presente revisão de literatura visa abordar a utilização cirúrgica do enxerto conjuntival pediculado para o tratamento de úlceras de córnea e as vantagens do emprego desta técnica em pequenos animais.  </w:t>
      </w:r>
    </w:p>
    <w:p w:rsidR="00000000" w:rsidDel="00000000" w:rsidP="00000000" w:rsidRDefault="00000000" w:rsidRPr="00000000" w14:paraId="0000000C">
      <w:pPr>
        <w:spacing w:after="40" w:before="4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40" w:before="40"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MATERIAIS E MÉTODOS</w:t>
      </w:r>
    </w:p>
    <w:p w:rsidR="00000000" w:rsidDel="00000000" w:rsidP="00000000" w:rsidRDefault="00000000" w:rsidRPr="00000000" w14:paraId="0000000E">
      <w:pPr>
        <w:spacing w:after="40" w:before="4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artigo se baseou na procura do tema pela plataforma de pesquisa Scielo, utilizando os artigos que foram encontrados para a composição da revisão de literatura.</w:t>
      </w:r>
    </w:p>
    <w:p w:rsidR="00000000" w:rsidDel="00000000" w:rsidP="00000000" w:rsidRDefault="00000000" w:rsidRPr="00000000" w14:paraId="0000000F">
      <w:pPr>
        <w:spacing w:after="40" w:before="4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40" w:before="40"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REVISÃO DE LITERATURA</w:t>
      </w:r>
    </w:p>
    <w:p w:rsidR="00000000" w:rsidDel="00000000" w:rsidP="00000000" w:rsidRDefault="00000000" w:rsidRPr="00000000" w14:paraId="00000011">
      <w:pPr>
        <w:spacing w:after="40" w:before="40" w:line="240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As úlceras de córnea podem ser classificadas de algumas maneiras, na qual a classificação com relação a profundidade da lesão, obtém maior relevância clínica. Dessa forma, há a ulceração superficial, superficial persistente, profunda, profunda progressiva e descemetocele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⁶</w:t>
      </w:r>
      <w:r w:rsidDel="00000000" w:rsidR="00000000" w:rsidRPr="00000000">
        <w:rPr>
          <w:sz w:val="18"/>
          <w:szCs w:val="18"/>
          <w:rtl w:val="0"/>
        </w:rPr>
        <w:t xml:space="preserve">.A úlcera profunda, ainda que seja menos dolorosa quando comparada a úlcera superficial, é mais alarmante, sendo recomendada a intervenção cirúrgica com recobrimentos como tratamento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⁵.</w:t>
      </w:r>
    </w:p>
    <w:p w:rsidR="00000000" w:rsidDel="00000000" w:rsidP="00000000" w:rsidRDefault="00000000" w:rsidRPr="00000000" w14:paraId="00000012">
      <w:pPr>
        <w:spacing w:after="40" w:before="40" w:line="240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No âmbito cirúrgico de rotina, os enxertos conjuntivais são empregados com regularidade. Esses enxertos são feitos visando a reparação da córnea, evitando o avanço da patologia e desacelerando o dano ao estroma</w:t>
      </w:r>
      <w:r w:rsidDel="00000000" w:rsidR="00000000" w:rsidRPr="00000000">
        <w:rPr>
          <w:sz w:val="18"/>
          <w:szCs w:val="18"/>
          <w:rtl w:val="0"/>
        </w:rPr>
        <w:t xml:space="preserve"> ⁶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,</w:t>
      </w:r>
      <w:r w:rsidDel="00000000" w:rsidR="00000000" w:rsidRPr="00000000">
        <w:rPr>
          <w:sz w:val="18"/>
          <w:szCs w:val="18"/>
          <w:rtl w:val="0"/>
        </w:rPr>
        <w:t xml:space="preserve"> ’⁴.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Além do mais, o fornecimento sanguíneo proporcionado com a técnica é vantajoso, especialmente se houver infecções concomitantes envolvidas⁴. O </w:t>
      </w:r>
      <w:r w:rsidDel="00000000" w:rsidR="00000000" w:rsidRPr="00000000">
        <w:rPr>
          <w:sz w:val="18"/>
          <w:szCs w:val="18"/>
          <w:rtl w:val="0"/>
        </w:rPr>
        <w:t xml:space="preserve">enxerto conjuntival pediculado é bastante relevante para tratar lesões de córnea em pequenos animais, como cães e gatos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⁷</w:t>
      </w:r>
      <w:r w:rsidDel="00000000" w:rsidR="00000000" w:rsidRPr="00000000">
        <w:rPr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40" w:before="40" w:line="240" w:lineRule="auto"/>
        <w:jc w:val="both"/>
        <w:rPr>
          <w:sz w:val="18"/>
          <w:szCs w:val="18"/>
          <w:highlight w:val="yellow"/>
        </w:rPr>
      </w:pPr>
      <w:r w:rsidDel="00000000" w:rsidR="00000000" w:rsidRPr="00000000">
        <w:rPr>
          <w:sz w:val="18"/>
          <w:szCs w:val="18"/>
          <w:rtl w:val="0"/>
        </w:rPr>
        <w:t xml:space="preserve">Em grande parte das situações, o enxerto conjuntival pediculado (ECP) é adequado para proteger em totalidade o olho e a visão geral, além de evidenciar a câmara anterior do olho durante a supervisão do pós-operatório. Além do mais, permite suprimento sanguíneo e de células importantes para o processo cicatricial, refazendo deformidades, disponibilizando agentes imunológicos e favorecendo a distribuição de antibióticos ou outros fármacos que forem administrados como suporte a área ulcerada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40" w:before="4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Com relação ao tecido cicatricial decorrente ao enxerto, a cicatriz que se mantém na córnea é insignificante e, na maioria dos casos, não irá prejudicar a visão ³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,</w:t>
      </w:r>
      <w:r w:rsidDel="00000000" w:rsidR="00000000" w:rsidRPr="00000000">
        <w:rPr>
          <w:sz w:val="18"/>
          <w:szCs w:val="18"/>
          <w:rtl w:val="0"/>
        </w:rPr>
        <w:t xml:space="preserve"> ⁶.</w:t>
      </w:r>
    </w:p>
    <w:p w:rsidR="00000000" w:rsidDel="00000000" w:rsidP="00000000" w:rsidRDefault="00000000" w:rsidRPr="00000000" w14:paraId="00000015">
      <w:pPr>
        <w:spacing w:after="40" w:before="4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40" w:before="40" w:line="240" w:lineRule="auto"/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Figura 1</w:t>
      </w:r>
      <w:r w:rsidDel="00000000" w:rsidR="00000000" w:rsidRPr="00000000">
        <w:rPr>
          <w:sz w:val="18"/>
          <w:szCs w:val="18"/>
          <w:rtl w:val="0"/>
        </w:rPr>
        <w:t xml:space="preserve">. Enxerto conjuntival pediculado. (A) divulsão da conjuntiva bulbar ao redor da lesão. (B) Posicionamento da conjuntiva sobre a lesão da córnea. </w:t>
      </w:r>
    </w:p>
    <w:p w:rsidR="00000000" w:rsidDel="00000000" w:rsidP="00000000" w:rsidRDefault="00000000" w:rsidRPr="00000000" w14:paraId="00000017">
      <w:pPr>
        <w:spacing w:after="40" w:before="40"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</w:rPr>
        <w:drawing>
          <wp:inline distB="114300" distT="114300" distL="114300" distR="114300">
            <wp:extent cx="2879959" cy="129486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31015" l="53790" r="11913" t="41283"/>
                    <a:stretch>
                      <a:fillRect/>
                    </a:stretch>
                  </pic:blipFill>
                  <pic:spPr>
                    <a:xfrm>
                      <a:off x="0" y="0"/>
                      <a:ext cx="2879959" cy="1294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40" w:before="40"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Fonte: (HENDRIX, 2007)</w:t>
      </w:r>
    </w:p>
    <w:p w:rsidR="00000000" w:rsidDel="00000000" w:rsidP="00000000" w:rsidRDefault="00000000" w:rsidRPr="00000000" w14:paraId="00000019">
      <w:pPr>
        <w:spacing w:after="40" w:before="4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40" w:before="40"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CONSIDERAÇÔES FINAIS </w:t>
      </w:r>
    </w:p>
    <w:p w:rsidR="00000000" w:rsidDel="00000000" w:rsidP="00000000" w:rsidRDefault="00000000" w:rsidRPr="00000000" w14:paraId="0000001B">
      <w:pPr>
        <w:spacing w:after="40" w:before="4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utilização de enxertos conjuntivais pediculados é uma boa alternativa para a intervenção em casos de úlceras de córnea em pequenos animais, apresentando diversas vantagens, como por exemplo, a possibilidade de utilização em várias partes da córnea, auxiliar no aporte sanguíneo, pouca cicatriz e mínimo desconforto em sua aplicabilidade.</w:t>
      </w:r>
    </w:p>
    <w:p w:rsidR="00000000" w:rsidDel="00000000" w:rsidP="00000000" w:rsidRDefault="00000000" w:rsidRPr="00000000" w14:paraId="0000001C">
      <w:pPr>
        <w:spacing w:after="40" w:before="4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40" w:before="40"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REFERÊNCIAS BIBLIOGRÁFICAS</w:t>
      </w:r>
    </w:p>
    <w:p w:rsidR="00000000" w:rsidDel="00000000" w:rsidP="00000000" w:rsidRDefault="00000000" w:rsidRPr="00000000" w14:paraId="0000001E">
      <w:pPr>
        <w:spacing w:after="40" w:before="40"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610235</wp:posOffset>
            </wp:positionH>
            <wp:positionV relativeFrom="paragraph">
              <wp:posOffset>6985</wp:posOffset>
            </wp:positionV>
            <wp:extent cx="719455" cy="71945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spacing w:after="40" w:before="40"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40" w:before="4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40" w:before="4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40" w:before="4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40" w:before="4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40" w:before="4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40" w:before="4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40" w:before="4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40" w:before="4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40" w:before="4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/>
      <w:pgMar w:bottom="425" w:top="720" w:left="1440" w:right="1440" w:header="720" w:footer="720"/>
      <w:cols w:equalWidth="0" w:num="2">
        <w:col w:space="720" w:w="4154.5"/>
        <w:col w:space="0" w:w="4154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Rounde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jc w:val="center"/>
      <w:rPr>
        <w:rFonts w:ascii="Arial Rounded" w:cs="Arial Rounded" w:eastAsia="Arial Rounded" w:hAnsi="Arial Rounded"/>
        <w:b w:val="1"/>
        <w:color w:val="000000"/>
        <w:sz w:val="28"/>
        <w:szCs w:val="28"/>
      </w:rPr>
    </w:pPr>
    <w:r w:rsidDel="00000000" w:rsidR="00000000" w:rsidRPr="00000000">
      <w:rPr>
        <w:rFonts w:ascii="Arial Rounded" w:cs="Arial Rounded" w:eastAsia="Arial Rounded" w:hAnsi="Arial Rounded"/>
        <w:b w:val="1"/>
        <w:color w:val="000000"/>
        <w:sz w:val="28"/>
        <w:szCs w:val="28"/>
        <w:rtl w:val="0"/>
      </w:rPr>
      <w:t xml:space="preserve">VI Colóquio Técnico Científico de Saúde Única,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5029200</wp:posOffset>
          </wp:positionH>
          <wp:positionV relativeFrom="paragraph">
            <wp:posOffset>-304799</wp:posOffset>
          </wp:positionV>
          <wp:extent cx="1066800" cy="838200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6800" cy="838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jc w:val="center"/>
      <w:rPr>
        <w:rFonts w:ascii="Arial Rounded" w:cs="Arial Rounded" w:eastAsia="Arial Rounded" w:hAnsi="Arial Rounded"/>
        <w:b w:val="1"/>
        <w:color w:val="000000"/>
        <w:sz w:val="28"/>
        <w:szCs w:val="28"/>
      </w:rPr>
    </w:pPr>
    <w:r w:rsidDel="00000000" w:rsidR="00000000" w:rsidRPr="00000000">
      <w:rPr>
        <w:rFonts w:ascii="Arial Rounded" w:cs="Arial Rounded" w:eastAsia="Arial Rounded" w:hAnsi="Arial Rounded"/>
        <w:b w:val="1"/>
        <w:color w:val="000000"/>
        <w:sz w:val="28"/>
        <w:szCs w:val="28"/>
        <w:rtl w:val="0"/>
      </w:rPr>
      <w:t xml:space="preserve">Ciências Agrárias e Meio Ambientes</w:t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rPr>
        <w:rFonts w:ascii="Arial Rounded" w:cs="Arial Rounded" w:eastAsia="Arial Rounded" w:hAnsi="Arial Rounded"/>
        <w:b w:val="1"/>
        <w:color w:val="000000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