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763F" w14:textId="77777777" w:rsidR="00D35A3B" w:rsidRPr="00855701" w:rsidRDefault="0030140F" w:rsidP="00ED0E9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701">
        <w:rPr>
          <w:rFonts w:ascii="Times New Roman" w:hAnsi="Times New Roman" w:cs="Times New Roman"/>
          <w:sz w:val="24"/>
          <w:szCs w:val="24"/>
        </w:rPr>
        <w:t>AVALIAÇÃO CORPORAL DE CÃES</w:t>
      </w:r>
      <w:r w:rsidR="00675E8B" w:rsidRPr="00855701">
        <w:rPr>
          <w:rFonts w:ascii="Times New Roman" w:hAnsi="Times New Roman" w:cs="Times New Roman"/>
          <w:sz w:val="24"/>
          <w:szCs w:val="24"/>
        </w:rPr>
        <w:t xml:space="preserve"> SUBMETIDOS A DIFERENTES MANEJOS DE ALIMENTAÇÃO </w:t>
      </w:r>
      <w:r w:rsidR="009158D4" w:rsidRPr="00855701">
        <w:rPr>
          <w:rFonts w:ascii="Times New Roman" w:hAnsi="Times New Roman" w:cs="Times New Roman"/>
          <w:sz w:val="24"/>
          <w:szCs w:val="24"/>
        </w:rPr>
        <w:t>NO MUNICÍPIO</w:t>
      </w:r>
      <w:r w:rsidR="00675E8B" w:rsidRPr="00855701">
        <w:rPr>
          <w:rFonts w:ascii="Times New Roman" w:hAnsi="Times New Roman" w:cs="Times New Roman"/>
          <w:sz w:val="24"/>
          <w:szCs w:val="24"/>
        </w:rPr>
        <w:t xml:space="preserve"> DE SOUSA-PB</w:t>
      </w:r>
    </w:p>
    <w:p w14:paraId="42802DEB" w14:textId="737277F7" w:rsidR="00091DE4" w:rsidRPr="00855701" w:rsidRDefault="00E25862" w:rsidP="00466F8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José Felipe Gomes de </w:t>
      </w:r>
      <w:r w:rsidRPr="00E25862">
        <w:rPr>
          <w:rFonts w:ascii="Times New Roman" w:hAnsi="Times New Roman" w:cs="Times New Roman"/>
          <w:b/>
          <w:bCs/>
          <w:sz w:val="24"/>
          <w:szCs w:val="24"/>
        </w:rPr>
        <w:t>LUCENA</w:t>
      </w:r>
      <w:r w:rsidRPr="00E258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B6BF4">
        <w:rPr>
          <w:rFonts w:ascii="Times New Roman" w:hAnsi="Times New Roman" w:cs="Times New Roman"/>
          <w:sz w:val="24"/>
          <w:szCs w:val="24"/>
        </w:rPr>
        <w:t xml:space="preserve">; </w:t>
      </w:r>
      <w:r w:rsidR="003F2600" w:rsidRPr="00855701">
        <w:rPr>
          <w:rFonts w:ascii="Times New Roman" w:hAnsi="Times New Roman" w:cs="Times New Roman"/>
          <w:sz w:val="24"/>
          <w:szCs w:val="24"/>
        </w:rPr>
        <w:t xml:space="preserve">Jéssica Monique dos Santos </w:t>
      </w:r>
      <w:r w:rsidR="003F2600" w:rsidRPr="00855701">
        <w:rPr>
          <w:rFonts w:ascii="Times New Roman" w:hAnsi="Times New Roman" w:cs="Times New Roman"/>
          <w:b/>
          <w:sz w:val="24"/>
          <w:szCs w:val="24"/>
        </w:rPr>
        <w:t>LIMA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ED0E9F" w:rsidRPr="00855701">
        <w:rPr>
          <w:rFonts w:ascii="Times New Roman" w:hAnsi="Times New Roman" w:cs="Times New Roman"/>
          <w:sz w:val="24"/>
          <w:szCs w:val="24"/>
        </w:rPr>
        <w:t xml:space="preserve">; Beatriz Dantas </w:t>
      </w:r>
      <w:r w:rsidR="00ED0E9F" w:rsidRPr="00855701">
        <w:rPr>
          <w:rFonts w:ascii="Times New Roman" w:hAnsi="Times New Roman" w:cs="Times New Roman"/>
          <w:b/>
          <w:sz w:val="24"/>
          <w:szCs w:val="24"/>
        </w:rPr>
        <w:t>FERNANDES</w:t>
      </w:r>
      <w:r w:rsidR="00ED0E9F" w:rsidRPr="0085570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D0E9F" w:rsidRPr="00855701">
        <w:rPr>
          <w:rFonts w:ascii="Times New Roman" w:hAnsi="Times New Roman" w:cs="Times New Roman"/>
          <w:sz w:val="24"/>
          <w:szCs w:val="24"/>
        </w:rPr>
        <w:t xml:space="preserve">; </w:t>
      </w:r>
      <w:r w:rsidR="006D3D84" w:rsidRPr="00E25862">
        <w:rPr>
          <w:rFonts w:ascii="Times New Roman" w:hAnsi="Times New Roman" w:cs="Times New Roman"/>
          <w:sz w:val="24"/>
          <w:szCs w:val="24"/>
        </w:rPr>
        <w:t xml:space="preserve">Daniel Cézar da </w:t>
      </w:r>
      <w:r w:rsidR="006D3D84" w:rsidRPr="00E25862">
        <w:rPr>
          <w:rFonts w:ascii="Times New Roman" w:hAnsi="Times New Roman" w:cs="Times New Roman"/>
          <w:b/>
          <w:sz w:val="24"/>
          <w:szCs w:val="24"/>
        </w:rPr>
        <w:t>SILVA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D0E9F" w:rsidRPr="00855701">
        <w:rPr>
          <w:rFonts w:ascii="Times New Roman" w:hAnsi="Times New Roman" w:cs="Times New Roman"/>
          <w:sz w:val="24"/>
          <w:szCs w:val="24"/>
        </w:rPr>
        <w:t xml:space="preserve">; </w:t>
      </w:r>
      <w:r w:rsidR="003F2600" w:rsidRPr="00855701">
        <w:rPr>
          <w:rFonts w:ascii="Times New Roman" w:hAnsi="Times New Roman" w:cs="Times New Roman"/>
          <w:sz w:val="24"/>
          <w:szCs w:val="24"/>
        </w:rPr>
        <w:t>Ana Lucélia de</w:t>
      </w:r>
      <w:r w:rsidR="003F2600" w:rsidRPr="00855701">
        <w:rPr>
          <w:rFonts w:ascii="Times New Roman" w:hAnsi="Times New Roman" w:cs="Times New Roman"/>
          <w:b/>
          <w:sz w:val="24"/>
          <w:szCs w:val="24"/>
        </w:rPr>
        <w:t xml:space="preserve"> ARAÚJO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D0E9F" w:rsidRPr="00855701">
        <w:rPr>
          <w:rFonts w:ascii="Times New Roman" w:hAnsi="Times New Roman" w:cs="Times New Roman"/>
          <w:sz w:val="24"/>
          <w:szCs w:val="24"/>
        </w:rPr>
        <w:t>;</w:t>
      </w:r>
      <w:r w:rsidR="00ED0E9F" w:rsidRPr="0085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E9F" w:rsidRPr="00855701">
        <w:rPr>
          <w:rFonts w:ascii="Times New Roman" w:hAnsi="Times New Roman" w:cs="Times New Roman"/>
          <w:sz w:val="24"/>
          <w:szCs w:val="24"/>
        </w:rPr>
        <w:t xml:space="preserve">Déborah Lanne Barros </w:t>
      </w:r>
      <w:r w:rsidR="00ED0E9F" w:rsidRPr="00855701">
        <w:rPr>
          <w:rFonts w:ascii="Times New Roman" w:hAnsi="Times New Roman" w:cs="Times New Roman"/>
          <w:b/>
          <w:sz w:val="24"/>
          <w:szCs w:val="24"/>
        </w:rPr>
        <w:t>DIAS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14:paraId="5E59DCC1" w14:textId="02D67D4D" w:rsidR="00E25862" w:rsidRDefault="00E25862" w:rsidP="000C297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F70C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Discente</w:t>
      </w:r>
      <w:r w:rsidR="00F35D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curso de Bacharelado em </w:t>
      </w:r>
      <w:r w:rsidRPr="00E66310">
        <w:rPr>
          <w:rFonts w:ascii="Times New Roman" w:hAnsi="Times New Roman" w:cs="Times New Roman"/>
          <w:sz w:val="20"/>
          <w:szCs w:val="20"/>
        </w:rPr>
        <w:t xml:space="preserve">Medicina Veterinária </w:t>
      </w:r>
      <w:r>
        <w:rPr>
          <w:rFonts w:ascii="Times New Roman" w:hAnsi="Times New Roman" w:cs="Times New Roman"/>
          <w:sz w:val="20"/>
          <w:szCs w:val="20"/>
        </w:rPr>
        <w:t>no</w:t>
      </w:r>
      <w:r w:rsidRPr="00E66310">
        <w:rPr>
          <w:rFonts w:ascii="Times New Roman" w:hAnsi="Times New Roman" w:cs="Times New Roman"/>
          <w:sz w:val="20"/>
          <w:szCs w:val="20"/>
        </w:rPr>
        <w:t xml:space="preserve"> Instituto Federal de Educação, Ciência e Tecnologia da Paraíba</w:t>
      </w:r>
      <w:r>
        <w:rPr>
          <w:rFonts w:ascii="Times New Roman" w:hAnsi="Times New Roman" w:cs="Times New Roman"/>
          <w:sz w:val="20"/>
          <w:szCs w:val="20"/>
        </w:rPr>
        <w:t xml:space="preserve"> (IFPB)</w:t>
      </w:r>
      <w:r w:rsidRPr="00E66310">
        <w:rPr>
          <w:rFonts w:ascii="Times New Roman" w:hAnsi="Times New Roman" w:cs="Times New Roman"/>
          <w:sz w:val="20"/>
          <w:szCs w:val="20"/>
        </w:rPr>
        <w:t xml:space="preserve">, Campus Sousa, </w:t>
      </w:r>
      <w:r w:rsidRPr="00E25862">
        <w:rPr>
          <w:rFonts w:ascii="Times New Roman" w:hAnsi="Times New Roman" w:cs="Times New Roman"/>
          <w:sz w:val="20"/>
          <w:szCs w:val="20"/>
        </w:rPr>
        <w:t>gomes.lucena@academico.ifpb.edu.br</w:t>
      </w:r>
    </w:p>
    <w:p w14:paraId="08F04B2A" w14:textId="3EA0FEA2" w:rsidR="00ED0E9F" w:rsidRPr="000C2970" w:rsidRDefault="00E25862" w:rsidP="000C297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5DF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Médica Veterinária, </w:t>
      </w:r>
      <w:r w:rsidR="00D86EDC" w:rsidRPr="00855701">
        <w:rPr>
          <w:rFonts w:ascii="Times New Roman" w:hAnsi="Times New Roman" w:cs="Times New Roman"/>
          <w:sz w:val="20"/>
          <w:szCs w:val="20"/>
        </w:rPr>
        <w:t>Mestranda, Programa de Pós-g</w:t>
      </w:r>
      <w:r w:rsidR="00ED0E9F" w:rsidRPr="00855701">
        <w:rPr>
          <w:rFonts w:ascii="Times New Roman" w:hAnsi="Times New Roman" w:cs="Times New Roman"/>
          <w:sz w:val="20"/>
          <w:szCs w:val="20"/>
        </w:rPr>
        <w:t xml:space="preserve">raduação em Ciência Animal, Universidade Federal Rural do </w:t>
      </w:r>
      <w:r w:rsidR="00F35DF1" w:rsidRPr="00855701">
        <w:rPr>
          <w:rFonts w:ascii="Times New Roman" w:hAnsi="Times New Roman" w:cs="Times New Roman"/>
          <w:sz w:val="20"/>
          <w:szCs w:val="20"/>
        </w:rPr>
        <w:t>Semi</w:t>
      </w:r>
      <w:r w:rsidR="00F35DF1">
        <w:rPr>
          <w:rFonts w:ascii="Times New Roman" w:hAnsi="Times New Roman" w:cs="Times New Roman"/>
          <w:sz w:val="20"/>
          <w:szCs w:val="20"/>
        </w:rPr>
        <w:t>á</w:t>
      </w:r>
      <w:r w:rsidR="00F35DF1" w:rsidRPr="00855701">
        <w:rPr>
          <w:rFonts w:ascii="Times New Roman" w:hAnsi="Times New Roman" w:cs="Times New Roman"/>
          <w:sz w:val="20"/>
          <w:szCs w:val="20"/>
        </w:rPr>
        <w:t>rido</w:t>
      </w:r>
      <w:r>
        <w:rPr>
          <w:rFonts w:ascii="Times New Roman" w:hAnsi="Times New Roman" w:cs="Times New Roman"/>
          <w:sz w:val="20"/>
          <w:szCs w:val="20"/>
        </w:rPr>
        <w:t xml:space="preserve"> (UFERSA)</w:t>
      </w:r>
      <w:r w:rsidR="00ED0E9F" w:rsidRPr="00855701">
        <w:rPr>
          <w:rFonts w:ascii="Times New Roman" w:hAnsi="Times New Roman" w:cs="Times New Roman"/>
          <w:sz w:val="20"/>
          <w:szCs w:val="20"/>
        </w:rPr>
        <w:t>;</w:t>
      </w:r>
    </w:p>
    <w:p w14:paraId="0C0C22B4" w14:textId="5F1482AA" w:rsidR="000C2970" w:rsidRPr="000C2970" w:rsidRDefault="00E25862" w:rsidP="000C297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5DF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Médica Veterinária, </w:t>
      </w:r>
      <w:r w:rsidR="000C2970" w:rsidRPr="000C2970">
        <w:rPr>
          <w:rFonts w:ascii="Times New Roman" w:hAnsi="Times New Roman" w:cs="Times New Roman"/>
          <w:sz w:val="20"/>
          <w:szCs w:val="20"/>
        </w:rPr>
        <w:t xml:space="preserve">Doutoranda, </w:t>
      </w:r>
      <w:r w:rsidR="00F35DF1" w:rsidRPr="00855701">
        <w:rPr>
          <w:rFonts w:ascii="Times New Roman" w:hAnsi="Times New Roman" w:cs="Times New Roman"/>
          <w:sz w:val="20"/>
          <w:szCs w:val="20"/>
        </w:rPr>
        <w:t>Programa de Pós-graduação em Ciência Animal</w:t>
      </w:r>
      <w:r w:rsidR="00F35DF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UFERSA</w:t>
      </w:r>
    </w:p>
    <w:p w14:paraId="0580392B" w14:textId="14B9DCAB" w:rsidR="006D3D84" w:rsidRPr="00855701" w:rsidRDefault="00E25862" w:rsidP="009158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5DF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Médicos </w:t>
      </w:r>
      <w:r w:rsidR="00F35DF1">
        <w:rPr>
          <w:rFonts w:ascii="Times New Roman" w:hAnsi="Times New Roman" w:cs="Times New Roman"/>
          <w:sz w:val="20"/>
          <w:szCs w:val="20"/>
        </w:rPr>
        <w:t>Veterinários</w:t>
      </w:r>
      <w:r>
        <w:rPr>
          <w:rFonts w:ascii="Times New Roman" w:hAnsi="Times New Roman" w:cs="Times New Roman"/>
          <w:sz w:val="20"/>
          <w:szCs w:val="20"/>
        </w:rPr>
        <w:t xml:space="preserve">, Docentes do curso de Bacharelado em Medicina Veterinária </w:t>
      </w:r>
      <w:r w:rsidR="00F35DF1">
        <w:rPr>
          <w:rFonts w:ascii="Times New Roman" w:hAnsi="Times New Roman" w:cs="Times New Roman"/>
          <w:sz w:val="20"/>
          <w:szCs w:val="20"/>
        </w:rPr>
        <w:t>do IFPB, Campus Sousa</w:t>
      </w:r>
    </w:p>
    <w:p w14:paraId="231DCEDC" w14:textId="6A928DCF" w:rsidR="00675E8B" w:rsidRPr="00855701" w:rsidRDefault="00F35DF1" w:rsidP="009158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35DF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6D3D84" w:rsidRPr="00855701">
        <w:rPr>
          <w:rFonts w:ascii="Times New Roman" w:hAnsi="Times New Roman" w:cs="Times New Roman"/>
          <w:sz w:val="20"/>
          <w:szCs w:val="20"/>
        </w:rPr>
        <w:t>Médica Veterinária autônoma</w:t>
      </w:r>
    </w:p>
    <w:p w14:paraId="44BC13B7" w14:textId="77777777" w:rsidR="00FB6F58" w:rsidRDefault="00FB6F58" w:rsidP="009158D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AE33E8" w14:textId="7E66B1B3" w:rsidR="006D3D84" w:rsidRPr="00855701" w:rsidRDefault="00675E8B" w:rsidP="009158D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570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80A07AC" w14:textId="634636F9" w:rsidR="00091DE4" w:rsidRPr="00855701" w:rsidRDefault="000F2B9B" w:rsidP="00AA0E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manejo nutricional adequado</w:t>
      </w:r>
      <w:r w:rsidR="00B42483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cães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essencial para garantir bom funcionamento do organismo e melhor qualidade de vida do animal. </w:t>
      </w:r>
      <w:r w:rsidR="003F260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CB7234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bjetivou-se </w:t>
      </w:r>
      <w:r w:rsidR="00E15B5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avaliar a condição</w:t>
      </w:r>
      <w:r w:rsidR="00CB7234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corporal de cães submetidos a diferentes manejos de </w:t>
      </w:r>
      <w:r w:rsidR="001B233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alimentação na região de Sousa-</w:t>
      </w:r>
      <w:r w:rsidR="00CB7234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PB.</w:t>
      </w:r>
      <w:r w:rsidR="00CB7234" w:rsidRPr="0085570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091DE4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pesquisa foi desenvolvida no Hospital Veterinário do IFPB</w:t>
      </w:r>
      <w:r w:rsidR="000353B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1DE4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em </w:t>
      </w:r>
      <w:r w:rsidR="001B233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091DE4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línicas particulares </w:t>
      </w:r>
      <w:r w:rsidR="001B233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região</w:t>
      </w:r>
      <w:r w:rsidR="00E15B5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com </w:t>
      </w:r>
      <w:r w:rsidR="00091DE4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coleta de dados de 60 cães</w:t>
      </w:r>
      <w:r w:rsidR="001B233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91DE4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sendo 30 machos e 30 fêmeas.</w:t>
      </w:r>
      <w:r w:rsidR="002A008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Além de </w:t>
      </w:r>
      <w:r w:rsidR="00672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um </w:t>
      </w:r>
      <w:r w:rsidR="002A008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questionário</w:t>
      </w:r>
      <w:r w:rsidR="000353B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2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sobre </w:t>
      </w:r>
      <w:r w:rsidR="000353B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manejo nutricional dos animais</w:t>
      </w:r>
      <w:r w:rsidR="00E15B5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obteve-se </w:t>
      </w:r>
      <w:r w:rsidR="002A008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peso corporal, escore de condição corporal</w:t>
      </w:r>
      <w:r w:rsidR="000353B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(ECC)</w:t>
      </w:r>
      <w:r w:rsidR="002A008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índice de massa corporal canina</w:t>
      </w:r>
      <w:r w:rsidR="000353B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(IMCC)</w:t>
      </w:r>
      <w:r w:rsidR="002A008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Os cães machos alimentados exclusivamente com comida caseira apresentaram peso corporal e I</w:t>
      </w:r>
      <w:r w:rsidR="000353B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MCC</w:t>
      </w:r>
      <w:r w:rsidR="002A008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superior aos que recebiam unicamente a ração comercial e a dieta mista.</w:t>
      </w:r>
      <w:r w:rsidR="00D5365E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fornecimento inadequado de alimentação pode acarretar em sobrepeso ou subnutrição dos animais, além de poder desenvolver outros distúrbios.</w:t>
      </w:r>
      <w:r w:rsidR="002A008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3D53AC3" w14:textId="3821B048" w:rsidR="001B2330" w:rsidRDefault="001B2330" w:rsidP="00AA0E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70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Palavras-chave: 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Nutrição animal. Obesidade. </w:t>
      </w:r>
      <w:r w:rsidRPr="000C29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Subnutrição.</w:t>
      </w:r>
    </w:p>
    <w:p w14:paraId="04017612" w14:textId="77777777" w:rsidR="00A33865" w:rsidRPr="00855701" w:rsidRDefault="00675E8B" w:rsidP="006D068A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701">
        <w:rPr>
          <w:rFonts w:ascii="Times New Roman" w:hAnsi="Times New Roman" w:cs="Times New Roman"/>
          <w:b/>
          <w:sz w:val="24"/>
          <w:szCs w:val="24"/>
        </w:rPr>
        <w:t>Introdução</w:t>
      </w:r>
      <w:r w:rsidR="00A33865" w:rsidRPr="008557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B406B" w14:textId="2E8DB4ED" w:rsidR="00A33865" w:rsidRPr="00855701" w:rsidRDefault="00A33865" w:rsidP="006D06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manejo nutricional é um dos principais fatores envolvidos com a saúde dos </w:t>
      </w:r>
      <w:r w:rsidR="00462DCC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cães</w:t>
      </w:r>
      <w:r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Os alimentos comerciais </w:t>
      </w:r>
      <w:r w:rsidR="006D068A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são formulados visando atender a</w:t>
      </w:r>
      <w:r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necessidades de nutrientes nos diferentes estados fisiológicos</w:t>
      </w:r>
      <w:r w:rsidR="00DE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animais</w:t>
      </w:r>
      <w:r w:rsidR="006D068A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porém as práticas de alimentação realizadas para animais domiciliados dependem das preferências e atitudes do</w:t>
      </w:r>
      <w:r w:rsid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D068A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4950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tutores</w:t>
      </w:r>
      <w:r w:rsidR="006D068A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os quais nem sempre fornecem o melhor tipo de alimentação para seus pets, acarretando em possíveis distúrbios com</w:t>
      </w:r>
      <w:r w:rsidR="00271C32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D068A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obesidade ou subnutrição (FRANÇA et al., 2001</w:t>
      </w:r>
      <w:r w:rsidR="00462DCC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APTEKMANN et al., 2013</w:t>
      </w:r>
      <w:r w:rsidR="006D068A" w:rsidRPr="0085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44A4F8BC" w14:textId="0DB4E23D" w:rsidR="000C2970" w:rsidRPr="00855701" w:rsidRDefault="006D3D84" w:rsidP="00ED1A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obesidade em cães é constatada quando o peso corporal está </w:t>
      </w:r>
      <w:r w:rsidR="00672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superior a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15% </w:t>
      </w:r>
      <w:r w:rsidR="00672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o indicado para</w:t>
      </w:r>
      <w:r w:rsidR="003F260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raça</w:t>
      </w:r>
      <w:r w:rsidR="00672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(BURKHOLDER </w:t>
      </w:r>
      <w:r w:rsidR="00462DCC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TOLL, 2000). Alguns métodos podem ser utilizados para avaliação corporal dos cães, </w:t>
      </w:r>
      <w:r w:rsidR="00B47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como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pesagem, </w:t>
      </w:r>
      <w:r w:rsidR="0082418E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ECC e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43DA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IMCC. 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pesagem avalia a massa corporal total do cão, </w:t>
      </w:r>
      <w:r w:rsidR="00E2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980ED5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ECC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analisa a gordura e músculo por meio de </w:t>
      </w:r>
      <w:r w:rsidR="00980ED5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palpação das costelas do animal</w:t>
      </w:r>
      <w:r w:rsidR="00E21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C91F26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IMCC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auxilia na identificação dos animais poss</w:t>
      </w:r>
      <w:r w:rsidR="0082418E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ivelmente subnutridos ou obesos.</w:t>
      </w:r>
      <w:r w:rsid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418E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Com isso, a pesquisa teve como objetivo avaliar a condição corporal de cães em relação a diferentes manejos de alimentação na região de Sousa- PB.</w:t>
      </w:r>
    </w:p>
    <w:p w14:paraId="51619AF6" w14:textId="77777777" w:rsidR="006D3D84" w:rsidRPr="00855701" w:rsidRDefault="00675E8B" w:rsidP="001C6B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701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28829F51" w14:textId="47404B3B" w:rsidR="001C6B61" w:rsidRPr="00855701" w:rsidRDefault="001E33E9" w:rsidP="000C29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protocolos desta pesquisa foram aprovados pela Comissão de Ética no Uso de Animais (CEUA) do Instituto Federal de Educação, Ciência e Tecnologia da Paraíba</w:t>
      </w:r>
      <w:r w:rsidR="00FB6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Sousa</w:t>
      </w:r>
      <w:r w:rsidR="00FB6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sob Protocolo nº 23000.003347.2017-66. </w:t>
      </w:r>
      <w:r w:rsidR="001C6B61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pesquisa </w:t>
      </w:r>
      <w:r w:rsidR="00C91F26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foi desenvolvida</w:t>
      </w:r>
      <w:r w:rsidR="001C6B61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Hospital Veterinário do IFPB</w:t>
      </w:r>
      <w:r w:rsidR="00462DCC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="001C6B61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Campus Sousa e </w:t>
      </w:r>
      <w:r w:rsidR="00C91F26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</w:t>
      </w:r>
      <w:r w:rsidR="003F2600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1C6B61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línicas particulares </w:t>
      </w:r>
      <w:r w:rsidR="00AA0E29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região</w:t>
      </w:r>
      <w:r w:rsidR="00C91F26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6B61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82418E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partir da coleta de dados</w:t>
      </w:r>
      <w:r w:rsidR="00462DCC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exame clínico </w:t>
      </w:r>
      <w:r w:rsidR="001C6B61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60 cães</w:t>
      </w:r>
      <w:r w:rsidR="00462DCC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C6B61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sendo 30 machos e 30 fêmeas de pequeno, médio e grande porte</w:t>
      </w:r>
      <w:r w:rsidR="00C91F26" w:rsidRPr="00855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693EEEC" w14:textId="12DD4727" w:rsidR="00675E8B" w:rsidRDefault="0082418E" w:rsidP="000C2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701">
        <w:rPr>
          <w:rFonts w:ascii="Times New Roman" w:hAnsi="Times New Roman" w:cs="Times New Roman"/>
          <w:sz w:val="24"/>
          <w:szCs w:val="24"/>
        </w:rPr>
        <w:t>O questionário baseou</w:t>
      </w:r>
      <w:r w:rsidR="00881CE4">
        <w:rPr>
          <w:rFonts w:ascii="Times New Roman" w:hAnsi="Times New Roman" w:cs="Times New Roman"/>
          <w:sz w:val="24"/>
          <w:szCs w:val="24"/>
        </w:rPr>
        <w:t>-se em</w:t>
      </w:r>
      <w:r w:rsidRPr="00855701">
        <w:rPr>
          <w:rFonts w:ascii="Times New Roman" w:hAnsi="Times New Roman" w:cs="Times New Roman"/>
          <w:sz w:val="24"/>
          <w:szCs w:val="24"/>
        </w:rPr>
        <w:t xml:space="preserve"> informações sobre os tipos de alimentação fornecidos aos cães da região. </w:t>
      </w:r>
      <w:r w:rsidR="001C6B61" w:rsidRPr="00855701">
        <w:rPr>
          <w:rFonts w:ascii="Times New Roman" w:hAnsi="Times New Roman" w:cs="Times New Roman"/>
          <w:sz w:val="24"/>
          <w:szCs w:val="24"/>
        </w:rPr>
        <w:t>A avaliação da condição corporal foi realizada no momento do exame clínico e</w:t>
      </w:r>
      <w:r w:rsidR="00675E8B"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="001C6B61" w:rsidRPr="00855701">
        <w:rPr>
          <w:rFonts w:ascii="Times New Roman" w:hAnsi="Times New Roman" w:cs="Times New Roman"/>
          <w:sz w:val="24"/>
          <w:szCs w:val="24"/>
        </w:rPr>
        <w:t>pesagem dos animais para obtenção do peso corpor</w:t>
      </w:r>
      <w:r w:rsidR="00C91F26" w:rsidRPr="00855701">
        <w:rPr>
          <w:rFonts w:ascii="Times New Roman" w:hAnsi="Times New Roman" w:cs="Times New Roman"/>
          <w:sz w:val="24"/>
          <w:szCs w:val="24"/>
        </w:rPr>
        <w:t xml:space="preserve">al. </w:t>
      </w:r>
      <w:r w:rsidR="006C1F36">
        <w:rPr>
          <w:rFonts w:ascii="Times New Roman" w:hAnsi="Times New Roman" w:cs="Times New Roman"/>
          <w:sz w:val="24"/>
          <w:szCs w:val="24"/>
        </w:rPr>
        <w:t>A</w:t>
      </w:r>
      <w:r w:rsidR="00C91F26"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="001C6B61" w:rsidRPr="00855701">
        <w:rPr>
          <w:rFonts w:ascii="Times New Roman" w:hAnsi="Times New Roman" w:cs="Times New Roman"/>
          <w:sz w:val="24"/>
          <w:szCs w:val="24"/>
        </w:rPr>
        <w:t>avaliação do ECC</w:t>
      </w:r>
      <w:r w:rsidR="006C1F36">
        <w:rPr>
          <w:rFonts w:ascii="Times New Roman" w:hAnsi="Times New Roman" w:cs="Times New Roman"/>
          <w:sz w:val="24"/>
          <w:szCs w:val="24"/>
        </w:rPr>
        <w:t xml:space="preserve"> foi realizada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pela palpação das costelas </w:t>
      </w:r>
      <w:r w:rsidR="00672185">
        <w:rPr>
          <w:rFonts w:ascii="Times New Roman" w:hAnsi="Times New Roman" w:cs="Times New Roman"/>
          <w:sz w:val="24"/>
          <w:szCs w:val="24"/>
        </w:rPr>
        <w:t>e</w:t>
      </w:r>
      <w:r w:rsidR="00881CE4">
        <w:rPr>
          <w:rFonts w:ascii="Times New Roman" w:hAnsi="Times New Roman" w:cs="Times New Roman"/>
          <w:sz w:val="24"/>
          <w:szCs w:val="24"/>
        </w:rPr>
        <w:t xml:space="preserve"> com</w:t>
      </w:r>
      <w:r w:rsidR="00672185">
        <w:rPr>
          <w:rFonts w:ascii="Times New Roman" w:hAnsi="Times New Roman" w:cs="Times New Roman"/>
          <w:sz w:val="24"/>
          <w:szCs w:val="24"/>
        </w:rPr>
        <w:t xml:space="preserve"> </w:t>
      </w:r>
      <w:r w:rsidR="001C6B61" w:rsidRPr="00855701">
        <w:rPr>
          <w:rFonts w:ascii="Times New Roman" w:hAnsi="Times New Roman" w:cs="Times New Roman"/>
          <w:sz w:val="24"/>
          <w:szCs w:val="24"/>
        </w:rPr>
        <w:t>escala de um a nove, descrita por Laflamme (1997)</w:t>
      </w:r>
      <w:r w:rsidR="006C1F36">
        <w:rPr>
          <w:rFonts w:ascii="Times New Roman" w:hAnsi="Times New Roman" w:cs="Times New Roman"/>
          <w:sz w:val="24"/>
          <w:szCs w:val="24"/>
        </w:rPr>
        <w:t xml:space="preserve"> e o </w:t>
      </w:r>
      <w:r w:rsidR="00980ED5" w:rsidRPr="00855701">
        <w:rPr>
          <w:rFonts w:ascii="Times New Roman" w:hAnsi="Times New Roman" w:cs="Times New Roman"/>
          <w:sz w:val="24"/>
          <w:szCs w:val="24"/>
        </w:rPr>
        <w:t>IMCC foi realizado</w:t>
      </w:r>
      <w:r w:rsidR="00675E8B" w:rsidRPr="00855701">
        <w:rPr>
          <w:rFonts w:ascii="Times New Roman" w:hAnsi="Times New Roman" w:cs="Times New Roman"/>
          <w:sz w:val="24"/>
          <w:szCs w:val="24"/>
        </w:rPr>
        <w:t xml:space="preserve"> segundo as recomendações de Müller et al. (</w:t>
      </w:r>
      <w:r w:rsidR="00980ED5" w:rsidRPr="00855701">
        <w:rPr>
          <w:rFonts w:ascii="Times New Roman" w:hAnsi="Times New Roman" w:cs="Times New Roman"/>
          <w:sz w:val="24"/>
          <w:szCs w:val="24"/>
        </w:rPr>
        <w:t>2008)</w:t>
      </w:r>
      <w:r w:rsidR="00E21818">
        <w:rPr>
          <w:rFonts w:ascii="Times New Roman" w:hAnsi="Times New Roman" w:cs="Times New Roman"/>
          <w:sz w:val="24"/>
          <w:szCs w:val="24"/>
        </w:rPr>
        <w:t>.</w:t>
      </w:r>
      <w:r w:rsidR="00675E8B"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="004F2E4A" w:rsidRPr="004F2E4A">
        <w:rPr>
          <w:rFonts w:ascii="Times New Roman" w:hAnsi="Times New Roman" w:cs="Times New Roman"/>
          <w:sz w:val="24"/>
          <w:szCs w:val="24"/>
        </w:rPr>
        <w:t xml:space="preserve">Os dados foram analisados segundo o procedimento PROC MEANS do logiciário SAS (2001), sendo aplicado o teste de </w:t>
      </w:r>
      <w:r w:rsidR="004F2E4A" w:rsidRPr="00855701">
        <w:rPr>
          <w:rFonts w:ascii="Times New Roman" w:hAnsi="Times New Roman" w:cs="Times New Roman"/>
          <w:sz w:val="24"/>
          <w:szCs w:val="24"/>
        </w:rPr>
        <w:t>Shapiro-Wilk</w:t>
      </w:r>
      <w:r w:rsidR="004F2E4A" w:rsidRPr="004F2E4A">
        <w:rPr>
          <w:rFonts w:ascii="Times New Roman" w:hAnsi="Times New Roman" w:cs="Times New Roman"/>
          <w:sz w:val="24"/>
          <w:szCs w:val="24"/>
        </w:rPr>
        <w:t xml:space="preserve"> com significância de 0,05.</w:t>
      </w:r>
    </w:p>
    <w:p w14:paraId="74E1077E" w14:textId="77777777" w:rsidR="0082418E" w:rsidRPr="00855701" w:rsidRDefault="006D3D84" w:rsidP="008241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701">
        <w:rPr>
          <w:rFonts w:ascii="Times New Roman" w:hAnsi="Times New Roman" w:cs="Times New Roman"/>
          <w:b/>
          <w:sz w:val="24"/>
          <w:szCs w:val="24"/>
        </w:rPr>
        <w:t>R</w:t>
      </w:r>
      <w:r w:rsidR="00675E8B" w:rsidRPr="00855701">
        <w:rPr>
          <w:rFonts w:ascii="Times New Roman" w:hAnsi="Times New Roman" w:cs="Times New Roman"/>
          <w:b/>
          <w:sz w:val="24"/>
          <w:szCs w:val="24"/>
        </w:rPr>
        <w:t>esultado e Discussão</w:t>
      </w:r>
    </w:p>
    <w:p w14:paraId="5090A9F2" w14:textId="26769D90" w:rsidR="00D50892" w:rsidRPr="00855701" w:rsidRDefault="00017C7D" w:rsidP="000C2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2418E" w:rsidRPr="00855701">
        <w:rPr>
          <w:rFonts w:ascii="Times New Roman" w:hAnsi="Times New Roman" w:cs="Times New Roman"/>
          <w:sz w:val="24"/>
          <w:szCs w:val="24"/>
        </w:rPr>
        <w:t>bserv</w:t>
      </w:r>
      <w:r>
        <w:rPr>
          <w:rFonts w:ascii="Times New Roman" w:hAnsi="Times New Roman" w:cs="Times New Roman"/>
          <w:sz w:val="24"/>
          <w:szCs w:val="24"/>
        </w:rPr>
        <w:t>ou-se</w:t>
      </w:r>
      <w:r w:rsidR="0082418E" w:rsidRPr="00855701">
        <w:rPr>
          <w:rFonts w:ascii="Times New Roman" w:hAnsi="Times New Roman" w:cs="Times New Roman"/>
          <w:sz w:val="24"/>
          <w:szCs w:val="24"/>
        </w:rPr>
        <w:t xml:space="preserve"> que os cães recebiam três tipos de alimentação: ração comercial, ração comercial + comida caseira e exclusivamente comida caseira.</w:t>
      </w:r>
      <w:r w:rsidR="006C1F36">
        <w:rPr>
          <w:rFonts w:ascii="Times New Roman" w:hAnsi="Times New Roman" w:cs="Times New Roman"/>
          <w:sz w:val="24"/>
          <w:szCs w:val="24"/>
        </w:rPr>
        <w:t xml:space="preserve"> </w:t>
      </w:r>
      <w:r w:rsidR="00B479D7">
        <w:rPr>
          <w:rFonts w:ascii="Times New Roman" w:hAnsi="Times New Roman" w:cs="Times New Roman"/>
          <w:sz w:val="24"/>
          <w:szCs w:val="24"/>
        </w:rPr>
        <w:t>As informações referentes ao peso corporal, ECC e IMCC estão apresentados na Tabela 1</w:t>
      </w:r>
      <w:r w:rsidR="00C72791">
        <w:rPr>
          <w:rFonts w:ascii="Times New Roman" w:hAnsi="Times New Roman" w:cs="Times New Roman"/>
          <w:sz w:val="24"/>
          <w:szCs w:val="24"/>
        </w:rPr>
        <w:t>.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Verific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ou-se </w:t>
      </w:r>
      <w:r w:rsidR="00D50892" w:rsidRPr="00855701">
        <w:rPr>
          <w:rFonts w:ascii="Times New Roman" w:hAnsi="Times New Roman" w:cs="Times New Roman"/>
          <w:sz w:val="24"/>
          <w:szCs w:val="24"/>
        </w:rPr>
        <w:t xml:space="preserve">que cães machos de pequeno e grande </w:t>
      </w:r>
      <w:r w:rsidR="001C6B61" w:rsidRPr="00855701">
        <w:rPr>
          <w:rFonts w:ascii="Times New Roman" w:hAnsi="Times New Roman" w:cs="Times New Roman"/>
          <w:sz w:val="24"/>
          <w:szCs w:val="24"/>
        </w:rPr>
        <w:t>porte alimentados com comida caseira apresentaram maior peso corporal</w:t>
      </w:r>
      <w:r w:rsidR="00C72791">
        <w:rPr>
          <w:rFonts w:ascii="Times New Roman" w:hAnsi="Times New Roman" w:cs="Times New Roman"/>
          <w:sz w:val="24"/>
          <w:szCs w:val="24"/>
        </w:rPr>
        <w:t xml:space="preserve">, </w:t>
      </w:r>
      <w:r w:rsidR="001C6B61" w:rsidRPr="00855701">
        <w:rPr>
          <w:rFonts w:ascii="Times New Roman" w:hAnsi="Times New Roman" w:cs="Times New Roman"/>
          <w:sz w:val="24"/>
          <w:szCs w:val="24"/>
        </w:rPr>
        <w:t>i</w:t>
      </w:r>
      <w:r w:rsidR="00D50892" w:rsidRPr="00855701">
        <w:rPr>
          <w:rFonts w:ascii="Times New Roman" w:hAnsi="Times New Roman" w:cs="Times New Roman"/>
          <w:sz w:val="24"/>
          <w:szCs w:val="24"/>
        </w:rPr>
        <w:t>ndica</w:t>
      </w:r>
      <w:r w:rsidR="00C72791">
        <w:rPr>
          <w:rFonts w:ascii="Times New Roman" w:hAnsi="Times New Roman" w:cs="Times New Roman"/>
          <w:sz w:val="24"/>
          <w:szCs w:val="24"/>
        </w:rPr>
        <w:t>ndo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que o fornecimento de uma comida desbalanceada, como restos de comida, </w:t>
      </w:r>
      <w:r w:rsidR="00D50892" w:rsidRPr="00855701">
        <w:rPr>
          <w:rFonts w:ascii="Times New Roman" w:hAnsi="Times New Roman" w:cs="Times New Roman"/>
          <w:sz w:val="24"/>
          <w:szCs w:val="24"/>
        </w:rPr>
        <w:t xml:space="preserve">compostas por 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teores elevados de lipídeos e </w:t>
      </w:r>
      <w:r w:rsidR="00033117" w:rsidRPr="00855701">
        <w:rPr>
          <w:rFonts w:ascii="Times New Roman" w:hAnsi="Times New Roman" w:cs="Times New Roman"/>
          <w:sz w:val="24"/>
          <w:szCs w:val="24"/>
        </w:rPr>
        <w:t>carboidratos</w:t>
      </w:r>
      <w:r w:rsidR="00D50892" w:rsidRPr="00855701">
        <w:rPr>
          <w:rFonts w:ascii="Times New Roman" w:hAnsi="Times New Roman" w:cs="Times New Roman"/>
          <w:sz w:val="24"/>
          <w:szCs w:val="24"/>
        </w:rPr>
        <w:t xml:space="preserve"> lev</w:t>
      </w:r>
      <w:r w:rsidR="00033117" w:rsidRPr="00855701">
        <w:rPr>
          <w:rFonts w:ascii="Times New Roman" w:hAnsi="Times New Roman" w:cs="Times New Roman"/>
          <w:sz w:val="24"/>
          <w:szCs w:val="24"/>
        </w:rPr>
        <w:t>ou</w:t>
      </w:r>
      <w:r w:rsidR="00D50892" w:rsidRPr="00855701">
        <w:rPr>
          <w:rFonts w:ascii="Times New Roman" w:hAnsi="Times New Roman" w:cs="Times New Roman"/>
          <w:sz w:val="24"/>
          <w:szCs w:val="24"/>
        </w:rPr>
        <w:t xml:space="preserve"> a alterações no peso.</w:t>
      </w:r>
    </w:p>
    <w:p w14:paraId="58D47976" w14:textId="0B13EEAF" w:rsidR="001C6B61" w:rsidRPr="00855701" w:rsidRDefault="00D50892" w:rsidP="000C2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701">
        <w:rPr>
          <w:rFonts w:ascii="Times New Roman" w:hAnsi="Times New Roman" w:cs="Times New Roman"/>
          <w:sz w:val="24"/>
          <w:szCs w:val="24"/>
        </w:rPr>
        <w:t>Em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cães de pequeno porte</w:t>
      </w:r>
      <w:r w:rsidR="00730E51" w:rsidRPr="00855701">
        <w:rPr>
          <w:rFonts w:ascii="Times New Roman" w:hAnsi="Times New Roman" w:cs="Times New Roman"/>
          <w:sz w:val="24"/>
          <w:szCs w:val="24"/>
        </w:rPr>
        <w:t xml:space="preserve"> isso ocorre</w:t>
      </w:r>
      <w:r w:rsidRPr="00855701">
        <w:rPr>
          <w:rFonts w:ascii="Times New Roman" w:hAnsi="Times New Roman" w:cs="Times New Roman"/>
          <w:sz w:val="24"/>
          <w:szCs w:val="24"/>
        </w:rPr>
        <w:t xml:space="preserve">, </w:t>
      </w:r>
      <w:r w:rsidR="008916AC" w:rsidRPr="00855701">
        <w:rPr>
          <w:rFonts w:ascii="Times New Roman" w:hAnsi="Times New Roman" w:cs="Times New Roman"/>
          <w:sz w:val="24"/>
          <w:szCs w:val="24"/>
        </w:rPr>
        <w:t xml:space="preserve">possivelmente, devido à maior aproximação com seus </w:t>
      </w:r>
      <w:r w:rsidR="003E081D" w:rsidRPr="00855701">
        <w:rPr>
          <w:rFonts w:ascii="Times New Roman" w:hAnsi="Times New Roman" w:cs="Times New Roman"/>
          <w:sz w:val="24"/>
          <w:szCs w:val="24"/>
        </w:rPr>
        <w:t>tutores</w:t>
      </w:r>
      <w:r w:rsidR="001C6B61" w:rsidRPr="00855701">
        <w:rPr>
          <w:rFonts w:ascii="Times New Roman" w:hAnsi="Times New Roman" w:cs="Times New Roman"/>
          <w:sz w:val="24"/>
          <w:szCs w:val="24"/>
        </w:rPr>
        <w:t>,</w:t>
      </w:r>
      <w:r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="0002693D" w:rsidRPr="00855701">
        <w:rPr>
          <w:rFonts w:ascii="Times New Roman" w:hAnsi="Times New Roman" w:cs="Times New Roman"/>
          <w:sz w:val="24"/>
          <w:szCs w:val="24"/>
        </w:rPr>
        <w:t>havendo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="00730E51" w:rsidRPr="00855701">
        <w:rPr>
          <w:rFonts w:ascii="Times New Roman" w:hAnsi="Times New Roman" w:cs="Times New Roman"/>
          <w:sz w:val="24"/>
          <w:szCs w:val="24"/>
        </w:rPr>
        <w:t xml:space="preserve">maior 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E081D" w:rsidRPr="00855701">
        <w:rPr>
          <w:rFonts w:ascii="Times New Roman" w:hAnsi="Times New Roman" w:cs="Times New Roman"/>
          <w:sz w:val="24"/>
          <w:szCs w:val="24"/>
        </w:rPr>
        <w:t>petiscos aos mesmos. Para cães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de</w:t>
      </w:r>
      <w:r w:rsidR="001069D8" w:rsidRPr="00855701">
        <w:rPr>
          <w:rFonts w:ascii="Times New Roman" w:hAnsi="Times New Roman" w:cs="Times New Roman"/>
          <w:sz w:val="24"/>
          <w:szCs w:val="24"/>
        </w:rPr>
        <w:t xml:space="preserve"> grande porte</w:t>
      </w:r>
      <w:r w:rsidR="00DE3514">
        <w:rPr>
          <w:rFonts w:ascii="Times New Roman" w:hAnsi="Times New Roman" w:cs="Times New Roman"/>
          <w:sz w:val="24"/>
          <w:szCs w:val="24"/>
        </w:rPr>
        <w:t xml:space="preserve">, </w:t>
      </w:r>
      <w:r w:rsidR="001069D8" w:rsidRPr="00855701">
        <w:rPr>
          <w:rFonts w:ascii="Times New Roman" w:hAnsi="Times New Roman" w:cs="Times New Roman"/>
          <w:sz w:val="24"/>
          <w:szCs w:val="24"/>
        </w:rPr>
        <w:t>a</w:t>
      </w:r>
      <w:r w:rsidR="00DE3514">
        <w:rPr>
          <w:rFonts w:ascii="Times New Roman" w:hAnsi="Times New Roman" w:cs="Times New Roman"/>
          <w:sz w:val="24"/>
          <w:szCs w:val="24"/>
        </w:rPr>
        <w:t xml:space="preserve"> maior oferta de</w:t>
      </w:r>
      <w:r w:rsidR="001069D8" w:rsidRPr="00855701">
        <w:rPr>
          <w:rFonts w:ascii="Times New Roman" w:hAnsi="Times New Roman" w:cs="Times New Roman"/>
          <w:sz w:val="24"/>
          <w:szCs w:val="24"/>
        </w:rPr>
        <w:t xml:space="preserve"> comida caseira </w:t>
      </w:r>
      <w:r w:rsidR="008916AC" w:rsidRPr="00855701">
        <w:rPr>
          <w:rFonts w:ascii="Times New Roman" w:hAnsi="Times New Roman" w:cs="Times New Roman"/>
          <w:sz w:val="24"/>
          <w:szCs w:val="24"/>
        </w:rPr>
        <w:t xml:space="preserve">pode ser devido </w:t>
      </w:r>
      <w:r w:rsidRPr="00855701">
        <w:rPr>
          <w:rFonts w:ascii="Times New Roman" w:hAnsi="Times New Roman" w:cs="Times New Roman"/>
          <w:sz w:val="24"/>
          <w:szCs w:val="24"/>
        </w:rPr>
        <w:t>os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gastos com alimentação serem mais altos, levando ao fornecimento alimentar desbalanceado</w:t>
      </w:r>
      <w:r w:rsidR="00730E51" w:rsidRPr="00855701">
        <w:rPr>
          <w:rFonts w:ascii="Times New Roman" w:hAnsi="Times New Roman" w:cs="Times New Roman"/>
          <w:sz w:val="24"/>
          <w:szCs w:val="24"/>
        </w:rPr>
        <w:t>, com alto teor de gorduras e temperos considerados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="00730E51" w:rsidRPr="00855701">
        <w:rPr>
          <w:rFonts w:ascii="Times New Roman" w:hAnsi="Times New Roman" w:cs="Times New Roman"/>
          <w:sz w:val="24"/>
          <w:szCs w:val="24"/>
        </w:rPr>
        <w:t>prejudiciais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="00730E51" w:rsidRPr="00855701">
        <w:rPr>
          <w:rFonts w:ascii="Times New Roman" w:hAnsi="Times New Roman" w:cs="Times New Roman"/>
          <w:sz w:val="24"/>
          <w:szCs w:val="24"/>
        </w:rPr>
        <w:t>à</w:t>
      </w:r>
      <w:r w:rsidR="001C6B61" w:rsidRPr="00855701">
        <w:rPr>
          <w:rFonts w:ascii="Times New Roman" w:hAnsi="Times New Roman" w:cs="Times New Roman"/>
          <w:sz w:val="24"/>
          <w:szCs w:val="24"/>
        </w:rPr>
        <w:t xml:space="preserve"> saúde</w:t>
      </w:r>
      <w:r w:rsidR="008916AC" w:rsidRPr="00855701">
        <w:rPr>
          <w:rFonts w:ascii="Times New Roman" w:hAnsi="Times New Roman" w:cs="Times New Roman"/>
          <w:sz w:val="24"/>
          <w:szCs w:val="24"/>
        </w:rPr>
        <w:t>.</w:t>
      </w:r>
      <w:r w:rsidR="00AA0E29" w:rsidRPr="008557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889F1" w14:textId="6F57F6F4" w:rsidR="0082418E" w:rsidRDefault="00033117" w:rsidP="000C29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01">
        <w:rPr>
          <w:rFonts w:ascii="Times New Roman" w:hAnsi="Times New Roman" w:cs="Times New Roman"/>
          <w:sz w:val="24"/>
          <w:szCs w:val="24"/>
        </w:rPr>
        <w:t>N</w:t>
      </w:r>
      <w:r w:rsidR="00ED1A5C">
        <w:rPr>
          <w:rFonts w:ascii="Times New Roman" w:hAnsi="Times New Roman" w:cs="Times New Roman"/>
          <w:sz w:val="24"/>
          <w:szCs w:val="24"/>
        </w:rPr>
        <w:t xml:space="preserve">o </w:t>
      </w:r>
      <w:r w:rsidRPr="00855701">
        <w:rPr>
          <w:rFonts w:ascii="Times New Roman" w:hAnsi="Times New Roman" w:cs="Times New Roman"/>
          <w:sz w:val="24"/>
          <w:szCs w:val="24"/>
        </w:rPr>
        <w:t>ECC</w:t>
      </w:r>
      <w:r w:rsidR="00017C7D">
        <w:rPr>
          <w:rFonts w:ascii="Times New Roman" w:hAnsi="Times New Roman" w:cs="Times New Roman"/>
          <w:sz w:val="24"/>
          <w:szCs w:val="24"/>
        </w:rPr>
        <w:t xml:space="preserve"> </w:t>
      </w:r>
      <w:r w:rsidR="0056469C">
        <w:rPr>
          <w:rFonts w:ascii="Times New Roman" w:hAnsi="Times New Roman" w:cs="Times New Roman"/>
          <w:sz w:val="24"/>
          <w:szCs w:val="24"/>
        </w:rPr>
        <w:t xml:space="preserve">as maiores médias estão relacionadas </w:t>
      </w:r>
      <w:r w:rsidR="00017C7D">
        <w:rPr>
          <w:rFonts w:ascii="Times New Roman" w:hAnsi="Times New Roman" w:cs="Times New Roman"/>
          <w:sz w:val="24"/>
          <w:szCs w:val="24"/>
        </w:rPr>
        <w:t>aos</w:t>
      </w:r>
      <w:r w:rsidR="0056469C">
        <w:rPr>
          <w:rFonts w:ascii="Times New Roman" w:hAnsi="Times New Roman" w:cs="Times New Roman"/>
          <w:sz w:val="24"/>
          <w:szCs w:val="24"/>
        </w:rPr>
        <w:t xml:space="preserve"> </w:t>
      </w:r>
      <w:r w:rsidR="00ED1A5C">
        <w:rPr>
          <w:rFonts w:ascii="Times New Roman" w:hAnsi="Times New Roman" w:cs="Times New Roman"/>
          <w:sz w:val="24"/>
          <w:szCs w:val="24"/>
        </w:rPr>
        <w:t>cães</w:t>
      </w:r>
      <w:r w:rsidR="0056469C">
        <w:rPr>
          <w:rFonts w:ascii="Times New Roman" w:hAnsi="Times New Roman" w:cs="Times New Roman"/>
          <w:sz w:val="24"/>
          <w:szCs w:val="24"/>
        </w:rPr>
        <w:t xml:space="preserve"> que recebiam comida caseira </w:t>
      </w:r>
      <w:r w:rsidR="00017C7D">
        <w:rPr>
          <w:rFonts w:ascii="Times New Roman" w:hAnsi="Times New Roman" w:cs="Times New Roman"/>
          <w:sz w:val="24"/>
          <w:szCs w:val="24"/>
        </w:rPr>
        <w:t xml:space="preserve">isolada </w:t>
      </w:r>
      <w:r w:rsidR="0056469C">
        <w:rPr>
          <w:rFonts w:ascii="Times New Roman" w:hAnsi="Times New Roman" w:cs="Times New Roman"/>
          <w:sz w:val="24"/>
          <w:szCs w:val="24"/>
        </w:rPr>
        <w:t>ou</w:t>
      </w:r>
      <w:r w:rsidR="00017C7D">
        <w:rPr>
          <w:rFonts w:ascii="Times New Roman" w:hAnsi="Times New Roman" w:cs="Times New Roman"/>
          <w:sz w:val="24"/>
          <w:szCs w:val="24"/>
        </w:rPr>
        <w:t xml:space="preserve"> associada com</w:t>
      </w:r>
      <w:r w:rsidR="0056469C">
        <w:rPr>
          <w:rFonts w:ascii="Times New Roman" w:hAnsi="Times New Roman" w:cs="Times New Roman"/>
          <w:sz w:val="24"/>
          <w:szCs w:val="24"/>
        </w:rPr>
        <w:t xml:space="preserve"> ração comercial.</w:t>
      </w:r>
      <w:r w:rsidR="00017C7D">
        <w:rPr>
          <w:rFonts w:ascii="Times New Roman" w:hAnsi="Times New Roman" w:cs="Times New Roman"/>
          <w:sz w:val="24"/>
          <w:szCs w:val="24"/>
        </w:rPr>
        <w:t xml:space="preserve"> N</w:t>
      </w:r>
      <w:r w:rsidR="0010169F" w:rsidRPr="00855701">
        <w:rPr>
          <w:rFonts w:ascii="Times New Roman" w:hAnsi="Times New Roman" w:cs="Times New Roman"/>
          <w:sz w:val="24"/>
          <w:szCs w:val="24"/>
        </w:rPr>
        <w:t>o IMCC</w:t>
      </w:r>
      <w:r w:rsidR="00E14BD0">
        <w:rPr>
          <w:rFonts w:ascii="Times New Roman" w:hAnsi="Times New Roman" w:cs="Times New Roman"/>
          <w:sz w:val="24"/>
          <w:szCs w:val="24"/>
        </w:rPr>
        <w:t xml:space="preserve"> </w:t>
      </w:r>
      <w:r w:rsidR="00C72791">
        <w:rPr>
          <w:rFonts w:ascii="Times New Roman" w:hAnsi="Times New Roman" w:cs="Times New Roman"/>
          <w:sz w:val="24"/>
          <w:szCs w:val="24"/>
        </w:rPr>
        <w:t xml:space="preserve">as maiores médias estavam associadas ao cães que </w:t>
      </w:r>
      <w:r w:rsidR="0010169F" w:rsidRPr="00855701">
        <w:rPr>
          <w:rFonts w:ascii="Times New Roman" w:hAnsi="Times New Roman" w:cs="Times New Roman"/>
          <w:sz w:val="24"/>
          <w:szCs w:val="24"/>
        </w:rPr>
        <w:t xml:space="preserve">se alimentavam apenas de comida caseira, ressaltando ligação dos resultados </w:t>
      </w:r>
      <w:r w:rsidR="00AA0E29" w:rsidRPr="00855701">
        <w:rPr>
          <w:rFonts w:ascii="Times New Roman" w:hAnsi="Times New Roman" w:cs="Times New Roman"/>
          <w:sz w:val="24"/>
          <w:szCs w:val="24"/>
        </w:rPr>
        <w:t>de uma dieta desbalanceada em conjunto com o peso corporal</w:t>
      </w:r>
      <w:r w:rsidR="0010169F" w:rsidRPr="00855701">
        <w:rPr>
          <w:rFonts w:ascii="Times New Roman" w:hAnsi="Times New Roman" w:cs="Times New Roman"/>
          <w:sz w:val="24"/>
          <w:szCs w:val="24"/>
        </w:rPr>
        <w:t xml:space="preserve">. </w:t>
      </w:r>
      <w:r w:rsidR="004278CE" w:rsidRPr="00855701">
        <w:rPr>
          <w:rFonts w:ascii="Times New Roman" w:hAnsi="Times New Roman" w:cs="Times New Roman"/>
          <w:sz w:val="24"/>
          <w:szCs w:val="24"/>
        </w:rPr>
        <w:t>O IMCC ideal para</w:t>
      </w:r>
      <w:r w:rsidR="0010169F"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="004278CE" w:rsidRPr="00855701">
        <w:rPr>
          <w:rFonts w:ascii="Times New Roman" w:hAnsi="Times New Roman" w:cs="Times New Roman"/>
          <w:sz w:val="24"/>
          <w:szCs w:val="24"/>
        </w:rPr>
        <w:t xml:space="preserve">cães de médio porte </w:t>
      </w:r>
      <w:r w:rsidR="00E14BD0">
        <w:rPr>
          <w:rFonts w:ascii="Times New Roman" w:hAnsi="Times New Roman" w:cs="Times New Roman"/>
          <w:sz w:val="24"/>
          <w:szCs w:val="24"/>
        </w:rPr>
        <w:t xml:space="preserve">é </w:t>
      </w:r>
      <w:r w:rsidR="004278CE" w:rsidRPr="00855701">
        <w:rPr>
          <w:rFonts w:ascii="Times New Roman" w:hAnsi="Times New Roman" w:cs="Times New Roman"/>
          <w:sz w:val="24"/>
          <w:szCs w:val="24"/>
        </w:rPr>
        <w:t xml:space="preserve">entre 11,8 e 15 kg. Para raças de grande e pequeno porte </w:t>
      </w:r>
      <w:r w:rsidR="00E14BD0">
        <w:rPr>
          <w:rFonts w:ascii="Times New Roman" w:hAnsi="Times New Roman" w:cs="Times New Roman"/>
          <w:sz w:val="24"/>
          <w:szCs w:val="24"/>
        </w:rPr>
        <w:t>há</w:t>
      </w:r>
      <w:r w:rsidR="004278CE" w:rsidRPr="00855701">
        <w:rPr>
          <w:rFonts w:ascii="Times New Roman" w:hAnsi="Times New Roman" w:cs="Times New Roman"/>
          <w:sz w:val="24"/>
          <w:szCs w:val="24"/>
        </w:rPr>
        <w:t xml:space="preserve"> acréscimo de 20% e decréscimo de 10%, respectivamente em relação aos de médio porte</w:t>
      </w:r>
      <w:r w:rsidR="004F2E4A">
        <w:rPr>
          <w:rFonts w:ascii="Times New Roman" w:hAnsi="Times New Roman" w:cs="Times New Roman"/>
          <w:sz w:val="24"/>
          <w:szCs w:val="24"/>
        </w:rPr>
        <w:t xml:space="preserve"> (</w:t>
      </w:r>
      <w:r w:rsidR="004F2E4A" w:rsidRPr="00855701">
        <w:rPr>
          <w:rFonts w:ascii="Times New Roman" w:hAnsi="Times New Roman" w:cs="Times New Roman"/>
          <w:sz w:val="24"/>
          <w:szCs w:val="24"/>
        </w:rPr>
        <w:t>Muller et al.</w:t>
      </w:r>
      <w:r w:rsidR="004F2E4A">
        <w:rPr>
          <w:rFonts w:ascii="Times New Roman" w:hAnsi="Times New Roman" w:cs="Times New Roman"/>
          <w:sz w:val="24"/>
          <w:szCs w:val="24"/>
        </w:rPr>
        <w:t xml:space="preserve">, </w:t>
      </w:r>
      <w:r w:rsidR="004F2E4A" w:rsidRPr="00855701">
        <w:rPr>
          <w:rFonts w:ascii="Times New Roman" w:hAnsi="Times New Roman" w:cs="Times New Roman"/>
          <w:sz w:val="24"/>
          <w:szCs w:val="24"/>
        </w:rPr>
        <w:t>2008)</w:t>
      </w:r>
      <w:r w:rsidR="004278CE" w:rsidRPr="00855701">
        <w:rPr>
          <w:rFonts w:ascii="Times New Roman" w:hAnsi="Times New Roman" w:cs="Times New Roman"/>
          <w:sz w:val="24"/>
          <w:szCs w:val="24"/>
        </w:rPr>
        <w:t>.</w:t>
      </w:r>
    </w:p>
    <w:p w14:paraId="1CA9E2B5" w14:textId="77777777" w:rsidR="00ED1A5C" w:rsidRPr="00855701" w:rsidRDefault="00ED1A5C" w:rsidP="000C29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6"/>
        <w:gridCol w:w="1339"/>
        <w:gridCol w:w="1705"/>
        <w:gridCol w:w="2371"/>
        <w:gridCol w:w="1518"/>
        <w:gridCol w:w="981"/>
      </w:tblGrid>
      <w:tr w:rsidR="001C6B61" w:rsidRPr="007B5493" w14:paraId="735F23DA" w14:textId="77777777" w:rsidTr="00A2708D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068BF" w14:textId="4542DC22" w:rsidR="001C6B61" w:rsidRPr="007B5493" w:rsidRDefault="001C6B61" w:rsidP="00466F82">
            <w:pPr>
              <w:ind w:left="851" w:hanging="964"/>
              <w:jc w:val="both"/>
              <w:rPr>
                <w:sz w:val="22"/>
                <w:szCs w:val="22"/>
                <w:lang w:val="pt-BR"/>
              </w:rPr>
            </w:pPr>
            <w:r w:rsidRPr="007B5493">
              <w:rPr>
                <w:sz w:val="22"/>
                <w:szCs w:val="22"/>
                <w:lang w:val="pt-BR"/>
              </w:rPr>
              <w:lastRenderedPageBreak/>
              <w:t>Tabela 1 – Médias e erro padrão da média para peso corporal (kg), escore da condição corporal</w:t>
            </w:r>
            <w:r w:rsidR="0056469C" w:rsidRPr="007B5493">
              <w:rPr>
                <w:sz w:val="22"/>
                <w:szCs w:val="22"/>
                <w:lang w:val="pt-BR"/>
              </w:rPr>
              <w:t xml:space="preserve"> </w:t>
            </w:r>
            <w:r w:rsidRPr="007B5493">
              <w:rPr>
                <w:sz w:val="22"/>
                <w:szCs w:val="22"/>
                <w:lang w:val="pt-BR"/>
              </w:rPr>
              <w:t xml:space="preserve">e índice de massa corporal canina de cães submetidos a </w:t>
            </w:r>
            <w:r w:rsidR="00466F82" w:rsidRPr="007B5493">
              <w:rPr>
                <w:sz w:val="22"/>
                <w:szCs w:val="22"/>
                <w:lang w:val="pt-BR"/>
              </w:rPr>
              <w:t>diferentes manejos</w:t>
            </w:r>
            <w:r w:rsidRPr="007B5493">
              <w:rPr>
                <w:sz w:val="22"/>
                <w:szCs w:val="22"/>
                <w:lang w:val="pt-BR"/>
              </w:rPr>
              <w:t xml:space="preserve"> de alimentação, atendidos em clínicas veterinárias no município de Sousa-PB </w:t>
            </w:r>
          </w:p>
        </w:tc>
      </w:tr>
      <w:tr w:rsidR="001C6B61" w:rsidRPr="007B5493" w14:paraId="3C8EDDB8" w14:textId="77777777" w:rsidTr="00A2708D">
        <w:trPr>
          <w:trHeight w:val="72"/>
        </w:trPr>
        <w:tc>
          <w:tcPr>
            <w:tcW w:w="1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01CDB" w14:textId="2DF67B8F" w:rsidR="001C6B61" w:rsidRPr="007B5493" w:rsidRDefault="00A2708D" w:rsidP="00A2708D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Categoria/Variável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FD8FA" w14:textId="56C2F416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 xml:space="preserve">Ração </w:t>
            </w:r>
            <w:r w:rsidR="00881CE4" w:rsidRPr="007B5493">
              <w:rPr>
                <w:sz w:val="22"/>
                <w:szCs w:val="22"/>
              </w:rPr>
              <w:t>commercial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39303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Ração comercial + comida caseira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BA9AA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Comida caseira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8B4D9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EPM</w:t>
            </w:r>
            <w:r w:rsidRPr="007B5493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1C6B61" w:rsidRPr="007B5493" w14:paraId="578EC2CD" w14:textId="77777777" w:rsidTr="00AA0E29">
        <w:trPr>
          <w:trHeight w:val="301"/>
        </w:trPr>
        <w:tc>
          <w:tcPr>
            <w:tcW w:w="1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C378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3B473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E8229" w14:textId="77777777" w:rsidR="001C6B61" w:rsidRPr="007B5493" w:rsidRDefault="001C6B61" w:rsidP="00980ED5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Peso corporal (kg)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842554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8D776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</w:p>
        </w:tc>
      </w:tr>
      <w:tr w:rsidR="001C6B61" w:rsidRPr="007B5493" w14:paraId="1311C958" w14:textId="77777777" w:rsidTr="00AA0E29"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412C2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Macho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05F9D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Pequeno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0DA49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5,300c</w:t>
            </w:r>
            <w:r w:rsidRPr="007B549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2EA9B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6,057b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EE5BE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8,700a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09505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2,980</w:t>
            </w:r>
          </w:p>
        </w:tc>
      </w:tr>
      <w:tr w:rsidR="001C6B61" w:rsidRPr="007B5493" w14:paraId="12137A46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C65F76F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5ED21538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Médio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3C84F284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12,267b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53587E61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14,933a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04F53392" w14:textId="1CAABFF8" w:rsidR="001C6B61" w:rsidRPr="007B5493" w:rsidRDefault="007A151F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4DC823D5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3,408</w:t>
            </w:r>
          </w:p>
        </w:tc>
      </w:tr>
      <w:tr w:rsidR="001C6B61" w:rsidRPr="007B5493" w14:paraId="53E57625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10468562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7C77ABAF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Grande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1602436D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26,00b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6FE160F8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27,100b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34520906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45,000a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4A30F9A1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</w:tr>
      <w:tr w:rsidR="001C6B61" w:rsidRPr="007B5493" w14:paraId="58FC0380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4F24F6C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Fêmea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7EDD9DE0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Pequeno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16FE8AB2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3,733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3E1B8CEE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5,543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41FA5E21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3CF9DF65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1,443</w:t>
            </w:r>
          </w:p>
        </w:tc>
      </w:tr>
      <w:tr w:rsidR="001C6B61" w:rsidRPr="007B5493" w14:paraId="00B8C85D" w14:textId="77777777" w:rsidTr="00AA0E29"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F2F39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382DC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Médio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01401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14,197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C3B48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16,500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B3FF5" w14:textId="2EE4DACD" w:rsidR="001C6B61" w:rsidRPr="007B5493" w:rsidRDefault="007A151F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10,600b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44CA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4,428</w:t>
            </w:r>
          </w:p>
        </w:tc>
      </w:tr>
      <w:tr w:rsidR="001C6B61" w:rsidRPr="007B5493" w14:paraId="265F06E5" w14:textId="77777777" w:rsidTr="00730E51"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B4D22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AF7C8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3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07E35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Escore da condição corporal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6AD31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</w:p>
        </w:tc>
      </w:tr>
      <w:tr w:rsidR="001C6B61" w:rsidRPr="007B5493" w14:paraId="40F4E2B4" w14:textId="77777777" w:rsidTr="00AA0E29"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84DB8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Macho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A4D1B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Pequeno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CE6AB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5,6a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9EA23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4,6b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82D82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6,5a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6CA8A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1,8</w:t>
            </w:r>
          </w:p>
        </w:tc>
      </w:tr>
      <w:tr w:rsidR="001C6B61" w:rsidRPr="007B5493" w14:paraId="2ECAB04B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0DA9F3AD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4BF5F6FC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Médio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3610F1CC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5,0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4318E731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5,0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2D6A129A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59586294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1,0</w:t>
            </w:r>
          </w:p>
        </w:tc>
      </w:tr>
      <w:tr w:rsidR="001C6B61" w:rsidRPr="007B5493" w14:paraId="50F468CA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30D9EFA2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33CAF125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Grande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0B91E360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5,0b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76CC7F90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7,5a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1E469F2A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7,0a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1654DECF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</w:tr>
      <w:tr w:rsidR="001C6B61" w:rsidRPr="007B5493" w14:paraId="0B49952A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B64F30F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Fêmea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7ACD72F1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Pequeno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36BF885A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4,6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6CDEC7D3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5,5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39A4CF68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02B59609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0,5</w:t>
            </w:r>
          </w:p>
        </w:tc>
      </w:tr>
      <w:tr w:rsidR="001C6B61" w:rsidRPr="007B5493" w14:paraId="3B376328" w14:textId="77777777" w:rsidTr="00AA0E29"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C2116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E15A3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Médio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0D1D7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5,3b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EE91A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5,5b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17149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7,0a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3CFCB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0,5</w:t>
            </w:r>
          </w:p>
        </w:tc>
      </w:tr>
      <w:tr w:rsidR="001C6B61" w:rsidRPr="007B5493" w14:paraId="35E6041F" w14:textId="77777777" w:rsidTr="00730E51"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7B0E4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C8C3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3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A194" w14:textId="77777777" w:rsidR="001C6B61" w:rsidRPr="007B5493" w:rsidRDefault="001C6B61" w:rsidP="00730E51">
            <w:pPr>
              <w:jc w:val="center"/>
              <w:rPr>
                <w:sz w:val="22"/>
                <w:szCs w:val="22"/>
                <w:lang w:val="pt-BR"/>
              </w:rPr>
            </w:pPr>
            <w:r w:rsidRPr="007B5493">
              <w:rPr>
                <w:sz w:val="22"/>
                <w:szCs w:val="22"/>
                <w:lang w:val="pt-BR"/>
              </w:rPr>
              <w:t>Índice de massa corporal canina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E8235" w14:textId="77777777" w:rsidR="001C6B61" w:rsidRPr="007B5493" w:rsidRDefault="001C6B61" w:rsidP="00730E51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1C6B61" w:rsidRPr="007B5493" w14:paraId="55953860" w14:textId="77777777" w:rsidTr="00AA0E29"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8DD12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Macho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5E424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Pequeno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E026F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7,67b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02F7F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8,2b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AE671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10,70a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74595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3,03</w:t>
            </w:r>
          </w:p>
        </w:tc>
      </w:tr>
      <w:tr w:rsidR="001C6B61" w:rsidRPr="007B5493" w14:paraId="427FD868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8A08D25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2253AF37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Médio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7F75A499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15,20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5F3876B2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12,47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142E60E9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524880BE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2,16</w:t>
            </w:r>
          </w:p>
        </w:tc>
      </w:tr>
      <w:tr w:rsidR="001C6B61" w:rsidRPr="007B5493" w14:paraId="4D1F4940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3D9DF063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6F1BE14D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Grande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1B9F30EC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18,70c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4524A194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24,80b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29578E6C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35,50a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1EFF8F0B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</w:tr>
      <w:tr w:rsidR="001C6B61" w:rsidRPr="007B5493" w14:paraId="57F8BEA3" w14:textId="77777777" w:rsidTr="00AA0E29"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449F531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Fêmea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64502394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Pequeno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7171C93E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5,77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35423F9E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7,87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498F600C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1C64896C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1,86</w:t>
            </w:r>
          </w:p>
        </w:tc>
      </w:tr>
      <w:tr w:rsidR="001C6B61" w:rsidRPr="007B5493" w14:paraId="10C0F361" w14:textId="77777777" w:rsidTr="00AA0E29">
        <w:trPr>
          <w:trHeight w:val="87"/>
        </w:trPr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CB65B36" w14:textId="77777777" w:rsidR="001C6B61" w:rsidRPr="007B5493" w:rsidRDefault="001C6B61" w:rsidP="00730E51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7AD62B50" w14:textId="77777777" w:rsidR="001C6B61" w:rsidRPr="007B5493" w:rsidRDefault="001C6B61" w:rsidP="00730E51">
            <w:pPr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Médio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05489048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14,18a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14:paraId="4BD3C324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14,59a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14:paraId="15F223A2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14,52a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054DB261" w14:textId="77777777" w:rsidR="001C6B61" w:rsidRPr="007B5493" w:rsidRDefault="001C6B61" w:rsidP="00730E51">
            <w:pPr>
              <w:jc w:val="center"/>
              <w:rPr>
                <w:sz w:val="22"/>
                <w:szCs w:val="22"/>
              </w:rPr>
            </w:pPr>
            <w:r w:rsidRPr="007B5493">
              <w:rPr>
                <w:sz w:val="22"/>
                <w:szCs w:val="22"/>
              </w:rPr>
              <w:t>1,96</w:t>
            </w:r>
          </w:p>
        </w:tc>
      </w:tr>
      <w:tr w:rsidR="001C6B61" w:rsidRPr="007B5493" w14:paraId="69A3B514" w14:textId="77777777" w:rsidTr="000C2970">
        <w:trPr>
          <w:trHeight w:val="56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5964C" w14:textId="77777777" w:rsidR="001C6B61" w:rsidRPr="007B5493" w:rsidRDefault="001C6B61" w:rsidP="00BE43DA">
            <w:pPr>
              <w:jc w:val="both"/>
              <w:rPr>
                <w:sz w:val="22"/>
                <w:szCs w:val="22"/>
                <w:lang w:val="pt-BR"/>
              </w:rPr>
            </w:pPr>
            <w:r w:rsidRPr="007B5493">
              <w:rPr>
                <w:sz w:val="22"/>
                <w:szCs w:val="22"/>
                <w:vertAlign w:val="superscript"/>
                <w:lang w:val="pt-BR"/>
              </w:rPr>
              <w:t>1</w:t>
            </w:r>
            <w:r w:rsidRPr="007B5493">
              <w:rPr>
                <w:sz w:val="22"/>
                <w:szCs w:val="22"/>
                <w:lang w:val="pt-BR"/>
              </w:rPr>
              <w:t xml:space="preserve">Médias seguidas por letras diferentes na linha (Efeito do manejo alimentar) diferem entre si pelo teste de Tukey (P &lt; 0,1); </w:t>
            </w:r>
            <w:r w:rsidRPr="007B5493">
              <w:rPr>
                <w:sz w:val="22"/>
                <w:szCs w:val="22"/>
                <w:vertAlign w:val="superscript"/>
                <w:lang w:val="pt-BR"/>
              </w:rPr>
              <w:t>2</w:t>
            </w:r>
            <w:r w:rsidRPr="007B5493">
              <w:rPr>
                <w:sz w:val="22"/>
                <w:szCs w:val="22"/>
                <w:lang w:val="pt-BR"/>
              </w:rPr>
              <w:t>EPM=erro padrão da média. Observação: Não houve amostragem da categoria de cães fêmeas de porte grande.</w:t>
            </w:r>
          </w:p>
        </w:tc>
      </w:tr>
    </w:tbl>
    <w:p w14:paraId="25327876" w14:textId="1FA6B92D" w:rsidR="006D3D84" w:rsidRPr="00855701" w:rsidRDefault="006D068A" w:rsidP="002A00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701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1C441B9D" w14:textId="7B112E64" w:rsidR="006D068A" w:rsidRPr="00855701" w:rsidRDefault="007A151F" w:rsidP="000C29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701">
        <w:rPr>
          <w:rFonts w:ascii="Times New Roman" w:hAnsi="Times New Roman" w:cs="Times New Roman"/>
          <w:sz w:val="24"/>
          <w:szCs w:val="24"/>
        </w:rPr>
        <w:t>A alimentação apresenta influência</w:t>
      </w:r>
      <w:r w:rsidR="00D5365E" w:rsidRPr="00855701">
        <w:rPr>
          <w:rFonts w:ascii="Times New Roman" w:hAnsi="Times New Roman" w:cs="Times New Roman"/>
          <w:sz w:val="24"/>
          <w:szCs w:val="24"/>
        </w:rPr>
        <w:t xml:space="preserve"> sobre o estado corporal do animal, podendo estar envolvido no desenvolvimento de</w:t>
      </w:r>
      <w:r w:rsidR="002A0080" w:rsidRPr="00855701">
        <w:rPr>
          <w:rFonts w:ascii="Times New Roman" w:hAnsi="Times New Roman" w:cs="Times New Roman"/>
          <w:sz w:val="24"/>
          <w:szCs w:val="24"/>
        </w:rPr>
        <w:t xml:space="preserve"> futuros problemas de saúde</w:t>
      </w:r>
      <w:r w:rsidR="00BE43DA" w:rsidRPr="00855701">
        <w:rPr>
          <w:rFonts w:ascii="Times New Roman" w:hAnsi="Times New Roman" w:cs="Times New Roman"/>
          <w:sz w:val="24"/>
          <w:szCs w:val="24"/>
        </w:rPr>
        <w:t xml:space="preserve"> devido</w:t>
      </w:r>
      <w:r w:rsidR="002A0080" w:rsidRPr="00855701">
        <w:rPr>
          <w:rFonts w:ascii="Times New Roman" w:hAnsi="Times New Roman" w:cs="Times New Roman"/>
          <w:sz w:val="24"/>
          <w:szCs w:val="24"/>
        </w:rPr>
        <w:t xml:space="preserve"> composição desbalanceada</w:t>
      </w:r>
      <w:r w:rsidRPr="00855701">
        <w:rPr>
          <w:rFonts w:ascii="Times New Roman" w:hAnsi="Times New Roman" w:cs="Times New Roman"/>
          <w:sz w:val="24"/>
          <w:szCs w:val="24"/>
        </w:rPr>
        <w:t xml:space="preserve"> ou se </w:t>
      </w:r>
      <w:r w:rsidR="002A0080" w:rsidRPr="00855701">
        <w:rPr>
          <w:rFonts w:ascii="Times New Roman" w:hAnsi="Times New Roman" w:cs="Times New Roman"/>
          <w:sz w:val="24"/>
          <w:szCs w:val="24"/>
        </w:rPr>
        <w:t>fornecida sem nenhum controle e cuidado</w:t>
      </w:r>
      <w:r w:rsidRPr="00855701">
        <w:rPr>
          <w:rFonts w:ascii="Times New Roman" w:hAnsi="Times New Roman" w:cs="Times New Roman"/>
          <w:sz w:val="24"/>
          <w:szCs w:val="24"/>
        </w:rPr>
        <w:t>.  O acompanhamento</w:t>
      </w:r>
      <w:r w:rsidR="002A0080" w:rsidRPr="00855701">
        <w:rPr>
          <w:rFonts w:ascii="Times New Roman" w:hAnsi="Times New Roman" w:cs="Times New Roman"/>
          <w:sz w:val="24"/>
          <w:szCs w:val="24"/>
        </w:rPr>
        <w:t xml:space="preserve"> </w:t>
      </w:r>
      <w:r w:rsidRPr="00855701">
        <w:rPr>
          <w:rFonts w:ascii="Times New Roman" w:hAnsi="Times New Roman" w:cs="Times New Roman"/>
          <w:sz w:val="24"/>
          <w:szCs w:val="24"/>
        </w:rPr>
        <w:t xml:space="preserve">junto </w:t>
      </w:r>
      <w:r w:rsidR="00BE43DA" w:rsidRPr="00855701">
        <w:rPr>
          <w:rFonts w:ascii="Times New Roman" w:hAnsi="Times New Roman" w:cs="Times New Roman"/>
          <w:sz w:val="24"/>
          <w:szCs w:val="24"/>
        </w:rPr>
        <w:t>ao médico veterinário</w:t>
      </w:r>
      <w:r w:rsidR="002A0080" w:rsidRPr="00855701">
        <w:rPr>
          <w:rFonts w:ascii="Times New Roman" w:hAnsi="Times New Roman" w:cs="Times New Roman"/>
          <w:sz w:val="24"/>
          <w:szCs w:val="24"/>
        </w:rPr>
        <w:t xml:space="preserve"> para uma correta i</w:t>
      </w:r>
      <w:r w:rsidRPr="00855701">
        <w:rPr>
          <w:rFonts w:ascii="Times New Roman" w:hAnsi="Times New Roman" w:cs="Times New Roman"/>
          <w:sz w:val="24"/>
          <w:szCs w:val="24"/>
        </w:rPr>
        <w:t>nstrução da alimentação ideal é de grande importância</w:t>
      </w:r>
      <w:r w:rsidR="00D5365E" w:rsidRPr="00855701">
        <w:rPr>
          <w:rFonts w:ascii="Times New Roman" w:hAnsi="Times New Roman" w:cs="Times New Roman"/>
          <w:sz w:val="24"/>
          <w:szCs w:val="24"/>
        </w:rPr>
        <w:t>.</w:t>
      </w:r>
    </w:p>
    <w:p w14:paraId="78CEBB6B" w14:textId="77777777" w:rsidR="006D068A" w:rsidRPr="00855701" w:rsidRDefault="006D068A" w:rsidP="000C2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701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DF8F96C" w14:textId="61FFF4CE" w:rsidR="004278CE" w:rsidRPr="00260E73" w:rsidRDefault="00A519A2" w:rsidP="001A41B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60E73">
        <w:rPr>
          <w:rFonts w:ascii="Times New Roman" w:hAnsi="Times New Roman" w:cs="Times New Roman"/>
          <w:sz w:val="24"/>
          <w:szCs w:val="24"/>
        </w:rPr>
        <w:t>APTEKMANN, K. P.;</w:t>
      </w:r>
      <w:r w:rsidR="00DE3514" w:rsidRPr="00260E73">
        <w:rPr>
          <w:rFonts w:ascii="Times New Roman" w:hAnsi="Times New Roman" w:cs="Times New Roman"/>
          <w:sz w:val="24"/>
          <w:szCs w:val="24"/>
        </w:rPr>
        <w:t xml:space="preserve"> et al</w:t>
      </w:r>
      <w:r w:rsidRPr="00260E73">
        <w:rPr>
          <w:rFonts w:ascii="Times New Roman" w:hAnsi="Times New Roman" w:cs="Times New Roman"/>
          <w:sz w:val="24"/>
          <w:szCs w:val="24"/>
        </w:rPr>
        <w:t xml:space="preserve">. Manejo nutricional de cães e gatos domiciliados no estado do Espírito Santo – Brasil. </w:t>
      </w:r>
      <w:r w:rsidR="00881CE4" w:rsidRPr="00260E73">
        <w:rPr>
          <w:rFonts w:ascii="Times New Roman" w:hAnsi="Times New Roman" w:cs="Times New Roman"/>
          <w:b/>
          <w:sz w:val="24"/>
          <w:szCs w:val="24"/>
        </w:rPr>
        <w:t>Arq</w:t>
      </w:r>
      <w:r w:rsidR="00260E73" w:rsidRPr="00260E73">
        <w:rPr>
          <w:rFonts w:ascii="Times New Roman" w:hAnsi="Times New Roman" w:cs="Times New Roman"/>
          <w:b/>
          <w:sz w:val="24"/>
          <w:szCs w:val="24"/>
        </w:rPr>
        <w:t>uivo</w:t>
      </w:r>
      <w:r w:rsidR="00881CE4" w:rsidRPr="00260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E73" w:rsidRPr="00260E73">
        <w:rPr>
          <w:rFonts w:ascii="Times New Roman" w:hAnsi="Times New Roman" w:cs="Times New Roman"/>
          <w:b/>
          <w:sz w:val="24"/>
          <w:szCs w:val="24"/>
        </w:rPr>
        <w:t>Brasileiro de</w:t>
      </w:r>
      <w:r w:rsidR="00881CE4" w:rsidRPr="00260E73">
        <w:rPr>
          <w:rFonts w:ascii="Times New Roman" w:hAnsi="Times New Roman" w:cs="Times New Roman"/>
          <w:b/>
          <w:sz w:val="24"/>
          <w:szCs w:val="24"/>
        </w:rPr>
        <w:t xml:space="preserve"> Med</w:t>
      </w:r>
      <w:r w:rsidR="00260E73" w:rsidRPr="00260E73">
        <w:rPr>
          <w:rFonts w:ascii="Times New Roman" w:hAnsi="Times New Roman" w:cs="Times New Roman"/>
          <w:b/>
          <w:sz w:val="24"/>
          <w:szCs w:val="24"/>
        </w:rPr>
        <w:t>icina</w:t>
      </w:r>
      <w:r w:rsidR="00881CE4" w:rsidRPr="00260E73">
        <w:rPr>
          <w:rFonts w:ascii="Times New Roman" w:hAnsi="Times New Roman" w:cs="Times New Roman"/>
          <w:b/>
          <w:sz w:val="24"/>
          <w:szCs w:val="24"/>
        </w:rPr>
        <w:t xml:space="preserve"> Vet</w:t>
      </w:r>
      <w:r w:rsidR="00260E73" w:rsidRPr="00260E73">
        <w:rPr>
          <w:rFonts w:ascii="Times New Roman" w:hAnsi="Times New Roman" w:cs="Times New Roman"/>
          <w:b/>
          <w:sz w:val="24"/>
          <w:szCs w:val="24"/>
        </w:rPr>
        <w:t>erinária e</w:t>
      </w:r>
      <w:r w:rsidR="00881CE4" w:rsidRPr="00260E73">
        <w:rPr>
          <w:rFonts w:ascii="Times New Roman" w:hAnsi="Times New Roman" w:cs="Times New Roman"/>
          <w:b/>
          <w:sz w:val="24"/>
          <w:szCs w:val="24"/>
        </w:rPr>
        <w:t xml:space="preserve"> Zootec</w:t>
      </w:r>
      <w:r w:rsidR="00260E73" w:rsidRPr="00260E73">
        <w:rPr>
          <w:rFonts w:ascii="Times New Roman" w:hAnsi="Times New Roman" w:cs="Times New Roman"/>
          <w:b/>
          <w:sz w:val="24"/>
          <w:szCs w:val="24"/>
        </w:rPr>
        <w:t>nia</w:t>
      </w:r>
      <w:r w:rsidRPr="00260E73">
        <w:rPr>
          <w:rFonts w:ascii="Times New Roman" w:hAnsi="Times New Roman" w:cs="Times New Roman"/>
          <w:sz w:val="24"/>
          <w:szCs w:val="24"/>
        </w:rPr>
        <w:t>, v.65, n.2, p.455-459, 2013.</w:t>
      </w:r>
    </w:p>
    <w:p w14:paraId="43858052" w14:textId="1A5B836F" w:rsidR="00BE43DA" w:rsidRPr="00260E73" w:rsidRDefault="006D068A" w:rsidP="001A41B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60E73">
        <w:rPr>
          <w:rFonts w:ascii="Times New Roman" w:hAnsi="Times New Roman" w:cs="Times New Roman"/>
          <w:sz w:val="24"/>
          <w:szCs w:val="24"/>
          <w:lang w:val="en-US"/>
        </w:rPr>
        <w:t>BURKHOLDER, W. J.; TOLL, P.W. Obesity. In: HAND, M.S.</w:t>
      </w:r>
      <w:r w:rsidR="00C1747E" w:rsidRPr="00260E73">
        <w:rPr>
          <w:rFonts w:ascii="Times New Roman" w:hAnsi="Times New Roman" w:cs="Times New Roman"/>
          <w:sz w:val="24"/>
          <w:szCs w:val="24"/>
          <w:lang w:val="en-US"/>
        </w:rPr>
        <w:t xml:space="preserve">; THATCHER, C. D.; REMILLARD, R.L. </w:t>
      </w:r>
      <w:r w:rsidR="00C1747E" w:rsidRPr="00260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Small </w:t>
      </w:r>
      <w:r w:rsidR="00260E73" w:rsidRPr="00260E7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1747E" w:rsidRPr="00260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nimal </w:t>
      </w:r>
      <w:r w:rsidR="00260E73" w:rsidRPr="00260E7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C1747E" w:rsidRPr="00260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linical </w:t>
      </w:r>
      <w:r w:rsidR="00260E73" w:rsidRPr="00260E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1747E" w:rsidRPr="00260E73">
        <w:rPr>
          <w:rFonts w:ascii="Times New Roman" w:hAnsi="Times New Roman" w:cs="Times New Roman"/>
          <w:b/>
          <w:sz w:val="24"/>
          <w:szCs w:val="24"/>
          <w:lang w:val="en-US"/>
        </w:rPr>
        <w:t>utrition</w:t>
      </w:r>
      <w:r w:rsidR="00260E73" w:rsidRPr="00260E7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C1747E" w:rsidRPr="0026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47E" w:rsidRPr="00260E73">
        <w:rPr>
          <w:rFonts w:ascii="Times New Roman" w:hAnsi="Times New Roman" w:cs="Times New Roman"/>
          <w:sz w:val="24"/>
          <w:szCs w:val="24"/>
        </w:rPr>
        <w:t>Kansas: Mark Morris Institute,</w:t>
      </w:r>
      <w:r w:rsidRPr="00260E73">
        <w:rPr>
          <w:rFonts w:ascii="Times New Roman" w:hAnsi="Times New Roman" w:cs="Times New Roman"/>
          <w:sz w:val="24"/>
          <w:szCs w:val="24"/>
        </w:rPr>
        <w:t xml:space="preserve"> </w:t>
      </w:r>
      <w:r w:rsidR="00C1747E" w:rsidRPr="00260E73">
        <w:rPr>
          <w:rFonts w:ascii="Times New Roman" w:hAnsi="Times New Roman" w:cs="Times New Roman"/>
          <w:sz w:val="24"/>
          <w:szCs w:val="24"/>
        </w:rPr>
        <w:t>2000</w:t>
      </w:r>
      <w:r w:rsidRPr="00260E73">
        <w:rPr>
          <w:rFonts w:ascii="Times New Roman" w:hAnsi="Times New Roman" w:cs="Times New Roman"/>
          <w:sz w:val="24"/>
          <w:szCs w:val="24"/>
        </w:rPr>
        <w:t>, p.401-430.</w:t>
      </w:r>
    </w:p>
    <w:p w14:paraId="7398ACB1" w14:textId="524974DF" w:rsidR="00BE43DA" w:rsidRPr="00260E73" w:rsidRDefault="00091DE4" w:rsidP="001A41B9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0E73">
        <w:rPr>
          <w:rFonts w:ascii="Times New Roman" w:hAnsi="Times New Roman" w:cs="Times New Roman"/>
          <w:sz w:val="24"/>
          <w:szCs w:val="24"/>
        </w:rPr>
        <w:t>FRANÇA, J</w:t>
      </w:r>
      <w:r w:rsidR="004278CE" w:rsidRPr="00260E73">
        <w:rPr>
          <w:rFonts w:ascii="Times New Roman" w:hAnsi="Times New Roman" w:cs="Times New Roman"/>
          <w:sz w:val="24"/>
          <w:szCs w:val="24"/>
        </w:rPr>
        <w:t>.;</w:t>
      </w:r>
      <w:r w:rsidR="00DE3514" w:rsidRPr="00260E73">
        <w:rPr>
          <w:rFonts w:ascii="Times New Roman" w:hAnsi="Times New Roman" w:cs="Times New Roman"/>
          <w:sz w:val="24"/>
          <w:szCs w:val="24"/>
        </w:rPr>
        <w:t xml:space="preserve"> et al</w:t>
      </w:r>
      <w:r w:rsidR="004278CE" w:rsidRPr="00260E73">
        <w:rPr>
          <w:rFonts w:ascii="Times New Roman" w:hAnsi="Times New Roman" w:cs="Times New Roman"/>
          <w:sz w:val="24"/>
          <w:szCs w:val="24"/>
        </w:rPr>
        <w:t>.</w:t>
      </w:r>
      <w:r w:rsidR="006D068A" w:rsidRPr="00260E73">
        <w:rPr>
          <w:rFonts w:ascii="Times New Roman" w:hAnsi="Times New Roman" w:cs="Times New Roman"/>
          <w:sz w:val="24"/>
          <w:szCs w:val="24"/>
        </w:rPr>
        <w:t xml:space="preserve"> Avaliação de ingredientes convencionais e alternativos em rações de cães e gatos. </w:t>
      </w:r>
      <w:r w:rsidR="006D068A" w:rsidRPr="00260E73">
        <w:rPr>
          <w:rFonts w:ascii="Times New Roman" w:hAnsi="Times New Roman" w:cs="Times New Roman"/>
          <w:b/>
          <w:sz w:val="24"/>
          <w:szCs w:val="24"/>
          <w:lang w:val="en-US"/>
        </w:rPr>
        <w:t>Revista Brasileira de Zootecnia</w:t>
      </w:r>
      <w:r w:rsidR="00260E73" w:rsidRPr="00260E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068A" w:rsidRPr="00260E73">
        <w:rPr>
          <w:rFonts w:ascii="Times New Roman" w:hAnsi="Times New Roman" w:cs="Times New Roman"/>
          <w:sz w:val="24"/>
          <w:szCs w:val="24"/>
          <w:lang w:val="en-US"/>
        </w:rPr>
        <w:t xml:space="preserve"> v. 40, p. 22-231, 2011.</w:t>
      </w:r>
    </w:p>
    <w:p w14:paraId="26AFC536" w14:textId="402D750B" w:rsidR="000353B0" w:rsidRPr="00260E73" w:rsidRDefault="0082418E" w:rsidP="001A41B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60E73">
        <w:rPr>
          <w:rFonts w:ascii="Times New Roman" w:hAnsi="Times New Roman" w:cs="Times New Roman"/>
          <w:sz w:val="24"/>
          <w:szCs w:val="24"/>
          <w:lang w:val="en-US"/>
        </w:rPr>
        <w:t xml:space="preserve">LAFLAMME, D. Development and validation of a body condition score system for dogs. </w:t>
      </w:r>
      <w:r w:rsidRPr="00260E73">
        <w:rPr>
          <w:rFonts w:ascii="Times New Roman" w:hAnsi="Times New Roman" w:cs="Times New Roman"/>
          <w:b/>
          <w:sz w:val="24"/>
          <w:szCs w:val="24"/>
        </w:rPr>
        <w:t>Canine Practice</w:t>
      </w:r>
      <w:r w:rsidRPr="00260E73">
        <w:rPr>
          <w:rFonts w:ascii="Times New Roman" w:hAnsi="Times New Roman" w:cs="Times New Roman"/>
          <w:sz w:val="24"/>
          <w:szCs w:val="24"/>
        </w:rPr>
        <w:t xml:space="preserve">, v.22, </w:t>
      </w:r>
      <w:r w:rsidR="004278CE" w:rsidRPr="00260E73">
        <w:rPr>
          <w:rFonts w:ascii="Times New Roman" w:hAnsi="Times New Roman" w:cs="Times New Roman"/>
          <w:sz w:val="24"/>
          <w:szCs w:val="24"/>
        </w:rPr>
        <w:t xml:space="preserve">n. 4, </w:t>
      </w:r>
      <w:r w:rsidRPr="00260E73">
        <w:rPr>
          <w:rFonts w:ascii="Times New Roman" w:hAnsi="Times New Roman" w:cs="Times New Roman"/>
          <w:sz w:val="24"/>
          <w:szCs w:val="24"/>
        </w:rPr>
        <w:t>p.10-1</w:t>
      </w:r>
      <w:r w:rsidR="004278CE" w:rsidRPr="00260E73">
        <w:rPr>
          <w:rFonts w:ascii="Times New Roman" w:hAnsi="Times New Roman" w:cs="Times New Roman"/>
          <w:sz w:val="24"/>
          <w:szCs w:val="24"/>
        </w:rPr>
        <w:t>5, 1997.</w:t>
      </w:r>
    </w:p>
    <w:p w14:paraId="09D10EA5" w14:textId="3BBD60DC" w:rsidR="00ED1A5C" w:rsidRPr="00260E73" w:rsidRDefault="00091DE4" w:rsidP="001A41B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60E73">
        <w:rPr>
          <w:rFonts w:ascii="Times New Roman" w:hAnsi="Times New Roman" w:cs="Times New Roman"/>
          <w:sz w:val="24"/>
          <w:szCs w:val="24"/>
        </w:rPr>
        <w:t>MULLER, D. C. M.; SCHOSSLER, J. E.; PINHEIRO, M. Adaptação do índice de</w:t>
      </w:r>
      <w:r w:rsidR="00260E73" w:rsidRPr="00260E73">
        <w:rPr>
          <w:rFonts w:ascii="Times New Roman" w:hAnsi="Times New Roman" w:cs="Times New Roman"/>
          <w:sz w:val="24"/>
          <w:szCs w:val="24"/>
        </w:rPr>
        <w:t xml:space="preserve"> </w:t>
      </w:r>
      <w:r w:rsidRPr="00260E73">
        <w:rPr>
          <w:rFonts w:ascii="Times New Roman" w:hAnsi="Times New Roman" w:cs="Times New Roman"/>
          <w:sz w:val="24"/>
          <w:szCs w:val="24"/>
        </w:rPr>
        <w:t xml:space="preserve">massa corporal humano para cães. </w:t>
      </w:r>
      <w:r w:rsidRPr="00260E73">
        <w:rPr>
          <w:rFonts w:ascii="Times New Roman" w:hAnsi="Times New Roman" w:cs="Times New Roman"/>
          <w:b/>
          <w:bCs/>
          <w:sz w:val="24"/>
          <w:szCs w:val="24"/>
        </w:rPr>
        <w:t>Ciência Rural</w:t>
      </w:r>
      <w:r w:rsidR="00260E73" w:rsidRPr="00260E73">
        <w:rPr>
          <w:rFonts w:ascii="Times New Roman" w:hAnsi="Times New Roman" w:cs="Times New Roman"/>
          <w:sz w:val="24"/>
          <w:szCs w:val="24"/>
        </w:rPr>
        <w:t>,</w:t>
      </w:r>
      <w:r w:rsidRPr="00260E73">
        <w:rPr>
          <w:rFonts w:ascii="Times New Roman" w:hAnsi="Times New Roman" w:cs="Times New Roman"/>
          <w:sz w:val="24"/>
          <w:szCs w:val="24"/>
        </w:rPr>
        <w:t xml:space="preserve"> v.38, n.4, p. 1038-1043, 2008.</w:t>
      </w:r>
    </w:p>
    <w:sectPr w:rsidR="00ED1A5C" w:rsidRPr="00260E73" w:rsidSect="002D39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0F"/>
    <w:rsid w:val="00017C7D"/>
    <w:rsid w:val="0002693D"/>
    <w:rsid w:val="00033117"/>
    <w:rsid w:val="000353B0"/>
    <w:rsid w:val="000606DC"/>
    <w:rsid w:val="00091DE4"/>
    <w:rsid w:val="000B1F4F"/>
    <w:rsid w:val="000C2970"/>
    <w:rsid w:val="000C5C13"/>
    <w:rsid w:val="000F2B9B"/>
    <w:rsid w:val="0010169F"/>
    <w:rsid w:val="001069D8"/>
    <w:rsid w:val="001A41B9"/>
    <w:rsid w:val="001B2330"/>
    <w:rsid w:val="001C6B61"/>
    <w:rsid w:val="001E33E9"/>
    <w:rsid w:val="001E3E4D"/>
    <w:rsid w:val="001E466D"/>
    <w:rsid w:val="00260E73"/>
    <w:rsid w:val="00271C32"/>
    <w:rsid w:val="002A0080"/>
    <w:rsid w:val="002B6BF4"/>
    <w:rsid w:val="002D3984"/>
    <w:rsid w:val="0030140F"/>
    <w:rsid w:val="00322882"/>
    <w:rsid w:val="0034352B"/>
    <w:rsid w:val="00394CBC"/>
    <w:rsid w:val="003E081D"/>
    <w:rsid w:val="003F2600"/>
    <w:rsid w:val="004278CE"/>
    <w:rsid w:val="00462DCC"/>
    <w:rsid w:val="00466F82"/>
    <w:rsid w:val="004F2E4A"/>
    <w:rsid w:val="0056469C"/>
    <w:rsid w:val="005F7031"/>
    <w:rsid w:val="00672185"/>
    <w:rsid w:val="00675E8B"/>
    <w:rsid w:val="006C1F36"/>
    <w:rsid w:val="006D068A"/>
    <w:rsid w:val="006D3D84"/>
    <w:rsid w:val="00730E51"/>
    <w:rsid w:val="007A151F"/>
    <w:rsid w:val="007B5493"/>
    <w:rsid w:val="0082418E"/>
    <w:rsid w:val="00843A3D"/>
    <w:rsid w:val="00855701"/>
    <w:rsid w:val="008577F5"/>
    <w:rsid w:val="00881CE4"/>
    <w:rsid w:val="008916AC"/>
    <w:rsid w:val="008C4E3A"/>
    <w:rsid w:val="009158D4"/>
    <w:rsid w:val="00980ED5"/>
    <w:rsid w:val="009B4396"/>
    <w:rsid w:val="009C4950"/>
    <w:rsid w:val="00A2708D"/>
    <w:rsid w:val="00A33865"/>
    <w:rsid w:val="00A519A2"/>
    <w:rsid w:val="00AA0E29"/>
    <w:rsid w:val="00AF4A61"/>
    <w:rsid w:val="00B42483"/>
    <w:rsid w:val="00B479D7"/>
    <w:rsid w:val="00B52970"/>
    <w:rsid w:val="00BE43DA"/>
    <w:rsid w:val="00C1747E"/>
    <w:rsid w:val="00C72791"/>
    <w:rsid w:val="00C91F26"/>
    <w:rsid w:val="00CB7234"/>
    <w:rsid w:val="00D35A3B"/>
    <w:rsid w:val="00D50892"/>
    <w:rsid w:val="00D5365E"/>
    <w:rsid w:val="00D86EDC"/>
    <w:rsid w:val="00DE3514"/>
    <w:rsid w:val="00E14BD0"/>
    <w:rsid w:val="00E15B50"/>
    <w:rsid w:val="00E21818"/>
    <w:rsid w:val="00E25862"/>
    <w:rsid w:val="00EA2787"/>
    <w:rsid w:val="00ED0E9F"/>
    <w:rsid w:val="00ED1A5C"/>
    <w:rsid w:val="00F144FD"/>
    <w:rsid w:val="00F14EFA"/>
    <w:rsid w:val="00F151E3"/>
    <w:rsid w:val="00F35DF1"/>
    <w:rsid w:val="00F70A84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5E72"/>
  <w15:docId w15:val="{812A10EC-CCF1-486D-829A-766D102B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F4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4A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4A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4A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4A6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A61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5570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1193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Dantas</dc:creator>
  <cp:lastModifiedBy>Elizabeth Almeida Lafayette</cp:lastModifiedBy>
  <cp:revision>6</cp:revision>
  <dcterms:created xsi:type="dcterms:W3CDTF">2022-07-08T12:20:00Z</dcterms:created>
  <dcterms:modified xsi:type="dcterms:W3CDTF">2022-07-08T12:51:00Z</dcterms:modified>
</cp:coreProperties>
</file>