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02BFD" w14:textId="337212F7"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84702A">
        <w:rPr>
          <w:rFonts w:ascii="Arial" w:hAnsi="Arial" w:cs="Arial"/>
          <w:b/>
          <w:sz w:val="36"/>
          <w:szCs w:val="36"/>
        </w:rPr>
        <w:t>Sistemas</w:t>
      </w:r>
      <w:r w:rsidR="00910107">
        <w:rPr>
          <w:rFonts w:ascii="Arial" w:hAnsi="Arial" w:cs="Arial"/>
          <w:b/>
          <w:sz w:val="36"/>
          <w:szCs w:val="36"/>
        </w:rPr>
        <w:t xml:space="preserve"> PLA/PCL/hidroxiapatita como substratos promissores para engenharia tecidual óssea</w:t>
      </w:r>
      <w:r w:rsidR="00B50B6C" w:rsidRPr="00B50B6C">
        <w:rPr>
          <w:noProof/>
        </w:rPr>
        <w:t xml:space="preserve"> </w:t>
      </w:r>
    </w:p>
    <w:p w14:paraId="6A444214" w14:textId="77777777" w:rsidR="00367D8F" w:rsidRPr="004708A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2"/>
          <w:szCs w:val="32"/>
          <w:lang w:val="pt-BR"/>
        </w:rPr>
      </w:pPr>
    </w:p>
    <w:p w14:paraId="57A7E9CF" w14:textId="4CC42101" w:rsidR="00393B26" w:rsidRPr="00910107" w:rsidRDefault="00910107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 w:rsidRPr="00910107">
        <w:rPr>
          <w:rFonts w:ascii="Arial" w:hAnsi="Arial" w:cs="Arial"/>
          <w:b/>
          <w:szCs w:val="24"/>
          <w:u w:val="single"/>
          <w:lang w:val="pt-BR"/>
        </w:rPr>
        <w:t>Marcelo Vitor Santos Pinheiro</w:t>
      </w:r>
      <w:r w:rsidRPr="00910107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Pr="00910107">
        <w:rPr>
          <w:rFonts w:ascii="Arial" w:hAnsi="Arial" w:cs="Arial"/>
          <w:b/>
          <w:szCs w:val="24"/>
          <w:lang w:val="pt-BR"/>
        </w:rPr>
        <w:t>, Maxwell de Paula Cavalcante</w:t>
      </w:r>
      <w:r w:rsidRPr="00910107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910107">
        <w:rPr>
          <w:rFonts w:ascii="Arial" w:hAnsi="Arial" w:cs="Arial"/>
          <w:b/>
          <w:szCs w:val="24"/>
          <w:lang w:val="pt-BR"/>
        </w:rPr>
        <w:t>, Emerson Oliveira da Silva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E375F2">
        <w:rPr>
          <w:rFonts w:ascii="Arial" w:hAnsi="Arial" w:cs="Arial"/>
          <w:b/>
          <w:szCs w:val="24"/>
          <w:lang w:val="pt-BR"/>
        </w:rPr>
        <w:t xml:space="preserve">; </w:t>
      </w:r>
      <w:r w:rsidR="00E375F2" w:rsidRPr="00E375F2">
        <w:rPr>
          <w:rFonts w:ascii="Arial" w:hAnsi="Arial" w:cs="Arial"/>
          <w:b/>
          <w:szCs w:val="24"/>
          <w:lang w:val="pt-BR"/>
        </w:rPr>
        <w:t>Livia Rodrigues de Menezes</w:t>
      </w:r>
      <w:r w:rsidR="00E375F2" w:rsidRPr="00E375F2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53F56091" w14:textId="594D5227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lang w:val="pt-BR"/>
        </w:rPr>
        <w:t>Institu</w:t>
      </w:r>
      <w:r w:rsidR="00910107">
        <w:rPr>
          <w:rFonts w:ascii="Arial" w:hAnsi="Arial" w:cs="Arial"/>
          <w:b/>
          <w:lang w:val="pt-BR"/>
        </w:rPr>
        <w:t>to de Macromoléculas professora Eloisa Mano – Universidade Federal do Rio de Janeiro</w:t>
      </w:r>
    </w:p>
    <w:p w14:paraId="4B2569A7" w14:textId="5CAA93F2" w:rsidR="00367D8F" w:rsidRPr="006B21F6" w:rsidRDefault="00910107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 w:rsidRPr="00910107">
        <w:rPr>
          <w:rFonts w:ascii="Arial" w:hAnsi="Arial" w:cs="Arial"/>
          <w:szCs w:val="24"/>
          <w:lang w:val="pt-BR"/>
        </w:rPr>
        <w:t>marcelovitor88@gmail.com</w:t>
      </w:r>
    </w:p>
    <w:p w14:paraId="755304AE" w14:textId="16FA8308" w:rsidR="00367D8F" w:rsidRPr="004708AF" w:rsidRDefault="00897F80" w:rsidP="00367D8F">
      <w:pPr>
        <w:pStyle w:val="00abstractaffiliation"/>
        <w:spacing w:line="240" w:lineRule="auto"/>
        <w:rPr>
          <w:rFonts w:ascii="Arial" w:hAnsi="Arial" w:cs="Arial"/>
          <w:bCs/>
          <w:sz w:val="18"/>
          <w:szCs w:val="18"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</w:p>
    <w:p w14:paraId="0ECFB957" w14:textId="124C4A72" w:rsidR="003223BA" w:rsidRDefault="00897F80" w:rsidP="004708AF">
      <w:pPr>
        <w:rPr>
          <w:rFonts w:ascii="Arial" w:hAnsi="Arial" w:cs="Arial"/>
          <w:color w:val="FF0000"/>
          <w:szCs w:val="24"/>
        </w:rPr>
      </w:pPr>
      <w:r>
        <w:t>R</w:t>
      </w:r>
      <w:r w:rsidR="006B21F6">
        <w:t>ESUMO</w:t>
      </w:r>
      <w:r>
        <w:t>:</w:t>
      </w:r>
      <w:r w:rsidR="0084702A" w:rsidRPr="0084702A">
        <w:t xml:space="preserve"> </w:t>
      </w:r>
      <w:r w:rsidR="00EB1AC3">
        <w:rPr>
          <w:rFonts w:ascii="Arial" w:hAnsi="Arial" w:cs="Arial"/>
          <w:color w:val="000000" w:themeColor="text1"/>
          <w:szCs w:val="24"/>
        </w:rPr>
        <w:t>No setor de engenharia tecidual óssea</w:t>
      </w:r>
      <w:r w:rsidR="00311F0D">
        <w:rPr>
          <w:rFonts w:ascii="Arial" w:hAnsi="Arial" w:cs="Arial"/>
          <w:color w:val="000000" w:themeColor="text1"/>
          <w:szCs w:val="24"/>
        </w:rPr>
        <w:t>,</w:t>
      </w:r>
      <w:r w:rsidR="00EB1AC3" w:rsidRPr="00EB1AC3">
        <w:rPr>
          <w:rFonts w:ascii="Arial" w:hAnsi="Arial" w:cs="Arial"/>
          <w:color w:val="000000" w:themeColor="text1"/>
          <w:szCs w:val="24"/>
        </w:rPr>
        <w:t xml:space="preserve"> </w:t>
      </w:r>
      <w:r w:rsidR="00EB1AC3">
        <w:rPr>
          <w:rFonts w:ascii="Arial" w:hAnsi="Arial" w:cs="Arial"/>
          <w:color w:val="000000" w:themeColor="text1"/>
          <w:szCs w:val="24"/>
        </w:rPr>
        <w:t>a</w:t>
      </w:r>
      <w:r w:rsidR="0084702A">
        <w:rPr>
          <w:rFonts w:ascii="Arial" w:hAnsi="Arial" w:cs="Arial"/>
          <w:color w:val="000000" w:themeColor="text1"/>
          <w:szCs w:val="24"/>
        </w:rPr>
        <w:t xml:space="preserve"> </w:t>
      </w:r>
      <w:r w:rsidR="0084702A" w:rsidRPr="0084702A">
        <w:rPr>
          <w:rFonts w:ascii="Arial" w:hAnsi="Arial" w:cs="Arial"/>
          <w:color w:val="000000" w:themeColor="text1"/>
          <w:szCs w:val="24"/>
        </w:rPr>
        <w:t xml:space="preserve"> utilização de arcabouços </w:t>
      </w:r>
      <w:r w:rsidR="00EB1AC3">
        <w:rPr>
          <w:rFonts w:ascii="Arial" w:hAnsi="Arial" w:cs="Arial"/>
          <w:color w:val="000000" w:themeColor="text1"/>
          <w:szCs w:val="24"/>
        </w:rPr>
        <w:t>biodegradáveis</w:t>
      </w:r>
      <w:r w:rsidR="0084702A" w:rsidRPr="0084702A">
        <w:rPr>
          <w:rFonts w:ascii="Arial" w:hAnsi="Arial" w:cs="Arial"/>
          <w:color w:val="000000" w:themeColor="text1"/>
          <w:szCs w:val="24"/>
        </w:rPr>
        <w:t xml:space="preserve"> tem sido uma estratégia promissora</w:t>
      </w:r>
      <w:r w:rsidR="00EB1AC3">
        <w:rPr>
          <w:rFonts w:ascii="Arial" w:hAnsi="Arial" w:cs="Arial"/>
          <w:color w:val="000000" w:themeColor="text1"/>
          <w:szCs w:val="24"/>
        </w:rPr>
        <w:t>, sendo a composição deste arcabouço um fator chave para seu sucesso</w:t>
      </w:r>
      <w:r w:rsidR="0084702A" w:rsidRPr="0084702A">
        <w:rPr>
          <w:rFonts w:ascii="Arial" w:hAnsi="Arial" w:cs="Arial"/>
          <w:color w:val="000000" w:themeColor="text1"/>
          <w:szCs w:val="24"/>
        </w:rPr>
        <w:t xml:space="preserve">. </w:t>
      </w:r>
      <w:r w:rsidR="00EB1AC3">
        <w:rPr>
          <w:rFonts w:ascii="Arial" w:hAnsi="Arial" w:cs="Arial"/>
          <w:color w:val="000000" w:themeColor="text1"/>
          <w:szCs w:val="24"/>
        </w:rPr>
        <w:t xml:space="preserve">Neste contexto, </w:t>
      </w:r>
      <w:r w:rsidR="0084702A" w:rsidRPr="0084702A">
        <w:rPr>
          <w:rFonts w:ascii="Arial" w:hAnsi="Arial" w:cs="Arial"/>
          <w:color w:val="000000" w:themeColor="text1"/>
          <w:szCs w:val="24"/>
        </w:rPr>
        <w:t>os poliésteres alifáticos</w:t>
      </w:r>
      <w:r w:rsidR="00EB1AC3">
        <w:rPr>
          <w:rFonts w:ascii="Arial" w:hAnsi="Arial" w:cs="Arial"/>
          <w:color w:val="000000" w:themeColor="text1"/>
          <w:szCs w:val="24"/>
        </w:rPr>
        <w:t xml:space="preserve"> e misturas poliméricas a base dos mesmos</w:t>
      </w:r>
      <w:r w:rsidR="0084702A" w:rsidRPr="0084702A">
        <w:rPr>
          <w:rFonts w:ascii="Arial" w:hAnsi="Arial" w:cs="Arial"/>
          <w:color w:val="000000" w:themeColor="text1"/>
          <w:szCs w:val="24"/>
        </w:rPr>
        <w:t xml:space="preserve"> têm sido amplamente aplicados devido </w:t>
      </w:r>
      <w:r w:rsidR="003223BA">
        <w:rPr>
          <w:rFonts w:ascii="Arial" w:hAnsi="Arial" w:cs="Arial"/>
          <w:color w:val="000000" w:themeColor="text1"/>
          <w:szCs w:val="24"/>
        </w:rPr>
        <w:t>a sua biocompatibilidade</w:t>
      </w:r>
      <w:r w:rsidR="0084702A" w:rsidRPr="0084702A">
        <w:rPr>
          <w:rFonts w:ascii="Arial" w:hAnsi="Arial" w:cs="Arial"/>
          <w:color w:val="000000" w:themeColor="text1"/>
          <w:szCs w:val="24"/>
        </w:rPr>
        <w:t>.</w:t>
      </w:r>
      <w:r w:rsidR="0084702A">
        <w:rPr>
          <w:rFonts w:ascii="Arial" w:hAnsi="Arial" w:cs="Arial"/>
          <w:color w:val="000000" w:themeColor="text1"/>
          <w:szCs w:val="24"/>
        </w:rPr>
        <w:t xml:space="preserve"> </w:t>
      </w:r>
      <w:r w:rsidR="008D4AB7">
        <w:rPr>
          <w:rFonts w:ascii="Arial" w:hAnsi="Arial" w:cs="Arial"/>
          <w:color w:val="000000" w:themeColor="text1"/>
          <w:szCs w:val="24"/>
        </w:rPr>
        <w:t>Todavia, d</w:t>
      </w:r>
      <w:r w:rsidR="00EB1AC3">
        <w:rPr>
          <w:rFonts w:ascii="Arial" w:hAnsi="Arial" w:cs="Arial"/>
          <w:color w:val="000000" w:themeColor="text1"/>
          <w:szCs w:val="24"/>
        </w:rPr>
        <w:t xml:space="preserve">evido </w:t>
      </w:r>
      <w:r w:rsidR="00311F0D">
        <w:rPr>
          <w:rFonts w:ascii="Arial" w:hAnsi="Arial" w:cs="Arial"/>
          <w:color w:val="000000" w:themeColor="text1"/>
          <w:szCs w:val="24"/>
        </w:rPr>
        <w:t xml:space="preserve">às </w:t>
      </w:r>
      <w:r w:rsidR="00EB1AC3">
        <w:rPr>
          <w:rFonts w:ascii="Arial" w:hAnsi="Arial" w:cs="Arial"/>
          <w:color w:val="000000" w:themeColor="text1"/>
          <w:szCs w:val="24"/>
        </w:rPr>
        <w:t>baixas bioatividades e reduzidas propriedades mecânicas</w:t>
      </w:r>
      <w:r w:rsidR="00311F0D">
        <w:rPr>
          <w:rFonts w:ascii="Arial" w:hAnsi="Arial" w:cs="Arial"/>
          <w:color w:val="000000" w:themeColor="text1"/>
          <w:szCs w:val="24"/>
        </w:rPr>
        <w:t>,</w:t>
      </w:r>
      <w:r w:rsidR="00EB1AC3">
        <w:rPr>
          <w:rFonts w:ascii="Arial" w:hAnsi="Arial" w:cs="Arial"/>
          <w:color w:val="000000" w:themeColor="text1"/>
          <w:szCs w:val="24"/>
        </w:rPr>
        <w:t xml:space="preserve"> </w:t>
      </w:r>
      <w:r w:rsidR="0084702A" w:rsidRPr="0084702A">
        <w:rPr>
          <w:rFonts w:ascii="Arial" w:hAnsi="Arial" w:cs="Arial"/>
          <w:color w:val="000000" w:themeColor="text1"/>
          <w:szCs w:val="24"/>
        </w:rPr>
        <w:t xml:space="preserve">o uso de partículas bioativas </w:t>
      </w:r>
      <w:r w:rsidR="003223BA">
        <w:rPr>
          <w:rFonts w:ascii="Arial" w:hAnsi="Arial" w:cs="Arial"/>
          <w:color w:val="000000" w:themeColor="text1"/>
          <w:szCs w:val="24"/>
        </w:rPr>
        <w:t xml:space="preserve">como a hidroxiapatita </w:t>
      </w:r>
      <w:r w:rsidR="0084702A" w:rsidRPr="0084702A">
        <w:rPr>
          <w:rFonts w:ascii="Arial" w:hAnsi="Arial" w:cs="Arial"/>
          <w:color w:val="000000" w:themeColor="text1"/>
          <w:szCs w:val="24"/>
        </w:rPr>
        <w:t xml:space="preserve">pode contribuir </w:t>
      </w:r>
      <w:r w:rsidR="00EB1AC3">
        <w:rPr>
          <w:rFonts w:ascii="Arial" w:hAnsi="Arial" w:cs="Arial"/>
          <w:color w:val="000000" w:themeColor="text1"/>
          <w:szCs w:val="24"/>
        </w:rPr>
        <w:t xml:space="preserve">para a geração de materiais mais adequados </w:t>
      </w:r>
      <w:r w:rsidR="008D4AB7">
        <w:rPr>
          <w:rFonts w:ascii="Arial" w:hAnsi="Arial" w:cs="Arial"/>
          <w:color w:val="000000" w:themeColor="text1"/>
          <w:szCs w:val="24"/>
        </w:rPr>
        <w:t>a esta função</w:t>
      </w:r>
      <w:r w:rsidR="003223BA">
        <w:rPr>
          <w:rFonts w:ascii="Arial" w:hAnsi="Arial" w:cs="Arial"/>
          <w:color w:val="000000" w:themeColor="text1"/>
          <w:szCs w:val="24"/>
        </w:rPr>
        <w:t xml:space="preserve">. </w:t>
      </w:r>
      <w:r w:rsidR="0084702A" w:rsidRPr="0084702A">
        <w:rPr>
          <w:rFonts w:ascii="Arial" w:hAnsi="Arial" w:cs="Arial"/>
          <w:color w:val="000000" w:themeColor="text1"/>
          <w:szCs w:val="24"/>
        </w:rPr>
        <w:t xml:space="preserve">Assim, o objetivo do presente trabalho foi obter misturas de </w:t>
      </w:r>
      <w:r w:rsidR="00811B99">
        <w:rPr>
          <w:rFonts w:ascii="Arial" w:hAnsi="Arial" w:cs="Arial"/>
          <w:color w:val="000000" w:themeColor="text1"/>
          <w:szCs w:val="24"/>
        </w:rPr>
        <w:t>poli(lact</w:t>
      </w:r>
      <w:r w:rsidR="008D4AB7">
        <w:rPr>
          <w:rFonts w:ascii="Arial" w:hAnsi="Arial" w:cs="Arial"/>
          <w:color w:val="000000" w:themeColor="text1"/>
          <w:szCs w:val="24"/>
        </w:rPr>
        <w:t xml:space="preserve">ídeo) </w:t>
      </w:r>
      <w:r w:rsidR="0084702A" w:rsidRPr="0084702A">
        <w:rPr>
          <w:rFonts w:ascii="Arial" w:hAnsi="Arial" w:cs="Arial"/>
          <w:color w:val="000000" w:themeColor="text1"/>
          <w:szCs w:val="24"/>
        </w:rPr>
        <w:t xml:space="preserve">PLA, </w:t>
      </w:r>
      <w:r w:rsidR="008D4AB7">
        <w:rPr>
          <w:rFonts w:ascii="Arial" w:hAnsi="Arial" w:cs="Arial"/>
          <w:color w:val="000000" w:themeColor="text1"/>
          <w:szCs w:val="24"/>
        </w:rPr>
        <w:t xml:space="preserve">poli(caprolactona) </w:t>
      </w:r>
      <w:r w:rsidR="0084702A" w:rsidRPr="0084702A">
        <w:rPr>
          <w:rFonts w:ascii="Arial" w:hAnsi="Arial" w:cs="Arial"/>
          <w:color w:val="000000" w:themeColor="text1"/>
          <w:szCs w:val="24"/>
        </w:rPr>
        <w:t>PCL e micropartículas hidroxiapatita</w:t>
      </w:r>
      <w:r w:rsidR="008D4AB7">
        <w:rPr>
          <w:rFonts w:ascii="Arial" w:hAnsi="Arial" w:cs="Arial"/>
          <w:color w:val="000000" w:themeColor="text1"/>
          <w:szCs w:val="24"/>
        </w:rPr>
        <w:t xml:space="preserve"> </w:t>
      </w:r>
      <w:r w:rsidR="00311F0D">
        <w:rPr>
          <w:rFonts w:ascii="Arial" w:hAnsi="Arial" w:cs="Arial"/>
          <w:color w:val="000000" w:themeColor="text1"/>
          <w:szCs w:val="24"/>
        </w:rPr>
        <w:t>(</w:t>
      </w:r>
      <w:r w:rsidR="008D4AB7">
        <w:rPr>
          <w:rFonts w:ascii="Arial" w:hAnsi="Arial" w:cs="Arial"/>
          <w:color w:val="000000" w:themeColor="text1"/>
          <w:szCs w:val="24"/>
        </w:rPr>
        <w:t>HA</w:t>
      </w:r>
      <w:r w:rsidR="00311F0D">
        <w:rPr>
          <w:rFonts w:ascii="Arial" w:hAnsi="Arial" w:cs="Arial"/>
          <w:color w:val="000000" w:themeColor="text1"/>
          <w:szCs w:val="24"/>
        </w:rPr>
        <w:t>)</w:t>
      </w:r>
      <w:r w:rsidR="0084702A" w:rsidRPr="0084702A">
        <w:rPr>
          <w:rFonts w:ascii="Arial" w:hAnsi="Arial" w:cs="Arial"/>
          <w:color w:val="000000" w:themeColor="text1"/>
          <w:szCs w:val="24"/>
        </w:rPr>
        <w:t>. Essas misturas foram obtidas via solução na proporção 70/30 m/m PLA/PCL utilizando</w:t>
      </w:r>
      <w:r w:rsidR="008D4AB7">
        <w:rPr>
          <w:rFonts w:ascii="Arial" w:hAnsi="Arial" w:cs="Arial"/>
          <w:color w:val="000000" w:themeColor="text1"/>
          <w:szCs w:val="24"/>
        </w:rPr>
        <w:t xml:space="preserve"> de 0,5% a 3% de HA</w:t>
      </w:r>
      <w:r w:rsidR="00311F0D">
        <w:rPr>
          <w:rFonts w:ascii="Arial" w:hAnsi="Arial" w:cs="Arial"/>
          <w:color w:val="000000" w:themeColor="text1"/>
          <w:szCs w:val="24"/>
        </w:rPr>
        <w:t>,</w:t>
      </w:r>
      <w:r w:rsidR="008D4AB7">
        <w:rPr>
          <w:rFonts w:ascii="Arial" w:hAnsi="Arial" w:cs="Arial"/>
          <w:color w:val="000000" w:themeColor="text1"/>
          <w:szCs w:val="24"/>
        </w:rPr>
        <w:t xml:space="preserve"> </w:t>
      </w:r>
      <w:r w:rsidR="00311F0D">
        <w:rPr>
          <w:rFonts w:ascii="Arial" w:hAnsi="Arial" w:cs="Arial"/>
          <w:color w:val="000000" w:themeColor="text1"/>
          <w:szCs w:val="24"/>
        </w:rPr>
        <w:t>utilizado</w:t>
      </w:r>
      <w:r w:rsidR="0084702A" w:rsidRPr="0084702A">
        <w:rPr>
          <w:rFonts w:ascii="Arial" w:hAnsi="Arial" w:cs="Arial"/>
          <w:color w:val="000000" w:themeColor="text1"/>
          <w:szCs w:val="24"/>
        </w:rPr>
        <w:t xml:space="preserve"> diclorometano como solvente. </w:t>
      </w:r>
      <w:r w:rsidR="00EB1AC3">
        <w:rPr>
          <w:rFonts w:ascii="Arial" w:hAnsi="Arial" w:cs="Arial"/>
          <w:color w:val="000000" w:themeColor="text1"/>
          <w:szCs w:val="24"/>
        </w:rPr>
        <w:t xml:space="preserve">Os sistemas obtidos foram caracterizados por meio de ensaios de molhabilidade, viabilidade e adesão de células da linhagem L929, resistência </w:t>
      </w:r>
      <w:r w:rsidR="00311F0D">
        <w:rPr>
          <w:rFonts w:ascii="Arial" w:hAnsi="Arial" w:cs="Arial"/>
          <w:color w:val="000000" w:themeColor="text1"/>
          <w:szCs w:val="24"/>
        </w:rPr>
        <w:t xml:space="preserve">à </w:t>
      </w:r>
      <w:r w:rsidR="00EB1AC3">
        <w:rPr>
          <w:rFonts w:ascii="Arial" w:hAnsi="Arial" w:cs="Arial"/>
          <w:color w:val="000000" w:themeColor="text1"/>
          <w:szCs w:val="24"/>
        </w:rPr>
        <w:t>tração</w:t>
      </w:r>
      <w:r w:rsidR="00811B99">
        <w:rPr>
          <w:rFonts w:ascii="Arial" w:hAnsi="Arial" w:cs="Arial"/>
          <w:color w:val="000000" w:themeColor="text1"/>
          <w:szCs w:val="24"/>
        </w:rPr>
        <w:t xml:space="preserve"> e</w:t>
      </w:r>
      <w:r w:rsidR="00EB1AC3">
        <w:rPr>
          <w:rFonts w:ascii="Arial" w:hAnsi="Arial" w:cs="Arial"/>
          <w:color w:val="000000" w:themeColor="text1"/>
          <w:szCs w:val="24"/>
        </w:rPr>
        <w:t xml:space="preserve"> </w:t>
      </w:r>
      <w:r w:rsidR="008D4AB7">
        <w:rPr>
          <w:rFonts w:ascii="Arial" w:hAnsi="Arial" w:cs="Arial"/>
          <w:color w:val="000000" w:themeColor="text1"/>
          <w:szCs w:val="24"/>
        </w:rPr>
        <w:t xml:space="preserve">capacidade de </w:t>
      </w:r>
      <w:r w:rsidR="00EB1AC3">
        <w:rPr>
          <w:rFonts w:ascii="Arial" w:hAnsi="Arial" w:cs="Arial"/>
          <w:color w:val="000000" w:themeColor="text1"/>
          <w:szCs w:val="24"/>
        </w:rPr>
        <w:t xml:space="preserve">deposição de sais cálcio e fosfato </w:t>
      </w:r>
      <w:r w:rsidR="00EB1AC3" w:rsidRPr="00EB1AC3">
        <w:rPr>
          <w:rFonts w:ascii="Arial" w:hAnsi="Arial" w:cs="Arial"/>
          <w:i/>
          <w:iCs/>
          <w:color w:val="000000" w:themeColor="text1"/>
          <w:szCs w:val="24"/>
        </w:rPr>
        <w:t>in vitro</w:t>
      </w:r>
      <w:r w:rsidR="00811B99">
        <w:rPr>
          <w:rFonts w:ascii="Arial" w:hAnsi="Arial" w:cs="Arial"/>
          <w:i/>
          <w:iCs/>
          <w:color w:val="000000" w:themeColor="text1"/>
          <w:szCs w:val="24"/>
        </w:rPr>
        <w:t xml:space="preserve">. </w:t>
      </w:r>
      <w:r w:rsidR="00811B99">
        <w:rPr>
          <w:rFonts w:ascii="Arial" w:hAnsi="Arial" w:cs="Arial"/>
          <w:color w:val="000000" w:themeColor="text1"/>
          <w:szCs w:val="24"/>
        </w:rPr>
        <w:t xml:space="preserve">Os resultados evidenciaram que a adição dessas partículas é capaz de elevar a molhabilidade, a adesão celular, a deposição de sais cálcio e fosfato e o módulo elástico dos </w:t>
      </w:r>
      <w:r w:rsidR="00811B99" w:rsidRPr="00E375F2">
        <w:rPr>
          <w:rFonts w:ascii="Arial" w:hAnsi="Arial" w:cs="Arial"/>
          <w:color w:val="000000" w:themeColor="text1"/>
          <w:szCs w:val="24"/>
        </w:rPr>
        <w:t>sistemas. Além disso, todos os sistemas apresentaram viabilidades celulares acima de 90%.</w:t>
      </w:r>
      <w:r w:rsidR="004708AF" w:rsidRPr="00E375F2">
        <w:rPr>
          <w:rFonts w:ascii="Arial" w:hAnsi="Arial" w:cs="Arial"/>
          <w:color w:val="000000" w:themeColor="text1"/>
          <w:szCs w:val="24"/>
        </w:rPr>
        <w:t xml:space="preserve"> </w:t>
      </w:r>
      <w:r w:rsidR="003223BA" w:rsidRPr="00E375F2">
        <w:rPr>
          <w:rFonts w:ascii="Arial" w:hAnsi="Arial" w:cs="Arial"/>
          <w:color w:val="000000" w:themeColor="text1"/>
          <w:szCs w:val="24"/>
        </w:rPr>
        <w:t>Os resultados indicam que os materiais obtidos são promissores para o desenvol</w:t>
      </w:r>
      <w:r w:rsidR="00E375F2" w:rsidRPr="00E375F2">
        <w:rPr>
          <w:rFonts w:ascii="Arial" w:hAnsi="Arial" w:cs="Arial"/>
          <w:color w:val="000000" w:themeColor="text1"/>
          <w:szCs w:val="24"/>
        </w:rPr>
        <w:t>vi</w:t>
      </w:r>
      <w:r w:rsidR="003223BA" w:rsidRPr="00E375F2">
        <w:rPr>
          <w:rFonts w:ascii="Arial" w:hAnsi="Arial" w:cs="Arial"/>
          <w:color w:val="000000" w:themeColor="text1"/>
          <w:szCs w:val="24"/>
        </w:rPr>
        <w:t xml:space="preserve">mento de arcabouços para engenharia tecidual </w:t>
      </w:r>
      <w:r w:rsidR="004708AF" w:rsidRPr="00E375F2">
        <w:rPr>
          <w:rFonts w:ascii="Arial" w:hAnsi="Arial" w:cs="Arial"/>
          <w:color w:val="000000" w:themeColor="text1"/>
          <w:szCs w:val="24"/>
        </w:rPr>
        <w:t>óssea.</w:t>
      </w:r>
    </w:p>
    <w:p w14:paraId="6E6F179B" w14:textId="77777777" w:rsidR="004708AF" w:rsidRDefault="004708AF" w:rsidP="004708AF">
      <w:pPr>
        <w:rPr>
          <w:rFonts w:ascii="Arial" w:hAnsi="Arial" w:cs="Arial"/>
          <w:b/>
          <w:szCs w:val="24"/>
          <w:u w:val="single"/>
          <w:lang w:val="pt-BR"/>
        </w:rPr>
      </w:pPr>
    </w:p>
    <w:p w14:paraId="2F5A7348" w14:textId="5860A611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910107">
        <w:rPr>
          <w:rFonts w:ascii="Arial" w:hAnsi="Arial" w:cs="Arial"/>
          <w:bCs/>
          <w:i/>
          <w:sz w:val="24"/>
          <w:szCs w:val="24"/>
          <w:shd w:val="clear" w:color="auto" w:fill="FFFFFF"/>
        </w:rPr>
        <w:t>Poliésteres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;</w:t>
      </w:r>
      <w:r w:rsidR="00910107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hidroxiapatita; engenharia tecidual óssea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</w:p>
    <w:p w14:paraId="45C8A7A2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3DD3CADE" w14:textId="36E97DFC" w:rsidR="009C7019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8D4AB7">
        <w:rPr>
          <w:rFonts w:ascii="Arial" w:hAnsi="Arial" w:cs="Arial"/>
        </w:rPr>
        <w:t>REFERÊNCIAS:</w:t>
      </w:r>
    </w:p>
    <w:p w14:paraId="3692FCF2" w14:textId="77777777" w:rsidR="004708AF" w:rsidRPr="008D4AB7" w:rsidRDefault="004708AF" w:rsidP="00292181">
      <w:pPr>
        <w:pStyle w:val="Corpodetexto"/>
        <w:spacing w:line="240" w:lineRule="auto"/>
        <w:rPr>
          <w:rFonts w:ascii="Arial" w:hAnsi="Arial" w:cs="Arial"/>
        </w:rPr>
      </w:pPr>
    </w:p>
    <w:p w14:paraId="790580BB" w14:textId="671FAF90" w:rsidR="008D4AB7" w:rsidRPr="008D4AB7" w:rsidRDefault="00292181" w:rsidP="008D4AB7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D4AB7">
        <w:rPr>
          <w:rFonts w:ascii="Arial" w:hAnsi="Arial" w:cs="Arial"/>
          <w:sz w:val="24"/>
          <w:szCs w:val="24"/>
          <w:lang w:eastAsia="pt-BR"/>
        </w:rPr>
        <w:t xml:space="preserve">[1] </w:t>
      </w:r>
      <w:r w:rsidR="003223BA" w:rsidRPr="003223BA">
        <w:rPr>
          <w:rFonts w:ascii="Arial" w:hAnsi="Arial" w:cs="Arial"/>
          <w:sz w:val="24"/>
          <w:szCs w:val="24"/>
        </w:rPr>
        <w:t>CHOCHOLATA, P.; KULDA, V.; BABUSKA, V. Fabrication of Scaffolds for Bone-Tissue Regeneration. Materials, v.12, nº4, p. 568, 2019</w:t>
      </w:r>
      <w:r w:rsidR="003223BA">
        <w:rPr>
          <w:rFonts w:ascii="Arial" w:hAnsi="Arial" w:cs="Arial"/>
          <w:sz w:val="24"/>
          <w:szCs w:val="24"/>
        </w:rPr>
        <w:t>.</w:t>
      </w:r>
    </w:p>
    <w:p w14:paraId="179870D0" w14:textId="36F6CE4A" w:rsidR="009C7019" w:rsidRDefault="003223BA" w:rsidP="003223BA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8D4AB7" w:rsidRPr="008D4AB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] </w:t>
      </w:r>
      <w:r w:rsidRPr="003223BA">
        <w:rPr>
          <w:rFonts w:ascii="Arial" w:hAnsi="Arial" w:cs="Arial"/>
          <w:sz w:val="24"/>
          <w:szCs w:val="24"/>
        </w:rPr>
        <w:t xml:space="preserve">ROSETI, L.; PARISI, V.; PETRETTA, M.; DESANDO, G.; BARTOLOTTI, I.; GRIGOLO, B. Scaffolds for Bone Tissue Engineering: State of the art and new perspectives. Materials Science and Engineering: C, </w:t>
      </w:r>
      <w:r>
        <w:rPr>
          <w:rFonts w:ascii="Arial" w:hAnsi="Arial" w:cs="Arial"/>
          <w:sz w:val="24"/>
          <w:szCs w:val="24"/>
        </w:rPr>
        <w:t>v.</w:t>
      </w:r>
      <w:r w:rsidRPr="003223BA">
        <w:rPr>
          <w:rFonts w:ascii="Arial" w:hAnsi="Arial" w:cs="Arial"/>
          <w:sz w:val="24"/>
          <w:szCs w:val="24"/>
        </w:rPr>
        <w:t>78, p.1246–1262, 2017.</w:t>
      </w:r>
    </w:p>
    <w:p w14:paraId="3554B1AB" w14:textId="77777777" w:rsidR="00F56C57" w:rsidRPr="003223BA" w:rsidRDefault="00F56C57" w:rsidP="003223BA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</w:p>
    <w:sectPr w:rsidR="00F56C57" w:rsidRPr="003223BA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02A8A" w14:textId="77777777" w:rsidR="0098694A" w:rsidRDefault="0098694A" w:rsidP="002455D1">
      <w:pPr>
        <w:spacing w:line="240" w:lineRule="auto"/>
      </w:pPr>
      <w:r>
        <w:separator/>
      </w:r>
    </w:p>
  </w:endnote>
  <w:endnote w:type="continuationSeparator" w:id="0">
    <w:p w14:paraId="56C922FD" w14:textId="77777777" w:rsidR="0098694A" w:rsidRDefault="0098694A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02097" w14:textId="77777777" w:rsidR="0084702A" w:rsidRPr="00367D8F" w:rsidRDefault="0084702A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Pr="00367D8F">
      <w:rPr>
        <w:rFonts w:ascii="Arial" w:hAnsi="Arial" w:cs="Arial"/>
        <w:b/>
      </w:rPr>
      <w:t>ª Semana de Polímeros</w:t>
    </w:r>
    <w:r>
      <w:rPr>
        <w:rFonts w:ascii="Arial" w:hAnsi="Arial" w:cs="Arial"/>
        <w:b/>
      </w:rPr>
      <w:t xml:space="preserve"> Professora Eloísa Mano</w:t>
    </w:r>
  </w:p>
  <w:p w14:paraId="4E4F1BF8" w14:textId="77777777" w:rsidR="0084702A" w:rsidRPr="00367D8F" w:rsidRDefault="0084702A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2020</w:t>
    </w:r>
  </w:p>
  <w:p w14:paraId="4BF0CE23" w14:textId="77777777" w:rsidR="0084702A" w:rsidRPr="00367D8F" w:rsidRDefault="0084702A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3759B" w14:textId="77777777" w:rsidR="0098694A" w:rsidRDefault="0098694A" w:rsidP="002455D1">
      <w:pPr>
        <w:spacing w:line="240" w:lineRule="auto"/>
      </w:pPr>
      <w:r>
        <w:separator/>
      </w:r>
    </w:p>
  </w:footnote>
  <w:footnote w:type="continuationSeparator" w:id="0">
    <w:p w14:paraId="18D292B9" w14:textId="77777777" w:rsidR="0098694A" w:rsidRDefault="0098694A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90EF" w14:textId="77777777" w:rsidR="0084702A" w:rsidRPr="00367D8F" w:rsidRDefault="0084702A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3295055E" wp14:editId="19FBB514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685E7025" wp14:editId="0A0117E8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66FED84D" wp14:editId="59BCE494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11F0D"/>
    <w:rsid w:val="003223BA"/>
    <w:rsid w:val="00330320"/>
    <w:rsid w:val="003404D0"/>
    <w:rsid w:val="00367D8F"/>
    <w:rsid w:val="003722AB"/>
    <w:rsid w:val="00382EE9"/>
    <w:rsid w:val="00393B26"/>
    <w:rsid w:val="003B706E"/>
    <w:rsid w:val="003D1345"/>
    <w:rsid w:val="003E2AAE"/>
    <w:rsid w:val="003F2B77"/>
    <w:rsid w:val="004040D5"/>
    <w:rsid w:val="00442AAA"/>
    <w:rsid w:val="004555C8"/>
    <w:rsid w:val="004652EB"/>
    <w:rsid w:val="004708AF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C4685"/>
    <w:rsid w:val="007E1BC3"/>
    <w:rsid w:val="007F6D73"/>
    <w:rsid w:val="007F6E92"/>
    <w:rsid w:val="007F7644"/>
    <w:rsid w:val="00811B99"/>
    <w:rsid w:val="00813EAA"/>
    <w:rsid w:val="0084702A"/>
    <w:rsid w:val="00855D5A"/>
    <w:rsid w:val="00897F80"/>
    <w:rsid w:val="008B3CA3"/>
    <w:rsid w:val="008B5D2B"/>
    <w:rsid w:val="008C590F"/>
    <w:rsid w:val="008D1A76"/>
    <w:rsid w:val="008D4AB7"/>
    <w:rsid w:val="008F25DD"/>
    <w:rsid w:val="00906049"/>
    <w:rsid w:val="00910107"/>
    <w:rsid w:val="00930549"/>
    <w:rsid w:val="009411E4"/>
    <w:rsid w:val="009611A6"/>
    <w:rsid w:val="00975D07"/>
    <w:rsid w:val="00986288"/>
    <w:rsid w:val="0098694A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375F2"/>
    <w:rsid w:val="00E765A9"/>
    <w:rsid w:val="00E92DEF"/>
    <w:rsid w:val="00EA5B16"/>
    <w:rsid w:val="00EA61DC"/>
    <w:rsid w:val="00EB1AC3"/>
    <w:rsid w:val="00EB7440"/>
    <w:rsid w:val="00EC47AB"/>
    <w:rsid w:val="00ED28FB"/>
    <w:rsid w:val="00ED3E9A"/>
    <w:rsid w:val="00ED48F7"/>
    <w:rsid w:val="00EF61A0"/>
    <w:rsid w:val="00F563C9"/>
    <w:rsid w:val="00F56C57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41865"/>
  <w15:docId w15:val="{5E03E54B-00DF-45DB-A4AD-EB4DD9A4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C21C-7DAF-4018-AB14-12FDBF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Fernanda Rodrigues</cp:lastModifiedBy>
  <cp:revision>2</cp:revision>
  <cp:lastPrinted>2020-09-04T20:46:00Z</cp:lastPrinted>
  <dcterms:created xsi:type="dcterms:W3CDTF">2020-09-04T20:58:00Z</dcterms:created>
  <dcterms:modified xsi:type="dcterms:W3CDTF">2020-09-04T20:58:00Z</dcterms:modified>
</cp:coreProperties>
</file>