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LEITURA E INTERCULTURALIDADE CRÍTICA: OUTROS OLHARES SOBRE  A FORMAÇÃO DE LEITORES NO ENSINO DE ELE</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Caroline Bezerra do Nascimento (UFPE)</w:t>
      </w:r>
    </w:p>
    <w:p w:rsidR="00000000" w:rsidDel="00000000" w:rsidP="00000000" w:rsidRDefault="00000000" w:rsidRPr="00000000" w14:paraId="00000004">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RESUMO</w:t>
      </w:r>
    </w:p>
    <w:p w:rsidR="00000000" w:rsidDel="00000000" w:rsidP="00000000" w:rsidRDefault="00000000" w:rsidRPr="00000000" w14:paraId="00000007">
      <w:pPr>
        <w:spacing w:line="360" w:lineRule="auto"/>
        <w:jc w:val="center"/>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Os desafios que um professor de Espanhol como Língua Estrangeira(ELE) encontra são muitos nos diferentes contextos do ensino no Brasil, entre eles identificar como melhor tratar a cultura, tendo em vista a diversidade de culturas hispanohablantes. Pensando assim, a leitura é um dos caminhos pelos quais se vê possível criar um olhar sensível sobre os diversos modos de ser no mundo, uma vez que a cultura acontece também pela língua e linguagens na produção de sentidos. Desse modo, será objetivo deste ensaio refletir a relevância e as contribuições vindas da formação de leitores no ensino de ELE associada ao desenvolvimento da competência discursiva, orientando as práticas leitores sob a noção de interculturalidade crítica. Será importante refletir, inicialmente, sobre as definições colocadas para texto, leitura e discurso à luz do </w:t>
      </w:r>
      <w:r w:rsidDel="00000000" w:rsidR="00000000" w:rsidRPr="00000000">
        <w:rPr>
          <w:rFonts w:ascii="Times New Roman" w:cs="Times New Roman" w:eastAsia="Times New Roman" w:hAnsi="Times New Roman"/>
          <w:i w:val="1"/>
          <w:color w:val="333333"/>
          <w:highlight w:val="white"/>
          <w:rtl w:val="0"/>
        </w:rPr>
        <w:t xml:space="preserve">Marco Común Europeo de Referencia para las Lenguas: aprendizaje, enseñanza, evaluación-MCER (2002); </w:t>
      </w:r>
      <w:r w:rsidDel="00000000" w:rsidR="00000000" w:rsidRPr="00000000">
        <w:rPr>
          <w:rFonts w:ascii="Times New Roman" w:cs="Times New Roman" w:eastAsia="Times New Roman" w:hAnsi="Times New Roman"/>
          <w:color w:val="333333"/>
          <w:highlight w:val="white"/>
          <w:rtl w:val="0"/>
        </w:rPr>
        <w:t xml:space="preserve">posteriormente, pensar como língua e linguagem se encontram com a cultura continuamente, tornando-se essencial observar como funcionam as singularidades pertencentes a cada cultura a partir da dinâmica dos efeitos de sentidos(ORLANDI, 2003) gerados nas linguagens que lhes são próprias. Esta última proposição será conduzida através das contribuições despendidas por Eni Orlandi (2001, 2003, 2012), sob a perspectiva da Análise do Discurso pecheuxtiana, dando foco especial para os níveis alcançáveis de leitura (inteligível, interpretável e compreensível). É relevante considerar que, para alcançar uma compreensão intercultural crítica acerca das diversas culturas com as quais a língua espanhola dialoga, é importante saber ler na língua e fora dela. Por isso, em outro momento, serão retomadas  as derivações de cultura (inter, pluri, multiculturalidade) para chegar às diferentes formas de orientar a interculturalidade (relacional, funcional e crítica), todas trabalhadas por Catherine Walsh (2007, 2008 e 2010), para assim situar cultura no contexto de ensino de Língua Estrangeira (LE).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LEITURA; INTERCULTURALIDADE; DISCURSO; ESPANHOL LÍNGUA ESTRANGEIRA.</w:t>
      </w:r>
    </w:p>
    <w:p w:rsidR="00000000" w:rsidDel="00000000" w:rsidP="00000000" w:rsidRDefault="00000000" w:rsidRPr="00000000" w14:paraId="0000000C">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