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5E" w:rsidRPr="00CF505E" w:rsidRDefault="004627C4" w:rsidP="00CF505E">
      <w:pPr>
        <w:pStyle w:val="font8"/>
        <w:spacing w:before="0" w:beforeAutospacing="0" w:after="0" w:afterAutospacing="0"/>
        <w:jc w:val="center"/>
        <w:textAlignment w:val="baseline"/>
        <w:rPr>
          <w:color w:val="414141"/>
        </w:rPr>
      </w:pPr>
      <w:r>
        <w:rPr>
          <w:b/>
          <w:bCs/>
          <w:color w:val="414141"/>
          <w:bdr w:val="none" w:sz="0" w:space="0" w:color="auto" w:frame="1"/>
        </w:rPr>
        <w:t>Elegias para Maria Aragão</w:t>
      </w:r>
    </w:p>
    <w:p w:rsidR="00CF505E" w:rsidRDefault="004627C4" w:rsidP="00CF505E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>
        <w:rPr>
          <w:color w:val="414141"/>
          <w:bdr w:val="none" w:sz="0" w:space="0" w:color="auto" w:frame="1"/>
        </w:rPr>
        <w:t>Marcelo Fontenelle e Silva</w:t>
      </w:r>
    </w:p>
    <w:p w:rsidR="004627C4" w:rsidRDefault="00781BB1" w:rsidP="004627C4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>
        <w:rPr>
          <w:color w:val="414141"/>
          <w:bdr w:val="none" w:sz="0" w:space="0" w:color="auto" w:frame="1"/>
        </w:rPr>
        <w:t xml:space="preserve">Eixo 3 - </w:t>
      </w:r>
      <w:r w:rsidR="004627C4">
        <w:rPr>
          <w:color w:val="414141"/>
          <w:bdr w:val="none" w:sz="0" w:space="0" w:color="auto" w:frame="1"/>
        </w:rPr>
        <w:t>Mídia, Patrimônio Cultura</w:t>
      </w:r>
      <w:r>
        <w:rPr>
          <w:color w:val="414141"/>
          <w:bdr w:val="none" w:sz="0" w:space="0" w:color="auto" w:frame="1"/>
        </w:rPr>
        <w:t>l</w:t>
      </w:r>
      <w:r w:rsidR="004627C4">
        <w:rPr>
          <w:color w:val="414141"/>
          <w:bdr w:val="none" w:sz="0" w:space="0" w:color="auto" w:frame="1"/>
        </w:rPr>
        <w:t xml:space="preserve"> e Sociedade</w:t>
      </w:r>
      <w:r w:rsidR="00CF505E" w:rsidRPr="00CF505E">
        <w:rPr>
          <w:color w:val="414141"/>
          <w:bdr w:val="none" w:sz="0" w:space="0" w:color="auto" w:frame="1"/>
        </w:rPr>
        <w:br/>
      </w:r>
      <w:proofErr w:type="spellStart"/>
      <w:r w:rsidR="004627C4">
        <w:rPr>
          <w:color w:val="414141"/>
          <w:bdr w:val="none" w:sz="0" w:space="0" w:color="auto" w:frame="1"/>
        </w:rPr>
        <w:t>Arleth</w:t>
      </w:r>
      <w:proofErr w:type="spellEnd"/>
      <w:r w:rsidR="004627C4">
        <w:rPr>
          <w:color w:val="414141"/>
          <w:bdr w:val="none" w:sz="0" w:space="0" w:color="auto" w:frame="1"/>
        </w:rPr>
        <w:t xml:space="preserve"> Santos Borges</w:t>
      </w:r>
      <w:r w:rsidR="004627C4">
        <w:rPr>
          <w:color w:val="414141"/>
        </w:rPr>
        <w:t xml:space="preserve"> (o</w:t>
      </w:r>
      <w:r w:rsidR="00CF505E" w:rsidRPr="00CF505E">
        <w:rPr>
          <w:color w:val="414141"/>
          <w:bdr w:val="none" w:sz="0" w:space="0" w:color="auto" w:frame="1"/>
        </w:rPr>
        <w:t>rientador</w:t>
      </w:r>
      <w:r w:rsidR="004627C4">
        <w:rPr>
          <w:color w:val="414141"/>
          <w:bdr w:val="none" w:sz="0" w:space="0" w:color="auto" w:frame="1"/>
        </w:rPr>
        <w:t>a)</w:t>
      </w:r>
    </w:p>
    <w:p w:rsidR="00CF505E" w:rsidRPr="004911A8" w:rsidRDefault="0007511D" w:rsidP="00CF505E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  <w:bdr w:val="none" w:sz="0" w:space="0" w:color="auto" w:frame="1"/>
        </w:rPr>
      </w:pPr>
      <w:hyperlink r:id="rId4" w:history="1">
        <w:r w:rsidR="004627C4" w:rsidRPr="004911A8">
          <w:rPr>
            <w:rStyle w:val="Hyperlink"/>
            <w:color w:val="000000" w:themeColor="text1"/>
            <w:u w:val="none"/>
            <w:bdr w:val="none" w:sz="0" w:space="0" w:color="auto" w:frame="1"/>
          </w:rPr>
          <w:t>marcelofontenelle@hotmail.com</w:t>
        </w:r>
      </w:hyperlink>
    </w:p>
    <w:p w:rsidR="004627C4" w:rsidRPr="004911A8" w:rsidRDefault="006D6CB1" w:rsidP="00CF505E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r w:rsidRPr="004911A8">
        <w:rPr>
          <w:color w:val="414141"/>
        </w:rPr>
        <w:t>arlethborges@gmail.com</w:t>
      </w:r>
    </w:p>
    <w:p w:rsidR="00B96B29" w:rsidRDefault="00B96B29" w:rsidP="00CF5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EA6" w:rsidRDefault="006D0BFC" w:rsidP="006D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 presente trabalho é um desenvolvimento do último capítulo da dissertação intitulada </w:t>
      </w:r>
      <w:r w:rsidRPr="006D0BFC">
        <w:rPr>
          <w:rFonts w:ascii="Times New Roman" w:hAnsi="Times New Roman" w:cs="Times New Roman"/>
          <w:i/>
          <w:sz w:val="24"/>
        </w:rPr>
        <w:t>A besta-fera vai ao paraíso: uma análise da construção da memória e identidade pública da médica e comunista maranhense Maria Aragão</w:t>
      </w:r>
      <w:r>
        <w:rPr>
          <w:rFonts w:ascii="Times New Roman" w:hAnsi="Times New Roman" w:cs="Times New Roman"/>
          <w:sz w:val="24"/>
        </w:rPr>
        <w:t>. Foca-se, aqui,</w:t>
      </w:r>
      <w:r w:rsidR="00CF505E">
        <w:rPr>
          <w:rFonts w:ascii="Times New Roman" w:hAnsi="Times New Roman" w:cs="Times New Roman"/>
          <w:sz w:val="24"/>
        </w:rPr>
        <w:t xml:space="preserve"> a análise de como documentos produzidos em homenagem a Maria Aragão intervém na construção de sua identidade pública e reafirmação da mesma como uma “heroína” do estado do Maranhão. Partimos, para isto, de documentos publicados em três ocasiões distintas: </w:t>
      </w:r>
      <w:r>
        <w:rPr>
          <w:rFonts w:ascii="Times New Roman" w:hAnsi="Times New Roman" w:cs="Times New Roman"/>
          <w:sz w:val="24"/>
        </w:rPr>
        <w:t>uma</w:t>
      </w:r>
      <w:r w:rsidR="00CF50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revista publicada em 1988, por ocasião de seu aniversário de 78 anos</w:t>
      </w:r>
      <w:r w:rsidR="00CF505E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as matérias jornalísticas publicadas nos dois dias seguintes à sua morte em 24 e 25 de junho de 1991</w:t>
      </w:r>
      <w:r w:rsidR="007C7E66">
        <w:rPr>
          <w:rFonts w:ascii="Times New Roman" w:hAnsi="Times New Roman" w:cs="Times New Roman"/>
          <w:sz w:val="24"/>
        </w:rPr>
        <w:t xml:space="preserve"> (os chamados “elogios fúnebres”)</w:t>
      </w:r>
      <w:r>
        <w:rPr>
          <w:rFonts w:ascii="Times New Roman" w:hAnsi="Times New Roman" w:cs="Times New Roman"/>
          <w:sz w:val="24"/>
        </w:rPr>
        <w:t>; e</w:t>
      </w:r>
      <w:r w:rsidR="00CF50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os </w:t>
      </w:r>
      <w:r w:rsidR="00CF505E">
        <w:rPr>
          <w:rFonts w:ascii="Times New Roman" w:hAnsi="Times New Roman" w:cs="Times New Roman"/>
          <w:sz w:val="24"/>
        </w:rPr>
        <w:t xml:space="preserve">textos </w:t>
      </w:r>
      <w:r>
        <w:rPr>
          <w:rFonts w:ascii="Times New Roman" w:hAnsi="Times New Roman" w:cs="Times New Roman"/>
          <w:sz w:val="24"/>
        </w:rPr>
        <w:t>constantes</w:t>
      </w:r>
      <w:r w:rsidR="00CF505E">
        <w:rPr>
          <w:rFonts w:ascii="Times New Roman" w:hAnsi="Times New Roman" w:cs="Times New Roman"/>
          <w:sz w:val="24"/>
        </w:rPr>
        <w:t xml:space="preserve"> no livro organizado por Antônio Francisco</w:t>
      </w:r>
      <w:r>
        <w:rPr>
          <w:rFonts w:ascii="Times New Roman" w:hAnsi="Times New Roman" w:cs="Times New Roman"/>
          <w:sz w:val="24"/>
        </w:rPr>
        <w:t xml:space="preserve">, publicado no ano seguinte à morte de Maria. </w:t>
      </w:r>
      <w:r w:rsidR="00900EA6">
        <w:rPr>
          <w:rFonts w:ascii="Times New Roman" w:hAnsi="Times New Roman" w:cs="Times New Roman"/>
          <w:sz w:val="24"/>
        </w:rPr>
        <w:t xml:space="preserve">Tais documentos, ao mesmo tempo em que constituíam homenagens a Maria Aragão, eram também uma </w:t>
      </w:r>
      <w:proofErr w:type="spellStart"/>
      <w:r w:rsidR="00900EA6">
        <w:rPr>
          <w:rFonts w:ascii="Times New Roman" w:hAnsi="Times New Roman" w:cs="Times New Roman"/>
          <w:sz w:val="24"/>
        </w:rPr>
        <w:t>autodeclaração</w:t>
      </w:r>
      <w:proofErr w:type="spellEnd"/>
      <w:r w:rsidR="00900EA6">
        <w:rPr>
          <w:rFonts w:ascii="Times New Roman" w:hAnsi="Times New Roman" w:cs="Times New Roman"/>
          <w:sz w:val="24"/>
        </w:rPr>
        <w:t xml:space="preserve"> de posição política e tentativas de construção de uma visão de mundo.</w:t>
      </w:r>
      <w:r w:rsidR="001353F2">
        <w:rPr>
          <w:rFonts w:ascii="Times New Roman" w:hAnsi="Times New Roman" w:cs="Times New Roman"/>
          <w:sz w:val="24"/>
        </w:rPr>
        <w:t xml:space="preserve"> </w:t>
      </w:r>
      <w:r w:rsidR="005605F5">
        <w:rPr>
          <w:rFonts w:ascii="Times New Roman" w:hAnsi="Times New Roman" w:cs="Times New Roman"/>
          <w:sz w:val="24"/>
        </w:rPr>
        <w:t>T</w:t>
      </w:r>
      <w:r w:rsidR="001353F2">
        <w:rPr>
          <w:rFonts w:ascii="Times New Roman" w:hAnsi="Times New Roman" w:cs="Times New Roman"/>
          <w:sz w:val="24"/>
        </w:rPr>
        <w:t xml:space="preserve">al como é comum às homenagens, </w:t>
      </w:r>
      <w:r w:rsidR="001353F2">
        <w:rPr>
          <w:rFonts w:ascii="Times New Roman" w:hAnsi="Times New Roman" w:cs="Times New Roman"/>
          <w:sz w:val="24"/>
          <w:szCs w:val="24"/>
        </w:rPr>
        <w:t>geravam reconhecimento não só para ela, mas també</w:t>
      </w:r>
      <w:r w:rsidR="007C7E66">
        <w:rPr>
          <w:rFonts w:ascii="Times New Roman" w:hAnsi="Times New Roman" w:cs="Times New Roman"/>
          <w:sz w:val="24"/>
          <w:szCs w:val="24"/>
        </w:rPr>
        <w:t>m para aqueles que as produziam, a</w:t>
      </w:r>
      <w:r w:rsidR="005605F5">
        <w:rPr>
          <w:rFonts w:ascii="Times New Roman" w:hAnsi="Times New Roman" w:cs="Times New Roman"/>
          <w:sz w:val="24"/>
          <w:szCs w:val="24"/>
        </w:rPr>
        <w:t xml:space="preserve">lém de reiterar uma percepção teleológica da sua história de vida, tal como é comum às reconstruções biográficas (BOURDIEU, 2006). </w:t>
      </w:r>
      <w:r w:rsidR="00CE171A">
        <w:rPr>
          <w:rFonts w:ascii="Times New Roman" w:hAnsi="Times New Roman" w:cs="Times New Roman"/>
          <w:sz w:val="24"/>
        </w:rPr>
        <w:t>Pôde-se</w:t>
      </w:r>
      <w:r w:rsidR="00535216">
        <w:rPr>
          <w:rFonts w:ascii="Times New Roman" w:hAnsi="Times New Roman" w:cs="Times New Roman"/>
          <w:sz w:val="24"/>
        </w:rPr>
        <w:t xml:space="preserve"> </w:t>
      </w:r>
      <w:r w:rsidR="00CE171A">
        <w:rPr>
          <w:rFonts w:ascii="Times New Roman" w:hAnsi="Times New Roman" w:cs="Times New Roman"/>
          <w:sz w:val="24"/>
        </w:rPr>
        <w:t>perceber</w:t>
      </w:r>
      <w:r w:rsidR="001353F2">
        <w:rPr>
          <w:rFonts w:ascii="Times New Roman" w:hAnsi="Times New Roman" w:cs="Times New Roman"/>
          <w:sz w:val="24"/>
        </w:rPr>
        <w:t>, assim:</w:t>
      </w:r>
      <w:r w:rsidR="00CE171A">
        <w:rPr>
          <w:rFonts w:ascii="Times New Roman" w:hAnsi="Times New Roman" w:cs="Times New Roman"/>
          <w:sz w:val="24"/>
        </w:rPr>
        <w:t xml:space="preserve"> que </w:t>
      </w:r>
      <w:r w:rsidR="00821CAC">
        <w:rPr>
          <w:rFonts w:ascii="Times New Roman" w:hAnsi="Times New Roman" w:cs="Times New Roman"/>
          <w:sz w:val="24"/>
        </w:rPr>
        <w:t xml:space="preserve">a caracterização </w:t>
      </w:r>
      <w:r w:rsidR="001353F2">
        <w:rPr>
          <w:rFonts w:ascii="Times New Roman" w:hAnsi="Times New Roman" w:cs="Times New Roman"/>
          <w:sz w:val="24"/>
        </w:rPr>
        <w:t>de Maria Aragão, feita pela própria</w:t>
      </w:r>
      <w:r w:rsidR="00821CAC">
        <w:rPr>
          <w:rFonts w:ascii="Times New Roman" w:hAnsi="Times New Roman" w:cs="Times New Roman"/>
          <w:sz w:val="24"/>
        </w:rPr>
        <w:t xml:space="preserve"> em seus depoimentos autobiográficos</w:t>
      </w:r>
      <w:r w:rsidR="001353F2">
        <w:rPr>
          <w:rFonts w:ascii="Times New Roman" w:hAnsi="Times New Roman" w:cs="Times New Roman"/>
          <w:sz w:val="24"/>
        </w:rPr>
        <w:t>,</w:t>
      </w:r>
      <w:r w:rsidR="00821CAC">
        <w:rPr>
          <w:rFonts w:ascii="Times New Roman" w:hAnsi="Times New Roman" w:cs="Times New Roman"/>
          <w:sz w:val="24"/>
        </w:rPr>
        <w:t xml:space="preserve"> </w:t>
      </w:r>
      <w:r w:rsidR="00CE171A">
        <w:rPr>
          <w:rFonts w:ascii="Times New Roman" w:hAnsi="Times New Roman" w:cs="Times New Roman"/>
          <w:sz w:val="24"/>
        </w:rPr>
        <w:t>foi</w:t>
      </w:r>
      <w:r w:rsidR="00821CAC">
        <w:rPr>
          <w:rFonts w:ascii="Times New Roman" w:hAnsi="Times New Roman" w:cs="Times New Roman"/>
          <w:sz w:val="24"/>
        </w:rPr>
        <w:t xml:space="preserve"> reiterada</w:t>
      </w:r>
      <w:r w:rsidR="001353F2">
        <w:rPr>
          <w:rFonts w:ascii="Times New Roman" w:hAnsi="Times New Roman" w:cs="Times New Roman"/>
          <w:sz w:val="24"/>
        </w:rPr>
        <w:t>, com algumas diferenças,</w:t>
      </w:r>
      <w:r w:rsidR="00821CAC">
        <w:rPr>
          <w:rFonts w:ascii="Times New Roman" w:hAnsi="Times New Roman" w:cs="Times New Roman"/>
          <w:sz w:val="24"/>
        </w:rPr>
        <w:t xml:space="preserve"> pela maior parte dos documentos hagiográficos</w:t>
      </w:r>
      <w:r w:rsidR="001353F2">
        <w:rPr>
          <w:rFonts w:ascii="Times New Roman" w:hAnsi="Times New Roman" w:cs="Times New Roman"/>
          <w:sz w:val="24"/>
        </w:rPr>
        <w:t xml:space="preserve"> – o que incluía a divisão de sua vida em três “etapas”, o des</w:t>
      </w:r>
      <w:r w:rsidR="00D967EA">
        <w:rPr>
          <w:rFonts w:ascii="Times New Roman" w:hAnsi="Times New Roman" w:cs="Times New Roman"/>
          <w:sz w:val="24"/>
        </w:rPr>
        <w:t>taque para a vinculação com Luiz</w:t>
      </w:r>
      <w:r w:rsidR="001353F2">
        <w:rPr>
          <w:rFonts w:ascii="Times New Roman" w:hAnsi="Times New Roman" w:cs="Times New Roman"/>
          <w:sz w:val="24"/>
        </w:rPr>
        <w:t xml:space="preserve"> Carlos Prestes e para a posição concomitante de médica e “líder política”</w:t>
      </w:r>
      <w:r w:rsidR="00CE171A">
        <w:rPr>
          <w:rFonts w:ascii="Times New Roman" w:hAnsi="Times New Roman" w:cs="Times New Roman"/>
          <w:sz w:val="24"/>
        </w:rPr>
        <w:t>;</w:t>
      </w:r>
      <w:r w:rsidR="0067298D">
        <w:rPr>
          <w:rFonts w:ascii="Times New Roman" w:hAnsi="Times New Roman" w:cs="Times New Roman"/>
          <w:sz w:val="24"/>
          <w:szCs w:val="24"/>
        </w:rPr>
        <w:t xml:space="preserve"> </w:t>
      </w:r>
      <w:r w:rsidR="00CE171A">
        <w:rPr>
          <w:rFonts w:ascii="Times New Roman" w:hAnsi="Times New Roman" w:cs="Times New Roman"/>
          <w:sz w:val="24"/>
          <w:szCs w:val="24"/>
        </w:rPr>
        <w:t xml:space="preserve">a </w:t>
      </w:r>
      <w:r w:rsidR="0067298D">
        <w:rPr>
          <w:rFonts w:ascii="Times New Roman" w:hAnsi="Times New Roman" w:cs="Times New Roman"/>
          <w:sz w:val="24"/>
          <w:szCs w:val="24"/>
        </w:rPr>
        <w:t>consonância d</w:t>
      </w:r>
      <w:r w:rsidR="001353F2">
        <w:rPr>
          <w:rFonts w:ascii="Times New Roman" w:hAnsi="Times New Roman" w:cs="Times New Roman"/>
          <w:sz w:val="24"/>
          <w:szCs w:val="24"/>
        </w:rPr>
        <w:t>a grande maioria</w:t>
      </w:r>
      <w:r w:rsidR="0067298D">
        <w:rPr>
          <w:rFonts w:ascii="Times New Roman" w:hAnsi="Times New Roman" w:cs="Times New Roman"/>
          <w:sz w:val="24"/>
          <w:szCs w:val="24"/>
        </w:rPr>
        <w:t xml:space="preserve"> das características atribuídas a ela com características consagradas como sendo próprias da identidade comunista - como o heroísmo, a abnegação, o fato de estar constantemente sendo perseguido (PANDOLFI, 1995);</w:t>
      </w:r>
      <w:r w:rsidR="00CE171A">
        <w:rPr>
          <w:rFonts w:ascii="Times New Roman" w:hAnsi="Times New Roman" w:cs="Times New Roman"/>
          <w:sz w:val="24"/>
          <w:szCs w:val="24"/>
        </w:rPr>
        <w:t xml:space="preserve"> a</w:t>
      </w:r>
      <w:r w:rsidR="0067298D">
        <w:rPr>
          <w:rFonts w:ascii="Times New Roman" w:hAnsi="Times New Roman" w:cs="Times New Roman"/>
          <w:sz w:val="24"/>
          <w:szCs w:val="24"/>
        </w:rPr>
        <w:t xml:space="preserve"> crença na vida de Maria como tendo sido guiada por uma “doação”, destacando a longevidade de sua dedicação à “causa”</w:t>
      </w:r>
      <w:r w:rsidR="00900EA6">
        <w:rPr>
          <w:rFonts w:ascii="Times New Roman" w:hAnsi="Times New Roman" w:cs="Times New Roman"/>
          <w:sz w:val="24"/>
          <w:szCs w:val="24"/>
        </w:rPr>
        <w:t xml:space="preserve"> </w:t>
      </w:r>
      <w:r w:rsidR="0067298D">
        <w:rPr>
          <w:rFonts w:ascii="Times New Roman" w:hAnsi="Times New Roman" w:cs="Times New Roman"/>
          <w:sz w:val="24"/>
          <w:szCs w:val="24"/>
        </w:rPr>
        <w:t>– variando, contudo, o conteúdo desta causa;</w:t>
      </w:r>
      <w:r w:rsidR="00900EA6">
        <w:rPr>
          <w:rFonts w:ascii="Times New Roman" w:hAnsi="Times New Roman" w:cs="Times New Roman"/>
          <w:sz w:val="24"/>
          <w:szCs w:val="24"/>
        </w:rPr>
        <w:t xml:space="preserve"> a construção de sua imagem como um</w:t>
      </w:r>
      <w:r w:rsidR="001353F2">
        <w:rPr>
          <w:rFonts w:ascii="Times New Roman" w:hAnsi="Times New Roman" w:cs="Times New Roman"/>
          <w:sz w:val="24"/>
          <w:szCs w:val="24"/>
        </w:rPr>
        <w:t xml:space="preserve"> modelo a ser seguido, o que vinha conjuntamente a</w:t>
      </w:r>
      <w:r w:rsidR="00900EA6">
        <w:rPr>
          <w:rFonts w:ascii="Times New Roman" w:hAnsi="Times New Roman" w:cs="Times New Roman"/>
          <w:sz w:val="24"/>
          <w:szCs w:val="24"/>
        </w:rPr>
        <w:t>o destaque da continuidade de sua “luta”, a despeito da sua idade avançada (no caso das homenagens com ela ainda em vida) ou da sua morte (no caso dos “elogios fúnebres”)</w:t>
      </w:r>
      <w:r w:rsidR="001353F2">
        <w:rPr>
          <w:rFonts w:ascii="Times New Roman" w:hAnsi="Times New Roman" w:cs="Times New Roman"/>
          <w:sz w:val="24"/>
          <w:szCs w:val="24"/>
        </w:rPr>
        <w:t xml:space="preserve">. </w:t>
      </w:r>
      <w:r w:rsidR="005605F5">
        <w:rPr>
          <w:rFonts w:ascii="Times New Roman" w:hAnsi="Times New Roman" w:cs="Times New Roman"/>
          <w:sz w:val="24"/>
          <w:szCs w:val="24"/>
        </w:rPr>
        <w:t>Por fim, pôde-se notar como esta construção memorialística</w:t>
      </w:r>
      <w:r w:rsidR="00900EA6">
        <w:rPr>
          <w:rFonts w:ascii="Times New Roman" w:hAnsi="Times New Roman" w:cs="Times New Roman"/>
          <w:sz w:val="24"/>
          <w:szCs w:val="24"/>
        </w:rPr>
        <w:t xml:space="preserve"> </w:t>
      </w:r>
      <w:r w:rsidR="005605F5">
        <w:rPr>
          <w:rFonts w:ascii="Times New Roman" w:hAnsi="Times New Roman" w:cs="Times New Roman"/>
          <w:sz w:val="24"/>
          <w:szCs w:val="24"/>
        </w:rPr>
        <w:t xml:space="preserve">relacionava-se com disputas político-partidárias e </w:t>
      </w:r>
      <w:r w:rsidR="00900EA6">
        <w:rPr>
          <w:rFonts w:ascii="Times New Roman" w:hAnsi="Times New Roman" w:cs="Times New Roman"/>
          <w:sz w:val="24"/>
          <w:szCs w:val="24"/>
        </w:rPr>
        <w:t xml:space="preserve">ensejava, dentre os </w:t>
      </w:r>
      <w:proofErr w:type="spellStart"/>
      <w:r w:rsidR="00900EA6">
        <w:rPr>
          <w:rFonts w:ascii="Times New Roman" w:hAnsi="Times New Roman" w:cs="Times New Roman"/>
          <w:sz w:val="24"/>
          <w:szCs w:val="24"/>
        </w:rPr>
        <w:t>homenageadores</w:t>
      </w:r>
      <w:proofErr w:type="spellEnd"/>
      <w:r w:rsidR="00900EA6">
        <w:rPr>
          <w:rFonts w:ascii="Times New Roman" w:hAnsi="Times New Roman" w:cs="Times New Roman"/>
          <w:sz w:val="24"/>
          <w:szCs w:val="24"/>
        </w:rPr>
        <w:t xml:space="preserve">, a disputa pela apropriação legítima de sua “herança simbólica”. </w:t>
      </w:r>
    </w:p>
    <w:p w:rsidR="008709F2" w:rsidRPr="00CF505E" w:rsidRDefault="008709F2" w:rsidP="008709F2">
      <w:pPr>
        <w:pStyle w:val="font8"/>
        <w:spacing w:before="0" w:beforeAutospacing="0" w:after="0" w:afterAutospacing="0"/>
        <w:jc w:val="both"/>
        <w:textAlignment w:val="baseline"/>
        <w:rPr>
          <w:color w:val="414141"/>
        </w:rPr>
      </w:pPr>
      <w:r w:rsidRPr="00CF505E">
        <w:rPr>
          <w:b/>
          <w:bCs/>
          <w:color w:val="414141"/>
          <w:bdr w:val="none" w:sz="0" w:space="0" w:color="auto" w:frame="1"/>
        </w:rPr>
        <w:t>Palavras-chave:</w:t>
      </w:r>
      <w:r w:rsidRPr="00CF505E">
        <w:rPr>
          <w:color w:val="414141"/>
          <w:bdr w:val="none" w:sz="0" w:space="0" w:color="auto" w:frame="1"/>
        </w:rPr>
        <w:t> </w:t>
      </w:r>
      <w:r>
        <w:rPr>
          <w:color w:val="414141"/>
          <w:bdr w:val="none" w:sz="0" w:space="0" w:color="auto" w:frame="1"/>
        </w:rPr>
        <w:t>Identidade</w:t>
      </w:r>
      <w:r w:rsidRPr="00CF505E">
        <w:rPr>
          <w:color w:val="414141"/>
          <w:bdr w:val="none" w:sz="0" w:space="0" w:color="auto" w:frame="1"/>
        </w:rPr>
        <w:t xml:space="preserve">. </w:t>
      </w:r>
      <w:r>
        <w:rPr>
          <w:color w:val="414141"/>
          <w:bdr w:val="none" w:sz="0" w:space="0" w:color="auto" w:frame="1"/>
        </w:rPr>
        <w:t>Consagração</w:t>
      </w:r>
      <w:r w:rsidRPr="00CF505E">
        <w:rPr>
          <w:color w:val="414141"/>
          <w:bdr w:val="none" w:sz="0" w:space="0" w:color="auto" w:frame="1"/>
        </w:rPr>
        <w:t xml:space="preserve">. </w:t>
      </w:r>
      <w:r>
        <w:rPr>
          <w:color w:val="414141"/>
          <w:bdr w:val="none" w:sz="0" w:space="0" w:color="auto" w:frame="1"/>
        </w:rPr>
        <w:t>Elogios fúnebres</w:t>
      </w:r>
      <w:r w:rsidRPr="00CF505E">
        <w:rPr>
          <w:color w:val="414141"/>
          <w:bdr w:val="none" w:sz="0" w:space="0" w:color="auto" w:frame="1"/>
        </w:rPr>
        <w:t xml:space="preserve">. </w:t>
      </w:r>
      <w:r>
        <w:rPr>
          <w:color w:val="414141"/>
          <w:bdr w:val="none" w:sz="0" w:space="0" w:color="auto" w:frame="1"/>
        </w:rPr>
        <w:t>Maria Aragão</w:t>
      </w:r>
      <w:r w:rsidRPr="00CF505E">
        <w:rPr>
          <w:color w:val="414141"/>
          <w:bdr w:val="none" w:sz="0" w:space="0" w:color="auto" w:frame="1"/>
        </w:rPr>
        <w:t>.</w:t>
      </w:r>
    </w:p>
    <w:p w:rsidR="001D1751" w:rsidRPr="001D1751" w:rsidRDefault="001D1751" w:rsidP="00CF50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751" w:rsidRPr="00CF505E" w:rsidRDefault="001D1751" w:rsidP="00CF50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1751" w:rsidRPr="00CF5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5E"/>
    <w:rsid w:val="0007511D"/>
    <w:rsid w:val="001353F2"/>
    <w:rsid w:val="001C7F6F"/>
    <w:rsid w:val="001D1751"/>
    <w:rsid w:val="00403A60"/>
    <w:rsid w:val="00450B4D"/>
    <w:rsid w:val="004627C4"/>
    <w:rsid w:val="004911A8"/>
    <w:rsid w:val="00535216"/>
    <w:rsid w:val="005605F5"/>
    <w:rsid w:val="005820A5"/>
    <w:rsid w:val="0067298D"/>
    <w:rsid w:val="006D0BFC"/>
    <w:rsid w:val="006D6CB1"/>
    <w:rsid w:val="00781BB1"/>
    <w:rsid w:val="007C7E66"/>
    <w:rsid w:val="00821CAC"/>
    <w:rsid w:val="008709F2"/>
    <w:rsid w:val="00900EA6"/>
    <w:rsid w:val="00B32153"/>
    <w:rsid w:val="00B96B29"/>
    <w:rsid w:val="00BD4E47"/>
    <w:rsid w:val="00C04DDC"/>
    <w:rsid w:val="00CE171A"/>
    <w:rsid w:val="00CF505E"/>
    <w:rsid w:val="00D967EA"/>
    <w:rsid w:val="00DC7611"/>
    <w:rsid w:val="00E02265"/>
    <w:rsid w:val="00F01726"/>
    <w:rsid w:val="00F571B1"/>
    <w:rsid w:val="00FC7175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41856-17C5-4CBE-98AF-C1F6138B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CF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CF505E"/>
  </w:style>
  <w:style w:type="character" w:styleId="Hyperlink">
    <w:name w:val="Hyperlink"/>
    <w:basedOn w:val="Fontepargpadro"/>
    <w:uiPriority w:val="99"/>
    <w:unhideWhenUsed/>
    <w:rsid w:val="00462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ofontenell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Fontenelle e Silva</dc:creator>
  <cp:keywords/>
  <dc:description/>
  <cp:lastModifiedBy>Marcelo Fontenelle e Silva</cp:lastModifiedBy>
  <cp:revision>17</cp:revision>
  <dcterms:created xsi:type="dcterms:W3CDTF">2017-09-01T12:18:00Z</dcterms:created>
  <dcterms:modified xsi:type="dcterms:W3CDTF">2017-09-04T18:14:00Z</dcterms:modified>
</cp:coreProperties>
</file>