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9DAB8" w14:textId="77777777" w:rsidR="002F4740" w:rsidRDefault="002F4740"/>
    <w:p w14:paraId="08B8B2D8" w14:textId="77777777" w:rsidR="002F4740" w:rsidRDefault="00866C7D">
      <w:r>
        <w:pict w14:anchorId="1F41FE65">
          <v:rect id="_x0000_i1025" style="width:0;height:1.5pt" o:hralign="center" o:hrstd="t" o:hr="t" fillcolor="#a0a0a0" stroked="f"/>
        </w:pict>
      </w:r>
    </w:p>
    <w:p w14:paraId="30B1AE75" w14:textId="77777777" w:rsidR="002F4740" w:rsidRPr="00532FBE" w:rsidRDefault="002F4740"/>
    <w:p w14:paraId="332E5390" w14:textId="7BB1CB23" w:rsidR="002F4740" w:rsidRPr="00B53E9E" w:rsidRDefault="00DC1357" w:rsidP="00EF4E16">
      <w:pPr>
        <w:spacing w:line="360" w:lineRule="auto"/>
        <w:jc w:val="center"/>
        <w:rPr>
          <w:b/>
          <w:bCs/>
          <w:sz w:val="24"/>
          <w:szCs w:val="24"/>
          <w:shd w:val="clear" w:color="auto" w:fill="FFFFFF"/>
        </w:rPr>
      </w:pPr>
      <w:bookmarkStart w:id="0" w:name="_GoBack"/>
      <w:r w:rsidRPr="00B53E9E">
        <w:rPr>
          <w:b/>
          <w:bCs/>
          <w:sz w:val="24"/>
          <w:szCs w:val="24"/>
          <w:shd w:val="clear" w:color="auto" w:fill="FFFFFF"/>
        </w:rPr>
        <w:t>CARACTERIZAÇÃO DE ARTIGOS PUBLICADOS NO ENEM E EPEM ACERCA DO PENSAMENTO ALGÉBRICO NOS ANOS INICIAIS</w:t>
      </w:r>
    </w:p>
    <w:bookmarkEnd w:id="0"/>
    <w:p w14:paraId="6ECAEE7B" w14:textId="77777777" w:rsidR="000B1AF2" w:rsidRPr="00EF4E16" w:rsidRDefault="000B1AF2" w:rsidP="00EF4E16">
      <w:pPr>
        <w:spacing w:line="360" w:lineRule="auto"/>
        <w:jc w:val="center"/>
        <w:rPr>
          <w:sz w:val="24"/>
          <w:szCs w:val="24"/>
        </w:rPr>
      </w:pPr>
    </w:p>
    <w:p w14:paraId="6235AED9" w14:textId="72DA9086" w:rsidR="002F4740" w:rsidRDefault="00DC1357" w:rsidP="00B53E9E">
      <w:pPr>
        <w:spacing w:line="240" w:lineRule="auto"/>
        <w:jc w:val="right"/>
        <w:rPr>
          <w:sz w:val="24"/>
          <w:szCs w:val="24"/>
        </w:rPr>
      </w:pPr>
      <w:r w:rsidRPr="00EF4E16">
        <w:rPr>
          <w:sz w:val="24"/>
          <w:szCs w:val="24"/>
        </w:rPr>
        <w:t>Rianne Schutzer Luiz Marcondes</w:t>
      </w:r>
    </w:p>
    <w:p w14:paraId="248D3A28" w14:textId="511D7280" w:rsidR="00B53E9E" w:rsidRPr="00536B40" w:rsidRDefault="00B53E9E" w:rsidP="00B53E9E">
      <w:pPr>
        <w:spacing w:line="240" w:lineRule="auto"/>
        <w:jc w:val="right"/>
        <w:rPr>
          <w:sz w:val="24"/>
          <w:szCs w:val="24"/>
        </w:rPr>
      </w:pPr>
      <w:r w:rsidRPr="00536B40">
        <w:rPr>
          <w:sz w:val="24"/>
          <w:szCs w:val="24"/>
        </w:rPr>
        <w:t>Programa de Pós-Graduação Profissional em Educação (PPGPE/UFSCar)</w:t>
      </w:r>
    </w:p>
    <w:p w14:paraId="112B9175" w14:textId="3D6F028C" w:rsidR="00DC1357" w:rsidRPr="00EF4E16" w:rsidRDefault="00866C7D" w:rsidP="00B53E9E">
      <w:pPr>
        <w:spacing w:line="240" w:lineRule="auto"/>
        <w:jc w:val="right"/>
        <w:rPr>
          <w:sz w:val="24"/>
          <w:szCs w:val="24"/>
        </w:rPr>
      </w:pPr>
      <w:hyperlink r:id="rId6" w:history="1">
        <w:r w:rsidR="00DC1357" w:rsidRPr="00EF4E16">
          <w:rPr>
            <w:rStyle w:val="Hyperlink"/>
            <w:sz w:val="24"/>
            <w:szCs w:val="24"/>
          </w:rPr>
          <w:t>rianneschutzer@estudante.ufscar.br</w:t>
        </w:r>
      </w:hyperlink>
    </w:p>
    <w:p w14:paraId="66C19AC3" w14:textId="2C5B05E1" w:rsidR="009426CE" w:rsidRPr="00EF4E16" w:rsidRDefault="009426CE" w:rsidP="00B53E9E">
      <w:pPr>
        <w:spacing w:line="240" w:lineRule="auto"/>
        <w:jc w:val="right"/>
        <w:rPr>
          <w:sz w:val="24"/>
          <w:szCs w:val="24"/>
        </w:rPr>
      </w:pPr>
    </w:p>
    <w:p w14:paraId="3AFD56D0" w14:textId="56F4734B" w:rsidR="009426CE" w:rsidRDefault="009426CE" w:rsidP="00B53E9E">
      <w:pPr>
        <w:spacing w:line="240" w:lineRule="auto"/>
        <w:jc w:val="right"/>
        <w:rPr>
          <w:sz w:val="24"/>
          <w:szCs w:val="24"/>
        </w:rPr>
      </w:pPr>
      <w:r w:rsidRPr="00EF4E16">
        <w:rPr>
          <w:sz w:val="24"/>
          <w:szCs w:val="24"/>
        </w:rPr>
        <w:t xml:space="preserve">Klinger Teodoro Ciríaco </w:t>
      </w:r>
    </w:p>
    <w:p w14:paraId="3BAF5000" w14:textId="77777777" w:rsidR="00B53E9E" w:rsidRPr="00B53E9E" w:rsidRDefault="00B53E9E" w:rsidP="00B53E9E">
      <w:pPr>
        <w:spacing w:line="240" w:lineRule="auto"/>
        <w:jc w:val="right"/>
        <w:rPr>
          <w:color w:val="FF0000"/>
          <w:sz w:val="24"/>
          <w:szCs w:val="24"/>
        </w:rPr>
      </w:pPr>
      <w:r w:rsidRPr="00536B40">
        <w:rPr>
          <w:sz w:val="24"/>
          <w:szCs w:val="24"/>
        </w:rPr>
        <w:t>Programa de Pós-Graduação Profissional em Educação (PPGPE/UFSCar)</w:t>
      </w:r>
    </w:p>
    <w:p w14:paraId="7AF7ED84" w14:textId="7923655E" w:rsidR="009426CE" w:rsidRPr="00EF4E16" w:rsidRDefault="00866C7D" w:rsidP="00B53E9E">
      <w:pPr>
        <w:spacing w:line="240" w:lineRule="auto"/>
        <w:jc w:val="right"/>
        <w:rPr>
          <w:color w:val="555555"/>
          <w:sz w:val="24"/>
          <w:szCs w:val="24"/>
          <w:shd w:val="clear" w:color="auto" w:fill="FFFFFF"/>
        </w:rPr>
      </w:pPr>
      <w:hyperlink r:id="rId7" w:history="1">
        <w:r w:rsidR="00EF4E16" w:rsidRPr="00EF4E16">
          <w:rPr>
            <w:rStyle w:val="Hyperlink"/>
            <w:sz w:val="24"/>
            <w:szCs w:val="24"/>
            <w:shd w:val="clear" w:color="auto" w:fill="FFFFFF"/>
          </w:rPr>
          <w:t>klinger.ciriaco@ufscar.br</w:t>
        </w:r>
      </w:hyperlink>
    </w:p>
    <w:p w14:paraId="0A79137D" w14:textId="61ED52AA" w:rsidR="00532FBE" w:rsidRDefault="00532FBE" w:rsidP="00EF4E16">
      <w:pPr>
        <w:spacing w:after="60" w:line="240" w:lineRule="auto"/>
        <w:rPr>
          <w:sz w:val="24"/>
          <w:szCs w:val="24"/>
        </w:rPr>
      </w:pPr>
    </w:p>
    <w:p w14:paraId="4100893A" w14:textId="77777777" w:rsidR="00817AA1" w:rsidRDefault="00817AA1" w:rsidP="00817AA1">
      <w:pPr>
        <w:spacing w:afterLines="30" w:after="72" w:line="360" w:lineRule="auto"/>
        <w:ind w:firstLine="720"/>
        <w:jc w:val="both"/>
        <w:rPr>
          <w:bCs/>
          <w:sz w:val="24"/>
          <w:szCs w:val="24"/>
        </w:rPr>
      </w:pPr>
    </w:p>
    <w:p w14:paraId="69AEDCA5" w14:textId="77777777" w:rsidR="009426CE" w:rsidRPr="00536B40" w:rsidRDefault="00532FBE" w:rsidP="00817AA1">
      <w:pPr>
        <w:spacing w:afterLines="30" w:after="72" w:line="360" w:lineRule="auto"/>
        <w:ind w:firstLine="720"/>
        <w:jc w:val="both"/>
        <w:rPr>
          <w:bCs/>
          <w:sz w:val="24"/>
          <w:szCs w:val="24"/>
        </w:rPr>
      </w:pPr>
      <w:r w:rsidRPr="00EF4E16">
        <w:rPr>
          <w:bCs/>
          <w:sz w:val="24"/>
          <w:szCs w:val="24"/>
        </w:rPr>
        <w:t>No presente trabalho, intencionamos apresentar o processo de mapeamento de estud</w:t>
      </w:r>
      <w:r w:rsidRPr="00536B40">
        <w:rPr>
          <w:bCs/>
          <w:sz w:val="24"/>
          <w:szCs w:val="24"/>
        </w:rPr>
        <w:t xml:space="preserve">os sobre "pensamento algébrico", etapa inicial de nossa pesquisa de mestrado, vinculada ao Programa de Pós-Graduação Profissional em Educação (PPGPE), da Universidade Federal de São Carlos (UFSCar). </w:t>
      </w:r>
    </w:p>
    <w:p w14:paraId="453CAC17" w14:textId="45E757D8" w:rsidR="009426CE" w:rsidRPr="00536B40" w:rsidRDefault="00532FBE" w:rsidP="00817AA1">
      <w:pPr>
        <w:spacing w:afterLines="30" w:line="360" w:lineRule="auto"/>
        <w:ind w:firstLine="720"/>
        <w:jc w:val="both"/>
        <w:rPr>
          <w:bCs/>
          <w:sz w:val="24"/>
          <w:szCs w:val="24"/>
        </w:rPr>
      </w:pPr>
      <w:r w:rsidRPr="00536B40">
        <w:rPr>
          <w:bCs/>
          <w:sz w:val="24"/>
          <w:szCs w:val="24"/>
        </w:rPr>
        <w:t xml:space="preserve">Tendo em vista o foco da investigação em curso (natureza de tarefas que envolvem raciocínio algébrico no material Educação Matemática nos anos iniciais – EMAI), temos como objetivo destacar o mapear de trabalhos que nos antecedem e dialogar com resultados destes. Para este fim, o referencial teórico caracteriza a problemática da inserção da unidade temática "Álgebra" nos primeiros anos, em decorrência da implementação da Base Nacional Comum Curricular – BNCC (BRASIL, 2017). </w:t>
      </w:r>
    </w:p>
    <w:p w14:paraId="3E2EB21B" w14:textId="77777777" w:rsidR="00EF4E16" w:rsidRPr="00536B40" w:rsidRDefault="00EF4E16" w:rsidP="00EF4E16">
      <w:pPr>
        <w:spacing w:line="360" w:lineRule="auto"/>
        <w:ind w:firstLine="720"/>
        <w:jc w:val="both"/>
        <w:rPr>
          <w:sz w:val="24"/>
          <w:szCs w:val="24"/>
        </w:rPr>
      </w:pPr>
      <w:r w:rsidRPr="00536B40">
        <w:rPr>
          <w:sz w:val="24"/>
          <w:szCs w:val="24"/>
        </w:rPr>
        <w:t xml:space="preserve">Canavarro (2007) defende que a introdução do pensamento algébrico nos primeiros anos de escolaridade é algo muito significativo, pois inspira uma abordagem matemática mais integrada e interessante, onde os alunos irão desenvolver as competências motivados por tarefas significativas. Sendo assim, poderão desenvolver uma atitude favorável em relação aos demais conteúdos da Matemática, haja vista que terão maiores oportunidades de compreendê-la de forma exploratória e transversalmente. </w:t>
      </w:r>
    </w:p>
    <w:p w14:paraId="0F00DCA1" w14:textId="77777777" w:rsidR="00EF4E16" w:rsidRPr="00536B40" w:rsidRDefault="00EF4E16" w:rsidP="00EF4E16">
      <w:pPr>
        <w:spacing w:line="360" w:lineRule="auto"/>
        <w:ind w:firstLine="720"/>
        <w:jc w:val="both"/>
        <w:rPr>
          <w:sz w:val="24"/>
          <w:szCs w:val="24"/>
        </w:rPr>
      </w:pPr>
    </w:p>
    <w:p w14:paraId="34987155" w14:textId="77777777" w:rsidR="006F03CA" w:rsidRPr="00536B40" w:rsidRDefault="006F03CA" w:rsidP="00EF4E16">
      <w:pPr>
        <w:spacing w:line="360" w:lineRule="auto"/>
        <w:jc w:val="both"/>
      </w:pPr>
    </w:p>
    <w:p w14:paraId="7D98716A" w14:textId="6E5456F2" w:rsidR="00EF4E16" w:rsidRPr="00536B40" w:rsidRDefault="00866C7D" w:rsidP="00EF4E16">
      <w:pPr>
        <w:spacing w:line="360" w:lineRule="auto"/>
        <w:jc w:val="both"/>
        <w:rPr>
          <w:sz w:val="24"/>
          <w:szCs w:val="24"/>
        </w:rPr>
      </w:pPr>
      <w:r>
        <w:pict w14:anchorId="2A9A4FE9">
          <v:rect id="_x0000_i1026" style="width:0;height:1.5pt" o:hralign="center" o:hrstd="t" o:hr="t" fillcolor="#a0a0a0" stroked="f"/>
        </w:pict>
      </w:r>
    </w:p>
    <w:p w14:paraId="5661FE73" w14:textId="2AA6F8AD" w:rsidR="009426CE" w:rsidRPr="00536B40" w:rsidRDefault="00532FBE" w:rsidP="00EF4E16">
      <w:pPr>
        <w:spacing w:line="360" w:lineRule="auto"/>
        <w:ind w:firstLine="720"/>
        <w:jc w:val="both"/>
        <w:rPr>
          <w:sz w:val="24"/>
          <w:szCs w:val="28"/>
        </w:rPr>
      </w:pPr>
      <w:r w:rsidRPr="00536B40">
        <w:rPr>
          <w:bCs/>
          <w:sz w:val="24"/>
          <w:szCs w:val="24"/>
        </w:rPr>
        <w:t>A metodologia, sob os moldes qualitativos em uma abordagem do tipo "Estado da Arte"</w:t>
      </w:r>
      <w:r w:rsidR="009426CE" w:rsidRPr="00536B40">
        <w:rPr>
          <w:bCs/>
          <w:sz w:val="24"/>
          <w:szCs w:val="24"/>
        </w:rPr>
        <w:t xml:space="preserve"> </w:t>
      </w:r>
      <w:r w:rsidR="009426CE" w:rsidRPr="00536B40">
        <w:rPr>
          <w:rFonts w:eastAsia="Times New Roman"/>
          <w:sz w:val="24"/>
          <w:szCs w:val="24"/>
        </w:rPr>
        <w:t>(FERREIRA, 2002),</w:t>
      </w:r>
      <w:r w:rsidR="009426CE" w:rsidRPr="00536B40">
        <w:rPr>
          <w:bCs/>
          <w:sz w:val="24"/>
          <w:szCs w:val="24"/>
        </w:rPr>
        <w:t xml:space="preserve"> </w:t>
      </w:r>
      <w:r w:rsidRPr="00536B40">
        <w:rPr>
          <w:bCs/>
          <w:sz w:val="24"/>
          <w:szCs w:val="24"/>
        </w:rPr>
        <w:t xml:space="preserve">envolveu um </w:t>
      </w:r>
      <w:r w:rsidR="00EF4E16" w:rsidRPr="00536B40">
        <w:rPr>
          <w:bCs/>
          <w:sz w:val="24"/>
          <w:szCs w:val="24"/>
        </w:rPr>
        <w:t>mapeamento</w:t>
      </w:r>
      <w:r w:rsidR="009426CE" w:rsidRPr="00536B40">
        <w:rPr>
          <w:bCs/>
          <w:sz w:val="24"/>
          <w:szCs w:val="24"/>
        </w:rPr>
        <w:t xml:space="preserve"> das comunicações </w:t>
      </w:r>
      <w:r w:rsidR="00EF4E16" w:rsidRPr="00536B40">
        <w:rPr>
          <w:bCs/>
          <w:sz w:val="24"/>
          <w:szCs w:val="24"/>
        </w:rPr>
        <w:t>cient</w:t>
      </w:r>
      <w:r w:rsidR="00B53E9E" w:rsidRPr="00536B40">
        <w:rPr>
          <w:bCs/>
          <w:sz w:val="24"/>
          <w:szCs w:val="24"/>
        </w:rPr>
        <w:t>í</w:t>
      </w:r>
      <w:r w:rsidR="00EF4E16" w:rsidRPr="00536B40">
        <w:rPr>
          <w:bCs/>
          <w:sz w:val="24"/>
          <w:szCs w:val="24"/>
        </w:rPr>
        <w:t>ficas</w:t>
      </w:r>
      <w:r w:rsidR="009426CE" w:rsidRPr="00536B40">
        <w:rPr>
          <w:bCs/>
          <w:sz w:val="24"/>
          <w:szCs w:val="24"/>
        </w:rPr>
        <w:t xml:space="preserve"> apresentad</w:t>
      </w:r>
      <w:r w:rsidR="00B53E9E" w:rsidRPr="00536B40">
        <w:rPr>
          <w:bCs/>
          <w:sz w:val="24"/>
          <w:szCs w:val="24"/>
        </w:rPr>
        <w:t>a</w:t>
      </w:r>
      <w:r w:rsidR="009426CE" w:rsidRPr="00536B40">
        <w:rPr>
          <w:bCs/>
          <w:sz w:val="24"/>
          <w:szCs w:val="24"/>
        </w:rPr>
        <w:t xml:space="preserve">s nos </w:t>
      </w:r>
      <w:r w:rsidR="00B53E9E" w:rsidRPr="00536B40">
        <w:rPr>
          <w:bCs/>
          <w:sz w:val="24"/>
          <w:szCs w:val="24"/>
        </w:rPr>
        <w:t>a</w:t>
      </w:r>
      <w:r w:rsidR="009426CE" w:rsidRPr="00536B40">
        <w:rPr>
          <w:bCs/>
          <w:sz w:val="24"/>
          <w:szCs w:val="24"/>
        </w:rPr>
        <w:t xml:space="preserve">nais dos </w:t>
      </w:r>
      <w:r w:rsidR="00B53E9E" w:rsidRPr="00536B40">
        <w:rPr>
          <w:bCs/>
          <w:sz w:val="24"/>
          <w:szCs w:val="24"/>
        </w:rPr>
        <w:t>e</w:t>
      </w:r>
      <w:r w:rsidR="009426CE" w:rsidRPr="00536B40">
        <w:rPr>
          <w:bCs/>
          <w:sz w:val="24"/>
          <w:szCs w:val="24"/>
        </w:rPr>
        <w:t>ventos</w:t>
      </w:r>
      <w:r w:rsidR="00B53E9E" w:rsidRPr="00536B40">
        <w:rPr>
          <w:bCs/>
          <w:sz w:val="24"/>
          <w:szCs w:val="24"/>
        </w:rPr>
        <w:t>:</w:t>
      </w:r>
      <w:r w:rsidR="009426CE" w:rsidRPr="00536B40">
        <w:rPr>
          <w:bCs/>
          <w:sz w:val="24"/>
          <w:szCs w:val="24"/>
        </w:rPr>
        <w:t xml:space="preserve"> </w:t>
      </w:r>
      <w:r w:rsidR="00B53E9E" w:rsidRPr="00536B40">
        <w:rPr>
          <w:bCs/>
          <w:sz w:val="24"/>
          <w:szCs w:val="24"/>
        </w:rPr>
        <w:t>"</w:t>
      </w:r>
      <w:r w:rsidR="009426CE" w:rsidRPr="00536B40">
        <w:rPr>
          <w:bCs/>
          <w:sz w:val="24"/>
          <w:szCs w:val="24"/>
        </w:rPr>
        <w:t xml:space="preserve">Encontro </w:t>
      </w:r>
      <w:r w:rsidR="00EF4E16" w:rsidRPr="00536B40">
        <w:rPr>
          <w:bCs/>
          <w:sz w:val="24"/>
          <w:szCs w:val="24"/>
        </w:rPr>
        <w:t>Nacional</w:t>
      </w:r>
      <w:r w:rsidR="009426CE" w:rsidRPr="00536B40">
        <w:rPr>
          <w:bCs/>
          <w:sz w:val="24"/>
          <w:szCs w:val="24"/>
        </w:rPr>
        <w:t xml:space="preserve"> de Educação Matemática</w:t>
      </w:r>
      <w:r w:rsidR="00B53E9E" w:rsidRPr="00536B40">
        <w:rPr>
          <w:bCs/>
          <w:sz w:val="24"/>
          <w:szCs w:val="24"/>
        </w:rPr>
        <w:t>"</w:t>
      </w:r>
      <w:r w:rsidR="009426CE" w:rsidRPr="00536B40">
        <w:rPr>
          <w:bCs/>
          <w:sz w:val="24"/>
          <w:szCs w:val="24"/>
        </w:rPr>
        <w:t xml:space="preserve"> – ENEM, edições de</w:t>
      </w:r>
      <w:r w:rsidR="00423FBB" w:rsidRPr="00536B40">
        <w:rPr>
          <w:bCs/>
          <w:sz w:val="24"/>
          <w:szCs w:val="24"/>
        </w:rPr>
        <w:t xml:space="preserve"> 2013, 2016 e 2019; </w:t>
      </w:r>
      <w:r w:rsidR="009426CE" w:rsidRPr="00536B40">
        <w:rPr>
          <w:bCs/>
          <w:sz w:val="24"/>
          <w:szCs w:val="24"/>
        </w:rPr>
        <w:t xml:space="preserve">e </w:t>
      </w:r>
      <w:r w:rsidR="00B53E9E" w:rsidRPr="00536B40">
        <w:rPr>
          <w:bCs/>
          <w:sz w:val="24"/>
          <w:szCs w:val="24"/>
        </w:rPr>
        <w:t>"</w:t>
      </w:r>
      <w:r w:rsidR="00EF4E16" w:rsidRPr="00536B40">
        <w:rPr>
          <w:bCs/>
          <w:sz w:val="24"/>
          <w:szCs w:val="24"/>
        </w:rPr>
        <w:t>Encontro</w:t>
      </w:r>
      <w:r w:rsidR="009426CE" w:rsidRPr="00536B40">
        <w:rPr>
          <w:bCs/>
          <w:sz w:val="24"/>
          <w:szCs w:val="24"/>
        </w:rPr>
        <w:t xml:space="preserve"> Paulista de Educação Matemática</w:t>
      </w:r>
      <w:r w:rsidR="00B53E9E" w:rsidRPr="00536B40">
        <w:rPr>
          <w:bCs/>
          <w:sz w:val="24"/>
          <w:szCs w:val="24"/>
        </w:rPr>
        <w:t>"</w:t>
      </w:r>
      <w:r w:rsidR="009426CE" w:rsidRPr="00536B40">
        <w:rPr>
          <w:bCs/>
          <w:sz w:val="24"/>
          <w:szCs w:val="24"/>
        </w:rPr>
        <w:t xml:space="preserve"> – EPEM, edições de</w:t>
      </w:r>
      <w:r w:rsidR="00423FBB" w:rsidRPr="00536B40">
        <w:rPr>
          <w:bCs/>
          <w:sz w:val="24"/>
          <w:szCs w:val="24"/>
        </w:rPr>
        <w:t xml:space="preserve"> 2014, 2017 e 2020</w:t>
      </w:r>
      <w:r w:rsidR="00EF4E16" w:rsidRPr="00536B40">
        <w:rPr>
          <w:bCs/>
          <w:sz w:val="24"/>
          <w:szCs w:val="24"/>
        </w:rPr>
        <w:t xml:space="preserve">, onde buscamos </w:t>
      </w:r>
      <w:r w:rsidR="00EF4E16" w:rsidRPr="00536B40">
        <w:rPr>
          <w:bCs/>
          <w:sz w:val="24"/>
          <w:szCs w:val="28"/>
        </w:rPr>
        <w:t xml:space="preserve">encontrar </w:t>
      </w:r>
      <w:r w:rsidR="00B53E9E" w:rsidRPr="00536B40">
        <w:rPr>
          <w:bCs/>
          <w:sz w:val="24"/>
          <w:szCs w:val="28"/>
        </w:rPr>
        <w:t>produções</w:t>
      </w:r>
      <w:r w:rsidR="00EF4E16" w:rsidRPr="00536B40">
        <w:rPr>
          <w:bCs/>
          <w:sz w:val="24"/>
          <w:szCs w:val="28"/>
        </w:rPr>
        <w:t xml:space="preserve"> voltad</w:t>
      </w:r>
      <w:r w:rsidR="00B53E9E" w:rsidRPr="00536B40">
        <w:rPr>
          <w:bCs/>
          <w:sz w:val="24"/>
          <w:szCs w:val="28"/>
        </w:rPr>
        <w:t>a</w:t>
      </w:r>
      <w:r w:rsidR="00EF4E16" w:rsidRPr="00536B40">
        <w:rPr>
          <w:bCs/>
          <w:sz w:val="24"/>
          <w:szCs w:val="28"/>
        </w:rPr>
        <w:t xml:space="preserve">s para </w:t>
      </w:r>
      <w:r w:rsidR="00EF4E16" w:rsidRPr="00536B40">
        <w:rPr>
          <w:sz w:val="24"/>
          <w:szCs w:val="28"/>
        </w:rPr>
        <w:t xml:space="preserve">a temática da Educação Matemática nos anos iniciais com enfoque </w:t>
      </w:r>
      <w:r w:rsidR="00B53E9E" w:rsidRPr="00536B40">
        <w:rPr>
          <w:sz w:val="24"/>
          <w:szCs w:val="28"/>
        </w:rPr>
        <w:t>na</w:t>
      </w:r>
      <w:r w:rsidR="00EF4E16" w:rsidRPr="00536B40">
        <w:rPr>
          <w:sz w:val="24"/>
          <w:szCs w:val="28"/>
        </w:rPr>
        <w:t xml:space="preserve"> utilização do material EMAI e pensamento algébrico.</w:t>
      </w:r>
    </w:p>
    <w:p w14:paraId="3474DD40" w14:textId="13F238F3" w:rsidR="00423FBB" w:rsidRPr="00536B40" w:rsidRDefault="00423FBB" w:rsidP="00EF4E16">
      <w:pPr>
        <w:spacing w:line="360" w:lineRule="auto"/>
        <w:ind w:firstLine="720"/>
        <w:jc w:val="both"/>
        <w:rPr>
          <w:sz w:val="24"/>
          <w:szCs w:val="24"/>
        </w:rPr>
      </w:pPr>
      <w:r w:rsidRPr="00536B40">
        <w:rPr>
          <w:sz w:val="24"/>
          <w:szCs w:val="24"/>
        </w:rPr>
        <w:t xml:space="preserve">Sobre os </w:t>
      </w:r>
      <w:r w:rsidR="00B53E9E" w:rsidRPr="00536B40">
        <w:rPr>
          <w:sz w:val="24"/>
          <w:szCs w:val="24"/>
        </w:rPr>
        <w:t>a</w:t>
      </w:r>
      <w:r w:rsidRPr="00536B40">
        <w:rPr>
          <w:sz w:val="24"/>
          <w:szCs w:val="24"/>
        </w:rPr>
        <w:t xml:space="preserve">nais do ENEM, conseguimos encontrar nas três </w:t>
      </w:r>
      <w:r w:rsidR="003F10EC" w:rsidRPr="00536B40">
        <w:rPr>
          <w:sz w:val="24"/>
          <w:szCs w:val="24"/>
        </w:rPr>
        <w:t>últimas</w:t>
      </w:r>
      <w:r w:rsidRPr="00536B40">
        <w:rPr>
          <w:sz w:val="24"/>
          <w:szCs w:val="24"/>
        </w:rPr>
        <w:t xml:space="preserve"> edições do evento um total de trabalhos</w:t>
      </w:r>
      <w:r w:rsidR="003F10EC" w:rsidRPr="00536B40">
        <w:rPr>
          <w:sz w:val="24"/>
          <w:szCs w:val="24"/>
        </w:rPr>
        <w:t xml:space="preserve"> 66 trabalhos, destas apenas 8 se relacionavam </w:t>
      </w:r>
      <w:r w:rsidR="00B53E9E" w:rsidRPr="00536B40">
        <w:rPr>
          <w:sz w:val="24"/>
          <w:szCs w:val="24"/>
        </w:rPr>
        <w:t>à</w:t>
      </w:r>
      <w:r w:rsidR="003F10EC" w:rsidRPr="00536B40">
        <w:rPr>
          <w:sz w:val="24"/>
          <w:szCs w:val="24"/>
        </w:rPr>
        <w:t xml:space="preserve"> temática da Álgebra nos </w:t>
      </w:r>
      <w:r w:rsidR="00723F5D" w:rsidRPr="00536B40">
        <w:rPr>
          <w:sz w:val="24"/>
          <w:szCs w:val="24"/>
        </w:rPr>
        <w:t>a</w:t>
      </w:r>
      <w:r w:rsidR="003F10EC" w:rsidRPr="00536B40">
        <w:rPr>
          <w:sz w:val="24"/>
          <w:szCs w:val="24"/>
        </w:rPr>
        <w:t xml:space="preserve">nos </w:t>
      </w:r>
      <w:r w:rsidR="00723F5D" w:rsidRPr="00536B40">
        <w:rPr>
          <w:sz w:val="24"/>
          <w:szCs w:val="24"/>
        </w:rPr>
        <w:t>i</w:t>
      </w:r>
      <w:r w:rsidR="003F10EC" w:rsidRPr="00536B40">
        <w:rPr>
          <w:sz w:val="24"/>
          <w:szCs w:val="24"/>
        </w:rPr>
        <w:t xml:space="preserve">niciais (7 comunicações </w:t>
      </w:r>
      <w:r w:rsidR="006F03CA" w:rsidRPr="00536B40">
        <w:rPr>
          <w:sz w:val="24"/>
          <w:szCs w:val="24"/>
        </w:rPr>
        <w:t>científicas</w:t>
      </w:r>
      <w:r w:rsidR="003F10EC" w:rsidRPr="00536B40">
        <w:rPr>
          <w:sz w:val="24"/>
          <w:szCs w:val="24"/>
        </w:rPr>
        <w:t>) ou EMAI (1 comunicação cient</w:t>
      </w:r>
      <w:r w:rsidR="006F03CA" w:rsidRPr="00536B40">
        <w:rPr>
          <w:sz w:val="24"/>
          <w:szCs w:val="24"/>
        </w:rPr>
        <w:t>í</w:t>
      </w:r>
      <w:r w:rsidR="003F10EC" w:rsidRPr="00536B40">
        <w:rPr>
          <w:sz w:val="24"/>
          <w:szCs w:val="24"/>
        </w:rPr>
        <w:t xml:space="preserve">fica). </w:t>
      </w:r>
      <w:r w:rsidR="00723F5D" w:rsidRPr="00536B40">
        <w:rPr>
          <w:sz w:val="24"/>
          <w:szCs w:val="24"/>
        </w:rPr>
        <w:t>N</w:t>
      </w:r>
      <w:r w:rsidR="003F10EC" w:rsidRPr="00536B40">
        <w:rPr>
          <w:sz w:val="24"/>
          <w:szCs w:val="24"/>
        </w:rPr>
        <w:t xml:space="preserve">os </w:t>
      </w:r>
      <w:r w:rsidR="00723F5D" w:rsidRPr="00536B40">
        <w:rPr>
          <w:sz w:val="24"/>
          <w:szCs w:val="24"/>
        </w:rPr>
        <w:t>a</w:t>
      </w:r>
      <w:r w:rsidR="003F10EC" w:rsidRPr="00536B40">
        <w:rPr>
          <w:sz w:val="24"/>
          <w:szCs w:val="24"/>
        </w:rPr>
        <w:t xml:space="preserve">nais do EPEM, conseguimos </w:t>
      </w:r>
      <w:r w:rsidR="00723F5D" w:rsidRPr="00536B40">
        <w:rPr>
          <w:sz w:val="24"/>
          <w:szCs w:val="24"/>
        </w:rPr>
        <w:t>localizar</w:t>
      </w:r>
      <w:r w:rsidR="003F10EC" w:rsidRPr="00536B40">
        <w:rPr>
          <w:sz w:val="24"/>
          <w:szCs w:val="24"/>
        </w:rPr>
        <w:t xml:space="preserve"> nas três </w:t>
      </w:r>
      <w:r w:rsidR="00723F5D" w:rsidRPr="00536B40">
        <w:rPr>
          <w:sz w:val="24"/>
          <w:szCs w:val="24"/>
        </w:rPr>
        <w:t xml:space="preserve">edições analisadas </w:t>
      </w:r>
      <w:r w:rsidR="003F10EC" w:rsidRPr="00536B40">
        <w:rPr>
          <w:sz w:val="24"/>
          <w:szCs w:val="24"/>
        </w:rPr>
        <w:t>14 trabalhos, dest</w:t>
      </w:r>
      <w:r w:rsidR="00723F5D" w:rsidRPr="00536B40">
        <w:rPr>
          <w:sz w:val="24"/>
          <w:szCs w:val="24"/>
        </w:rPr>
        <w:t>e</w:t>
      </w:r>
      <w:r w:rsidR="003F10EC" w:rsidRPr="00536B40">
        <w:rPr>
          <w:sz w:val="24"/>
          <w:szCs w:val="24"/>
        </w:rPr>
        <w:t>s apenas um</w:t>
      </w:r>
      <w:r w:rsidR="006F03CA" w:rsidRPr="00536B40">
        <w:rPr>
          <w:sz w:val="24"/>
          <w:szCs w:val="24"/>
        </w:rPr>
        <w:t>a comunicação científica</w:t>
      </w:r>
      <w:r w:rsidR="003F10EC" w:rsidRPr="00536B40">
        <w:rPr>
          <w:sz w:val="24"/>
          <w:szCs w:val="24"/>
        </w:rPr>
        <w:t xml:space="preserve"> se relaciona</w:t>
      </w:r>
      <w:r w:rsidR="00723F5D" w:rsidRPr="00536B40">
        <w:rPr>
          <w:sz w:val="24"/>
          <w:szCs w:val="24"/>
        </w:rPr>
        <w:t xml:space="preserve"> à</w:t>
      </w:r>
      <w:r w:rsidR="003F10EC" w:rsidRPr="00536B40">
        <w:rPr>
          <w:sz w:val="24"/>
          <w:szCs w:val="24"/>
        </w:rPr>
        <w:t xml:space="preserve"> Álgebra nos </w:t>
      </w:r>
      <w:r w:rsidR="00723F5D" w:rsidRPr="00536B40">
        <w:rPr>
          <w:sz w:val="24"/>
          <w:szCs w:val="24"/>
        </w:rPr>
        <w:t>primeiros anos da Educação Básica</w:t>
      </w:r>
      <w:r w:rsidR="003F10EC" w:rsidRPr="00536B40">
        <w:rPr>
          <w:sz w:val="24"/>
          <w:szCs w:val="24"/>
        </w:rPr>
        <w:t>.</w:t>
      </w:r>
    </w:p>
    <w:p w14:paraId="167F1DE4" w14:textId="500E72F4" w:rsidR="009426CE" w:rsidRPr="00536B40" w:rsidRDefault="006F03CA" w:rsidP="006F03CA">
      <w:pPr>
        <w:spacing w:line="360" w:lineRule="auto"/>
        <w:ind w:firstLine="720"/>
        <w:jc w:val="both"/>
        <w:rPr>
          <w:sz w:val="24"/>
          <w:szCs w:val="24"/>
          <w:shd w:val="clear" w:color="auto" w:fill="FFFFFF"/>
        </w:rPr>
      </w:pPr>
      <w:r w:rsidRPr="00536B40">
        <w:rPr>
          <w:sz w:val="24"/>
          <w:szCs w:val="24"/>
          <w:shd w:val="clear" w:color="auto" w:fill="FFFFFF"/>
        </w:rPr>
        <w:t xml:space="preserve">As temáticas trabalhadas nas comunicações científicas nos deram um vislumbre que, embora haja produções abordando os descritores pesquisados por nós, ainda há uma carência de estudos sobre </w:t>
      </w:r>
      <w:r w:rsidR="00723F5D" w:rsidRPr="00536B40">
        <w:rPr>
          <w:sz w:val="24"/>
          <w:szCs w:val="24"/>
          <w:shd w:val="clear" w:color="auto" w:fill="FFFFFF"/>
        </w:rPr>
        <w:t>o assunto</w:t>
      </w:r>
      <w:r w:rsidRPr="00536B40">
        <w:rPr>
          <w:sz w:val="24"/>
          <w:szCs w:val="24"/>
          <w:shd w:val="clear" w:color="auto" w:fill="FFFFFF"/>
        </w:rPr>
        <w:t xml:space="preserve"> em questão</w:t>
      </w:r>
      <w:r w:rsidR="00723F5D" w:rsidRPr="00536B40">
        <w:rPr>
          <w:sz w:val="24"/>
          <w:szCs w:val="24"/>
          <w:shd w:val="clear" w:color="auto" w:fill="FFFFFF"/>
        </w:rPr>
        <w:t>, o que propomos investigar. Nesta direção, no trabalho que temos empreendido no mestrado intencionamos</w:t>
      </w:r>
      <w:r w:rsidRPr="00536B40">
        <w:rPr>
          <w:sz w:val="24"/>
          <w:szCs w:val="24"/>
          <w:shd w:val="clear" w:color="auto" w:fill="FFFFFF"/>
        </w:rPr>
        <w:t xml:space="preserve"> analisar a concepção declarada sobre a perspectiva de trabalho com pensamento algébrico presente no material "Educação Matemática nos anos iniciais" (EMAI) adotado pela Rede Estadual de Educação de São Paulo (SP), bem como a natureza das tarefas que o envolvem o antigo ciclo da alfabetização (1º ao 3º ano).</w:t>
      </w:r>
    </w:p>
    <w:p w14:paraId="55117BD8" w14:textId="77777777" w:rsidR="006F03CA" w:rsidRPr="00536B40" w:rsidRDefault="006F03CA" w:rsidP="006F03CA">
      <w:pPr>
        <w:spacing w:line="360" w:lineRule="auto"/>
        <w:ind w:firstLine="720"/>
        <w:jc w:val="both"/>
        <w:rPr>
          <w:sz w:val="24"/>
          <w:szCs w:val="24"/>
        </w:rPr>
      </w:pPr>
    </w:p>
    <w:p w14:paraId="32E5F851" w14:textId="0258B872" w:rsidR="000B1AF2" w:rsidRPr="00423FBB" w:rsidRDefault="00993E1C" w:rsidP="00423FBB">
      <w:pPr>
        <w:spacing w:before="240" w:after="240" w:line="360" w:lineRule="auto"/>
        <w:jc w:val="both"/>
        <w:rPr>
          <w:b/>
          <w:sz w:val="24"/>
          <w:szCs w:val="24"/>
        </w:rPr>
      </w:pPr>
      <w:r w:rsidRPr="00536B40">
        <w:rPr>
          <w:b/>
          <w:sz w:val="24"/>
          <w:szCs w:val="24"/>
        </w:rPr>
        <w:t>REFERÊ</w:t>
      </w:r>
      <w:r>
        <w:rPr>
          <w:b/>
          <w:sz w:val="24"/>
          <w:szCs w:val="24"/>
        </w:rPr>
        <w:t xml:space="preserve">NCIAS </w:t>
      </w:r>
    </w:p>
    <w:p w14:paraId="17FD9FE9" w14:textId="77777777" w:rsidR="00532FBE" w:rsidRPr="00723F5D" w:rsidRDefault="00532FBE" w:rsidP="00817AA1">
      <w:pPr>
        <w:shd w:val="clear" w:color="auto" w:fill="FFFFFF"/>
        <w:spacing w:before="240" w:after="240" w:line="240" w:lineRule="auto"/>
        <w:rPr>
          <w:sz w:val="24"/>
          <w:szCs w:val="24"/>
          <w:shd w:val="clear" w:color="auto" w:fill="FFFFFF"/>
        </w:rPr>
      </w:pPr>
      <w:r w:rsidRPr="00723F5D">
        <w:rPr>
          <w:sz w:val="24"/>
          <w:szCs w:val="24"/>
        </w:rPr>
        <w:t xml:space="preserve">BRASIL, Ministério da Educação. </w:t>
      </w:r>
      <w:r w:rsidRPr="00723F5D">
        <w:rPr>
          <w:b/>
          <w:sz w:val="24"/>
          <w:szCs w:val="24"/>
        </w:rPr>
        <w:t xml:space="preserve">Base Nacional Comum Curricular. </w:t>
      </w:r>
      <w:r w:rsidRPr="00723F5D">
        <w:rPr>
          <w:sz w:val="24"/>
          <w:szCs w:val="24"/>
        </w:rPr>
        <w:t>Secretaria de Educação Básica: Brasília. SEB/MEC. 2017.</w:t>
      </w:r>
    </w:p>
    <w:p w14:paraId="77EC66A9" w14:textId="148CDCB2" w:rsidR="00532FBE" w:rsidRPr="00723F5D" w:rsidRDefault="00532FBE" w:rsidP="00817AA1">
      <w:pPr>
        <w:shd w:val="clear" w:color="auto" w:fill="FFFFFF"/>
        <w:spacing w:before="240" w:after="240" w:line="240" w:lineRule="auto"/>
        <w:rPr>
          <w:rFonts w:eastAsia="Times New Roman"/>
          <w:sz w:val="24"/>
          <w:szCs w:val="24"/>
        </w:rPr>
      </w:pPr>
      <w:r w:rsidRPr="00723F5D">
        <w:rPr>
          <w:sz w:val="24"/>
          <w:szCs w:val="24"/>
          <w:shd w:val="clear" w:color="auto" w:fill="FFFFFF"/>
        </w:rPr>
        <w:t>CANAVARRO, A</w:t>
      </w:r>
      <w:r w:rsidR="00723F5D" w:rsidRPr="00723F5D">
        <w:rPr>
          <w:sz w:val="24"/>
          <w:szCs w:val="24"/>
          <w:shd w:val="clear" w:color="auto" w:fill="FFFFFF"/>
        </w:rPr>
        <w:t>.</w:t>
      </w:r>
      <w:r w:rsidRPr="00723F5D">
        <w:rPr>
          <w:sz w:val="24"/>
          <w:szCs w:val="24"/>
          <w:shd w:val="clear" w:color="auto" w:fill="FFFFFF"/>
        </w:rPr>
        <w:t xml:space="preserve"> P. O pensamento algébrico na aprendizagem da Matemática nos primeiros anos. </w:t>
      </w:r>
      <w:r w:rsidRPr="00723F5D">
        <w:rPr>
          <w:b/>
          <w:bCs/>
          <w:sz w:val="24"/>
          <w:szCs w:val="24"/>
          <w:shd w:val="clear" w:color="auto" w:fill="FFFFFF"/>
        </w:rPr>
        <w:t>Quadrante</w:t>
      </w:r>
      <w:r w:rsidRPr="00723F5D">
        <w:rPr>
          <w:sz w:val="24"/>
          <w:szCs w:val="24"/>
          <w:shd w:val="clear" w:color="auto" w:fill="FFFFFF"/>
        </w:rPr>
        <w:t>, </w:t>
      </w:r>
      <w:r w:rsidRPr="00723F5D">
        <w:rPr>
          <w:iCs/>
          <w:sz w:val="24"/>
          <w:szCs w:val="24"/>
          <w:shd w:val="clear" w:color="auto" w:fill="FFFFFF"/>
        </w:rPr>
        <w:t>[S. l.]</w:t>
      </w:r>
      <w:r w:rsidRPr="00723F5D">
        <w:rPr>
          <w:sz w:val="24"/>
          <w:szCs w:val="24"/>
          <w:shd w:val="clear" w:color="auto" w:fill="FFFFFF"/>
        </w:rPr>
        <w:t xml:space="preserve">, v. 16, n. 2, p. 81–118, 2007. </w:t>
      </w:r>
    </w:p>
    <w:p w14:paraId="7D5B13DA" w14:textId="080A5301" w:rsidR="000B1AF2" w:rsidRPr="00723F5D" w:rsidRDefault="00532FBE" w:rsidP="00817AA1">
      <w:pPr>
        <w:shd w:val="clear" w:color="auto" w:fill="FFFFFF"/>
        <w:spacing w:before="240" w:after="240" w:line="240" w:lineRule="auto"/>
        <w:rPr>
          <w:rFonts w:eastAsia="Times New Roman"/>
          <w:sz w:val="24"/>
          <w:szCs w:val="24"/>
        </w:rPr>
      </w:pPr>
      <w:r w:rsidRPr="00723F5D">
        <w:rPr>
          <w:rFonts w:eastAsia="Times New Roman"/>
          <w:sz w:val="24"/>
          <w:szCs w:val="24"/>
        </w:rPr>
        <w:t xml:space="preserve">FERREIRA, </w:t>
      </w:r>
      <w:r w:rsidRPr="00723F5D">
        <w:rPr>
          <w:spacing w:val="-12"/>
          <w:sz w:val="24"/>
          <w:szCs w:val="24"/>
        </w:rPr>
        <w:t>N</w:t>
      </w:r>
      <w:r w:rsidR="00723F5D" w:rsidRPr="00723F5D">
        <w:rPr>
          <w:spacing w:val="-12"/>
          <w:sz w:val="24"/>
          <w:szCs w:val="24"/>
        </w:rPr>
        <w:t>.</w:t>
      </w:r>
      <w:r w:rsidRPr="00723F5D">
        <w:rPr>
          <w:spacing w:val="-12"/>
          <w:sz w:val="24"/>
          <w:szCs w:val="24"/>
        </w:rPr>
        <w:t xml:space="preserve"> S</w:t>
      </w:r>
      <w:r w:rsidR="00723F5D" w:rsidRPr="00723F5D">
        <w:rPr>
          <w:spacing w:val="-12"/>
          <w:sz w:val="24"/>
          <w:szCs w:val="24"/>
        </w:rPr>
        <w:t>.</w:t>
      </w:r>
      <w:r w:rsidRPr="00723F5D">
        <w:rPr>
          <w:spacing w:val="-12"/>
          <w:sz w:val="24"/>
          <w:szCs w:val="24"/>
        </w:rPr>
        <w:t xml:space="preserve"> de A. As pesquisas denominadas "estado da arte". </w:t>
      </w:r>
      <w:r w:rsidRPr="00723F5D">
        <w:rPr>
          <w:b/>
          <w:bCs/>
          <w:spacing w:val="-12"/>
          <w:sz w:val="24"/>
          <w:szCs w:val="24"/>
        </w:rPr>
        <w:t>Educação &amp; Sociedade,</w:t>
      </w:r>
      <w:r w:rsidRPr="00723F5D">
        <w:rPr>
          <w:spacing w:val="-12"/>
          <w:sz w:val="24"/>
          <w:szCs w:val="24"/>
        </w:rPr>
        <w:t xml:space="preserve"> v. 23, n. 79, p. 257-272, 2002.</w:t>
      </w:r>
    </w:p>
    <w:sectPr w:rsidR="000B1AF2" w:rsidRPr="00723F5D">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75D58" w14:textId="77777777" w:rsidR="00866C7D" w:rsidRDefault="00866C7D">
      <w:pPr>
        <w:spacing w:line="240" w:lineRule="auto"/>
      </w:pPr>
      <w:r>
        <w:separator/>
      </w:r>
    </w:p>
  </w:endnote>
  <w:endnote w:type="continuationSeparator" w:id="0">
    <w:p w14:paraId="731CE39A" w14:textId="77777777" w:rsidR="00866C7D" w:rsidRDefault="00866C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F5D98" w14:textId="77777777" w:rsidR="00866C7D" w:rsidRDefault="00866C7D">
      <w:pPr>
        <w:spacing w:line="240" w:lineRule="auto"/>
      </w:pPr>
      <w:r>
        <w:separator/>
      </w:r>
    </w:p>
  </w:footnote>
  <w:footnote w:type="continuationSeparator" w:id="0">
    <w:p w14:paraId="1180ACFD" w14:textId="77777777" w:rsidR="00866C7D" w:rsidRDefault="00866C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61B08" w14:textId="77777777" w:rsidR="002F4740" w:rsidRDefault="00993E1C">
    <w:r>
      <w:rPr>
        <w:noProof/>
      </w:rPr>
      <w:drawing>
        <wp:anchor distT="114300" distB="114300" distL="114300" distR="114300" simplePos="0" relativeHeight="251658240" behindDoc="1" locked="0" layoutInCell="1" hidden="0" allowOverlap="1" wp14:anchorId="1172835D" wp14:editId="71264652">
          <wp:simplePos x="0" y="0"/>
          <wp:positionH relativeFrom="column">
            <wp:posOffset>223838</wp:posOffset>
          </wp:positionH>
          <wp:positionV relativeFrom="paragraph">
            <wp:posOffset>-9524</wp:posOffset>
          </wp:positionV>
          <wp:extent cx="1938338" cy="120015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r="-5295" b="-4288"/>
                  <a:stretch>
                    <a:fillRect/>
                  </a:stretch>
                </pic:blipFill>
                <pic:spPr>
                  <a:xfrm>
                    <a:off x="0" y="0"/>
                    <a:ext cx="1938338" cy="1200150"/>
                  </a:xfrm>
                  <a:prstGeom prst="rect">
                    <a:avLst/>
                  </a:prstGeom>
                  <a:ln/>
                </pic:spPr>
              </pic:pic>
            </a:graphicData>
          </a:graphic>
        </wp:anchor>
      </w:drawing>
    </w:r>
  </w:p>
  <w:p w14:paraId="06D7E903" w14:textId="77777777" w:rsidR="002F4740" w:rsidRDefault="002F4740">
    <w:pPr>
      <w:jc w:val="center"/>
    </w:pPr>
  </w:p>
  <w:p w14:paraId="2412C92B" w14:textId="77777777" w:rsidR="002F4740" w:rsidRDefault="00993E1C">
    <w:pPr>
      <w:ind w:left="3600"/>
      <w:jc w:val="center"/>
      <w:rPr>
        <w:b/>
        <w:sz w:val="30"/>
        <w:szCs w:val="30"/>
      </w:rPr>
    </w:pPr>
    <w:r>
      <w:rPr>
        <w:b/>
        <w:sz w:val="30"/>
        <w:szCs w:val="30"/>
      </w:rPr>
      <w:t>2º Colóquio Alagoano de Educação Matemática nos Anos Iniciais</w:t>
    </w:r>
  </w:p>
  <w:p w14:paraId="7FBC4F7C" w14:textId="77777777" w:rsidR="002F4740" w:rsidRDefault="00993E1C">
    <w:pPr>
      <w:ind w:left="3600"/>
      <w:jc w:val="center"/>
    </w:pPr>
    <w:r>
      <w:t>01 a 03 de dezembro de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740"/>
    <w:rsid w:val="000B1AF2"/>
    <w:rsid w:val="002F4740"/>
    <w:rsid w:val="003F10EC"/>
    <w:rsid w:val="00423FBB"/>
    <w:rsid w:val="00520238"/>
    <w:rsid w:val="00532FBE"/>
    <w:rsid w:val="00536B40"/>
    <w:rsid w:val="006827C7"/>
    <w:rsid w:val="006F03CA"/>
    <w:rsid w:val="00723F5D"/>
    <w:rsid w:val="00817AA1"/>
    <w:rsid w:val="00866C7D"/>
    <w:rsid w:val="008674EF"/>
    <w:rsid w:val="009426CE"/>
    <w:rsid w:val="00993E1C"/>
    <w:rsid w:val="00B53E9E"/>
    <w:rsid w:val="00DC1357"/>
    <w:rsid w:val="00EF4E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15AF4"/>
  <w15:docId w15:val="{5E0D1A54-8BD5-4B69-B878-128B4E08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yperlink">
    <w:name w:val="Hyperlink"/>
    <w:basedOn w:val="Fontepargpadro"/>
    <w:uiPriority w:val="99"/>
    <w:unhideWhenUsed/>
    <w:rsid w:val="00DC1357"/>
    <w:rPr>
      <w:color w:val="0000FF" w:themeColor="hyperlink"/>
      <w:u w:val="single"/>
    </w:rPr>
  </w:style>
  <w:style w:type="character" w:customStyle="1" w:styleId="UnresolvedMention">
    <w:name w:val="Unresolved Mention"/>
    <w:basedOn w:val="Fontepargpadro"/>
    <w:uiPriority w:val="99"/>
    <w:semiHidden/>
    <w:unhideWhenUsed/>
    <w:rsid w:val="00DC1357"/>
    <w:rPr>
      <w:color w:val="605E5C"/>
      <w:shd w:val="clear" w:color="auto" w:fill="E1DFDD"/>
    </w:rPr>
  </w:style>
  <w:style w:type="paragraph" w:styleId="Cabealho">
    <w:name w:val="header"/>
    <w:basedOn w:val="Normal"/>
    <w:link w:val="CabealhoChar"/>
    <w:uiPriority w:val="99"/>
    <w:unhideWhenUsed/>
    <w:rsid w:val="00532FBE"/>
    <w:pPr>
      <w:tabs>
        <w:tab w:val="center" w:pos="4252"/>
        <w:tab w:val="right" w:pos="8504"/>
      </w:tabs>
      <w:spacing w:line="240" w:lineRule="auto"/>
    </w:pPr>
  </w:style>
  <w:style w:type="character" w:customStyle="1" w:styleId="CabealhoChar">
    <w:name w:val="Cabeçalho Char"/>
    <w:basedOn w:val="Fontepargpadro"/>
    <w:link w:val="Cabealho"/>
    <w:uiPriority w:val="99"/>
    <w:rsid w:val="00532FBE"/>
  </w:style>
  <w:style w:type="paragraph" w:styleId="Rodap">
    <w:name w:val="footer"/>
    <w:basedOn w:val="Normal"/>
    <w:link w:val="RodapChar"/>
    <w:uiPriority w:val="99"/>
    <w:unhideWhenUsed/>
    <w:rsid w:val="00532FBE"/>
    <w:pPr>
      <w:tabs>
        <w:tab w:val="center" w:pos="4252"/>
        <w:tab w:val="right" w:pos="8504"/>
      </w:tabs>
      <w:spacing w:line="240" w:lineRule="auto"/>
    </w:pPr>
  </w:style>
  <w:style w:type="character" w:customStyle="1" w:styleId="RodapChar">
    <w:name w:val="Rodapé Char"/>
    <w:basedOn w:val="Fontepargpadro"/>
    <w:link w:val="Rodap"/>
    <w:uiPriority w:val="99"/>
    <w:rsid w:val="0053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016538">
      <w:bodyDiv w:val="1"/>
      <w:marLeft w:val="0"/>
      <w:marRight w:val="0"/>
      <w:marTop w:val="0"/>
      <w:marBottom w:val="0"/>
      <w:divBdr>
        <w:top w:val="none" w:sz="0" w:space="0" w:color="auto"/>
        <w:left w:val="none" w:sz="0" w:space="0" w:color="auto"/>
        <w:bottom w:val="none" w:sz="0" w:space="0" w:color="auto"/>
        <w:right w:val="none" w:sz="0" w:space="0" w:color="auto"/>
      </w:divBdr>
      <w:divsChild>
        <w:div w:id="2046590185">
          <w:marLeft w:val="0"/>
          <w:marRight w:val="0"/>
          <w:marTop w:val="0"/>
          <w:marBottom w:val="0"/>
          <w:divBdr>
            <w:top w:val="none" w:sz="0" w:space="0" w:color="auto"/>
            <w:left w:val="none" w:sz="0" w:space="0" w:color="auto"/>
            <w:bottom w:val="none" w:sz="0" w:space="0" w:color="auto"/>
            <w:right w:val="none" w:sz="0" w:space="0" w:color="auto"/>
          </w:divBdr>
        </w:div>
        <w:div w:id="842280355">
          <w:marLeft w:val="0"/>
          <w:marRight w:val="0"/>
          <w:marTop w:val="0"/>
          <w:marBottom w:val="0"/>
          <w:divBdr>
            <w:top w:val="none" w:sz="0" w:space="0" w:color="auto"/>
            <w:left w:val="none" w:sz="0" w:space="0" w:color="auto"/>
            <w:bottom w:val="none" w:sz="0" w:space="0" w:color="auto"/>
            <w:right w:val="none" w:sz="0" w:space="0" w:color="auto"/>
          </w:divBdr>
        </w:div>
        <w:div w:id="1499341087">
          <w:marLeft w:val="0"/>
          <w:marRight w:val="0"/>
          <w:marTop w:val="0"/>
          <w:marBottom w:val="0"/>
          <w:divBdr>
            <w:top w:val="none" w:sz="0" w:space="0" w:color="auto"/>
            <w:left w:val="none" w:sz="0" w:space="0" w:color="auto"/>
            <w:bottom w:val="none" w:sz="0" w:space="0" w:color="auto"/>
            <w:right w:val="none" w:sz="0" w:space="0" w:color="auto"/>
          </w:divBdr>
        </w:div>
        <w:div w:id="860780768">
          <w:marLeft w:val="0"/>
          <w:marRight w:val="0"/>
          <w:marTop w:val="0"/>
          <w:marBottom w:val="0"/>
          <w:divBdr>
            <w:top w:val="none" w:sz="0" w:space="0" w:color="auto"/>
            <w:left w:val="none" w:sz="0" w:space="0" w:color="auto"/>
            <w:bottom w:val="none" w:sz="0" w:space="0" w:color="auto"/>
            <w:right w:val="none" w:sz="0" w:space="0" w:color="auto"/>
          </w:divBdr>
        </w:div>
      </w:divsChild>
    </w:div>
    <w:div w:id="1326011543">
      <w:bodyDiv w:val="1"/>
      <w:marLeft w:val="0"/>
      <w:marRight w:val="0"/>
      <w:marTop w:val="0"/>
      <w:marBottom w:val="0"/>
      <w:divBdr>
        <w:top w:val="none" w:sz="0" w:space="0" w:color="auto"/>
        <w:left w:val="none" w:sz="0" w:space="0" w:color="auto"/>
        <w:bottom w:val="none" w:sz="0" w:space="0" w:color="auto"/>
        <w:right w:val="none" w:sz="0" w:space="0" w:color="auto"/>
      </w:divBdr>
    </w:div>
    <w:div w:id="2020036851">
      <w:bodyDiv w:val="1"/>
      <w:marLeft w:val="0"/>
      <w:marRight w:val="0"/>
      <w:marTop w:val="0"/>
      <w:marBottom w:val="0"/>
      <w:divBdr>
        <w:top w:val="none" w:sz="0" w:space="0" w:color="auto"/>
        <w:left w:val="none" w:sz="0" w:space="0" w:color="auto"/>
        <w:bottom w:val="none" w:sz="0" w:space="0" w:color="auto"/>
        <w:right w:val="none" w:sz="0" w:space="0" w:color="auto"/>
      </w:divBdr>
    </w:div>
    <w:div w:id="2025671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klinger.ciriaco@ufscar.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ianneschutzer@estudante.ufscar.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3118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RIANNE SCHUTZER LUIZ</dc:creator>
  <cp:lastModifiedBy>carlo</cp:lastModifiedBy>
  <cp:revision>2</cp:revision>
  <dcterms:created xsi:type="dcterms:W3CDTF">2022-07-06T14:25:00Z</dcterms:created>
  <dcterms:modified xsi:type="dcterms:W3CDTF">2022-07-06T14:25:00Z</dcterms:modified>
</cp:coreProperties>
</file>