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26D" w14:textId="77777777" w:rsidR="00462020" w:rsidRDefault="00000000">
      <w:pPr>
        <w:spacing w:before="77"/>
        <w:ind w:left="290" w:right="148"/>
        <w:jc w:val="center"/>
        <w:rPr>
          <w:b/>
        </w:rPr>
      </w:pPr>
      <w:r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6538C9E" wp14:editId="4E4640EB">
            <wp:simplePos x="0" y="0"/>
            <wp:positionH relativeFrom="column">
              <wp:posOffset>-939165</wp:posOffset>
            </wp:positionH>
            <wp:positionV relativeFrom="paragraph">
              <wp:posOffset>-852170</wp:posOffset>
            </wp:positionV>
            <wp:extent cx="7561580" cy="10697210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0CC51" w14:textId="77777777" w:rsidR="00462020" w:rsidRPr="008D56BF" w:rsidRDefault="00000000">
      <w:pPr>
        <w:pStyle w:val="Ttulo1"/>
        <w:spacing w:line="360" w:lineRule="auto"/>
        <w:ind w:left="0" w:right="161" w:firstLine="0"/>
        <w:jc w:val="both"/>
        <w:rPr>
          <w:u w:val="none"/>
          <w:lang w:val="pt-BR"/>
        </w:rPr>
      </w:pPr>
      <w:r>
        <w:rPr>
          <w:u w:val="none"/>
          <w:lang w:val="pt-BR"/>
        </w:rPr>
        <w:t xml:space="preserve"> </w:t>
      </w:r>
    </w:p>
    <w:p w14:paraId="34858CC2" w14:textId="77777777" w:rsidR="00722D08" w:rsidRPr="00AA1FA3" w:rsidRDefault="00722D08" w:rsidP="00722D08">
      <w:pPr>
        <w:pStyle w:val="Ttulo"/>
        <w:spacing w:line="360" w:lineRule="auto"/>
        <w:rPr>
          <w:rFonts w:ascii="Times New Roman" w:hAnsi="Times New Roman" w:cs="Times New Roman"/>
        </w:rPr>
      </w:pPr>
      <w:bookmarkStart w:id="0" w:name="_Hlk144726982"/>
      <w:r w:rsidRPr="00AA1FA3">
        <w:rPr>
          <w:rFonts w:ascii="Times New Roman" w:hAnsi="Times New Roman" w:cs="Times New Roman"/>
        </w:rPr>
        <w:t>A RELAÇÃO ENTRE O ALEITAMENTO MATERNO E O DESENVOLVIMENTO DA OCLUSÃO</w:t>
      </w:r>
      <w:r>
        <w:rPr>
          <w:rFonts w:ascii="Times New Roman" w:hAnsi="Times New Roman" w:cs="Times New Roman"/>
        </w:rPr>
        <w:t>: UMA REVISÃO DE LITERATURA</w:t>
      </w:r>
    </w:p>
    <w:p w14:paraId="0275BFED" w14:textId="77777777" w:rsidR="00722D08" w:rsidRPr="00AA1FA3" w:rsidRDefault="00722D08" w:rsidP="00722D08">
      <w:pPr>
        <w:pStyle w:val="Corpodetexto"/>
        <w:spacing w:before="10" w:line="360" w:lineRule="auto"/>
        <w:ind w:left="0"/>
        <w:rPr>
          <w:b/>
          <w:sz w:val="20"/>
        </w:rPr>
      </w:pPr>
    </w:p>
    <w:p w14:paraId="7A50AB94" w14:textId="77777777" w:rsidR="00722D08" w:rsidRPr="00AA1FA3" w:rsidRDefault="00722D08" w:rsidP="00722D08">
      <w:pPr>
        <w:pStyle w:val="Corpodetexto"/>
        <w:spacing w:line="360" w:lineRule="auto"/>
        <w:ind w:left="948" w:right="247" w:hanging="383"/>
      </w:pPr>
      <w:r w:rsidRPr="00AA1FA3">
        <w:t>Autores:</w:t>
      </w:r>
      <w:r w:rsidRPr="00AA1FA3">
        <w:rPr>
          <w:spacing w:val="-5"/>
        </w:rPr>
        <w:t xml:space="preserve"> </w:t>
      </w:r>
      <w:r w:rsidRPr="00AA1FA3">
        <w:t>Juliana Garcia Alves¹, Evellyn Cássia Martins Rodrigues¹, Maria Eduarda Oliveira de Oliveira¹, Camila Dutra Arini², Tatiana Helen Vasconcelos Costa³, Aline Costa Flexa Ribeiro Proença</w:t>
      </w:r>
      <w:r w:rsidRPr="00AA1FA3">
        <w:rPr>
          <w:vertAlign w:val="superscript"/>
        </w:rPr>
        <w:t>4</w:t>
      </w:r>
      <w:r w:rsidRPr="00AA1FA3">
        <w:t>.</w:t>
      </w:r>
    </w:p>
    <w:p w14:paraId="03D34DB9" w14:textId="77777777" w:rsidR="00722D08" w:rsidRPr="00AA1FA3" w:rsidRDefault="00722D08" w:rsidP="00722D08">
      <w:pPr>
        <w:pStyle w:val="Corpodetexto"/>
        <w:spacing w:line="360" w:lineRule="auto"/>
        <w:ind w:left="0"/>
      </w:pPr>
      <w:r w:rsidRPr="00AA1FA3">
        <w:rPr>
          <w:vertAlign w:val="superscript"/>
        </w:rPr>
        <w:t>1</w:t>
      </w:r>
      <w:r w:rsidRPr="00AA1FA3">
        <w:t>Acadêmico</w:t>
      </w:r>
      <w:r w:rsidRPr="00AA1FA3">
        <w:rPr>
          <w:spacing w:val="-2"/>
        </w:rPr>
        <w:t xml:space="preserve"> </w:t>
      </w:r>
      <w:r w:rsidRPr="00AA1FA3">
        <w:t>de</w:t>
      </w:r>
      <w:r w:rsidRPr="00AA1FA3">
        <w:rPr>
          <w:spacing w:val="-1"/>
        </w:rPr>
        <w:t xml:space="preserve"> </w:t>
      </w:r>
      <w:r w:rsidRPr="00AA1FA3">
        <w:t>Odontologia,</w:t>
      </w:r>
      <w:r w:rsidRPr="00AA1FA3">
        <w:rPr>
          <w:spacing w:val="-1"/>
        </w:rPr>
        <w:t xml:space="preserve"> </w:t>
      </w:r>
      <w:r w:rsidRPr="00AA1FA3">
        <w:t>Universidade</w:t>
      </w:r>
      <w:r w:rsidRPr="00AA1FA3">
        <w:rPr>
          <w:spacing w:val="-1"/>
        </w:rPr>
        <w:t xml:space="preserve"> </w:t>
      </w:r>
      <w:r w:rsidRPr="00AA1FA3">
        <w:t>Federal</w:t>
      </w:r>
      <w:r w:rsidRPr="00AA1FA3">
        <w:rPr>
          <w:spacing w:val="-1"/>
        </w:rPr>
        <w:t xml:space="preserve"> </w:t>
      </w:r>
      <w:r w:rsidRPr="00AA1FA3">
        <w:t>do</w:t>
      </w:r>
      <w:r w:rsidRPr="00AA1FA3">
        <w:rPr>
          <w:spacing w:val="-1"/>
        </w:rPr>
        <w:t xml:space="preserve"> </w:t>
      </w:r>
      <w:r w:rsidRPr="00AA1FA3">
        <w:t>Pará;</w:t>
      </w:r>
    </w:p>
    <w:p w14:paraId="5C596D79" w14:textId="77777777" w:rsidR="00722D08" w:rsidRPr="00AA1FA3" w:rsidRDefault="00722D08" w:rsidP="00722D08">
      <w:pPr>
        <w:pStyle w:val="Corpodetexto"/>
        <w:spacing w:line="360" w:lineRule="auto"/>
        <w:ind w:left="0"/>
      </w:pPr>
      <w:r w:rsidRPr="00AA1FA3">
        <w:rPr>
          <w:vertAlign w:val="superscript"/>
        </w:rPr>
        <w:t>²</w:t>
      </w:r>
      <w:r w:rsidRPr="00AA1FA3">
        <w:t>Acadêmico</w:t>
      </w:r>
      <w:r w:rsidRPr="00AA1FA3">
        <w:rPr>
          <w:spacing w:val="-2"/>
        </w:rPr>
        <w:t xml:space="preserve"> </w:t>
      </w:r>
      <w:r w:rsidRPr="00AA1FA3">
        <w:t>de</w:t>
      </w:r>
      <w:r w:rsidRPr="00AA1FA3">
        <w:rPr>
          <w:spacing w:val="-1"/>
        </w:rPr>
        <w:t xml:space="preserve"> </w:t>
      </w:r>
      <w:r w:rsidRPr="00AA1FA3">
        <w:t>Odontologia,</w:t>
      </w:r>
      <w:r w:rsidRPr="00AA1FA3">
        <w:rPr>
          <w:spacing w:val="-1"/>
        </w:rPr>
        <w:t xml:space="preserve"> </w:t>
      </w:r>
      <w:r w:rsidRPr="00AA1FA3">
        <w:t>Centro Universitário da Amazônia (UNIESAMAZ);</w:t>
      </w:r>
    </w:p>
    <w:p w14:paraId="6DC9AECB" w14:textId="77777777" w:rsidR="00722D08" w:rsidRPr="00AA1FA3" w:rsidRDefault="00722D08" w:rsidP="00722D08">
      <w:pPr>
        <w:pStyle w:val="Corpodetexto"/>
        <w:spacing w:line="360" w:lineRule="auto"/>
        <w:ind w:left="0"/>
      </w:pPr>
      <w:r w:rsidRPr="00AA1FA3">
        <w:t>³Acadêmico</w:t>
      </w:r>
      <w:r w:rsidRPr="00AA1FA3">
        <w:rPr>
          <w:spacing w:val="-2"/>
        </w:rPr>
        <w:t xml:space="preserve"> </w:t>
      </w:r>
      <w:r w:rsidRPr="00AA1FA3">
        <w:t>de</w:t>
      </w:r>
      <w:r w:rsidRPr="00AA1FA3">
        <w:rPr>
          <w:spacing w:val="-1"/>
        </w:rPr>
        <w:t xml:space="preserve"> </w:t>
      </w:r>
      <w:r w:rsidRPr="00AA1FA3">
        <w:t>Odontologia,</w:t>
      </w:r>
      <w:r w:rsidRPr="00AA1FA3">
        <w:rPr>
          <w:spacing w:val="-1"/>
        </w:rPr>
        <w:t xml:space="preserve"> </w:t>
      </w:r>
      <w:r w:rsidRPr="00AA1FA3">
        <w:t>Centro Universitário FIBRA;</w:t>
      </w:r>
    </w:p>
    <w:p w14:paraId="6D439AE7" w14:textId="77777777" w:rsidR="00722D08" w:rsidRPr="00AA1FA3" w:rsidRDefault="00722D08" w:rsidP="00722D08">
      <w:pPr>
        <w:pStyle w:val="Corpodetexto"/>
        <w:spacing w:before="32" w:line="360" w:lineRule="auto"/>
        <w:ind w:left="0"/>
      </w:pPr>
      <w:r w:rsidRPr="00AA1FA3">
        <w:rPr>
          <w:vertAlign w:val="superscript"/>
        </w:rPr>
        <w:t>4</w:t>
      </w:r>
      <w:r w:rsidRPr="00AA1FA3">
        <w:t>Cirurgião-dentista,</w:t>
      </w:r>
      <w:r w:rsidRPr="00AA1FA3">
        <w:rPr>
          <w:spacing w:val="-2"/>
        </w:rPr>
        <w:t xml:space="preserve"> </w:t>
      </w:r>
      <w:r w:rsidRPr="00AA1FA3">
        <w:t>Universidade</w:t>
      </w:r>
      <w:r w:rsidRPr="00AA1FA3">
        <w:rPr>
          <w:spacing w:val="-1"/>
        </w:rPr>
        <w:t xml:space="preserve"> </w:t>
      </w:r>
      <w:r w:rsidRPr="00AA1FA3">
        <w:t>Federal</w:t>
      </w:r>
      <w:r w:rsidRPr="00AA1FA3">
        <w:rPr>
          <w:spacing w:val="-2"/>
        </w:rPr>
        <w:t xml:space="preserve"> </w:t>
      </w:r>
      <w:r w:rsidRPr="00AA1FA3">
        <w:t>do</w:t>
      </w:r>
      <w:r w:rsidRPr="00AA1FA3">
        <w:rPr>
          <w:spacing w:val="-1"/>
        </w:rPr>
        <w:t xml:space="preserve"> </w:t>
      </w:r>
      <w:r w:rsidRPr="00AA1FA3">
        <w:t>Pará.</w:t>
      </w:r>
    </w:p>
    <w:p w14:paraId="559A852E" w14:textId="77777777" w:rsidR="00722D08" w:rsidRPr="00AA1FA3" w:rsidRDefault="00722D08" w:rsidP="00722D08">
      <w:pPr>
        <w:pStyle w:val="Corpodetexto"/>
        <w:spacing w:line="360" w:lineRule="auto"/>
        <w:ind w:left="0"/>
        <w:rPr>
          <w:vertAlign w:val="superscript"/>
        </w:rPr>
      </w:pPr>
    </w:p>
    <w:p w14:paraId="23F419E4" w14:textId="1EF0EC26" w:rsidR="00722D08" w:rsidRPr="00AA1FA3" w:rsidRDefault="00722D08" w:rsidP="00722D08">
      <w:pPr>
        <w:pStyle w:val="Corpodetexto"/>
        <w:spacing w:line="360" w:lineRule="auto"/>
        <w:ind w:left="0"/>
      </w:pPr>
      <w:r w:rsidRPr="00AA1FA3">
        <w:rPr>
          <w:vertAlign w:val="superscript"/>
        </w:rPr>
        <w:t xml:space="preserve"> </w:t>
      </w:r>
      <w:r w:rsidRPr="00AA1FA3">
        <w:t xml:space="preserve">E-mail: </w:t>
      </w:r>
      <w:hyperlink r:id="rId9" w:history="1">
        <w:r w:rsidRPr="00AA1FA3">
          <w:rPr>
            <w:rStyle w:val="Hyperlink"/>
            <w:color w:val="auto"/>
            <w:u w:val="none"/>
          </w:rPr>
          <w:t>juliana.garciaalves2001@gmail.com</w:t>
        </w:r>
      </w:hyperlink>
      <w:r w:rsidRPr="00AA1FA3">
        <w:t xml:space="preserve">, </w:t>
      </w:r>
      <w:hyperlink r:id="rId10" w:history="1">
        <w:r w:rsidRPr="00AA1FA3">
          <w:rPr>
            <w:rStyle w:val="Hyperlink"/>
            <w:color w:val="auto"/>
            <w:u w:val="none"/>
          </w:rPr>
          <w:t>evellynrodrigues2108@gmail.com</w:t>
        </w:r>
      </w:hyperlink>
      <w:r w:rsidRPr="00AA1FA3">
        <w:t xml:space="preserve">, </w:t>
      </w:r>
      <w:hyperlink r:id="rId11" w:history="1">
        <w:r w:rsidRPr="00AA1FA3">
          <w:rPr>
            <w:rStyle w:val="Hyperlink"/>
            <w:color w:val="auto"/>
            <w:u w:val="none"/>
          </w:rPr>
          <w:t>eduarda.oliveira.duda@gmail.com</w:t>
        </w:r>
      </w:hyperlink>
      <w:r w:rsidRPr="00AA1FA3">
        <w:t>,</w:t>
      </w:r>
      <w:r w:rsidR="00696D10">
        <w:t xml:space="preserve"> camilarini@hotmail.com,</w:t>
      </w:r>
      <w:r w:rsidRPr="00AA1FA3">
        <w:t xml:space="preserve"> </w:t>
      </w:r>
      <w:hyperlink r:id="rId12" w:history="1">
        <w:r w:rsidRPr="00AA1FA3">
          <w:rPr>
            <w:rStyle w:val="Hyperlink"/>
            <w:color w:val="auto"/>
            <w:u w:val="none"/>
          </w:rPr>
          <w:t>tatianahelenavascc@gmail.com</w:t>
        </w:r>
      </w:hyperlink>
      <w:r w:rsidRPr="00AA1FA3">
        <w:t xml:space="preserve">, </w:t>
      </w:r>
      <w:hyperlink r:id="rId13" w:history="1">
        <w:r w:rsidRPr="00AA1FA3">
          <w:rPr>
            <w:rStyle w:val="Hyperlink"/>
            <w:color w:val="auto"/>
            <w:u w:val="none"/>
          </w:rPr>
          <w:t>alineflexaribeiro@outlook.com</w:t>
        </w:r>
      </w:hyperlink>
      <w:r w:rsidRPr="00AA1FA3">
        <w:t xml:space="preserve">. </w:t>
      </w:r>
    </w:p>
    <w:p w14:paraId="6692140C" w14:textId="77777777" w:rsidR="00722D08" w:rsidRPr="00AA1FA3" w:rsidRDefault="00722D08" w:rsidP="00722D08">
      <w:pPr>
        <w:pStyle w:val="Corpodetexto"/>
        <w:spacing w:line="360" w:lineRule="auto"/>
        <w:ind w:left="0"/>
        <w:rPr>
          <w:sz w:val="26"/>
        </w:rPr>
      </w:pPr>
    </w:p>
    <w:p w14:paraId="0D17F07F" w14:textId="1957035C" w:rsidR="00722D08" w:rsidRPr="00AA1FA3" w:rsidRDefault="00722D08" w:rsidP="00722D08">
      <w:pPr>
        <w:spacing w:line="360" w:lineRule="auto"/>
        <w:jc w:val="both"/>
        <w:rPr>
          <w:sz w:val="24"/>
          <w:szCs w:val="24"/>
        </w:rPr>
      </w:pPr>
      <w:r w:rsidRPr="00AA1FA3">
        <w:rPr>
          <w:sz w:val="24"/>
          <w:szCs w:val="24"/>
        </w:rPr>
        <w:t xml:space="preserve">Esta revisão de literatura tem por objetivo analisar a relação entre a amamentação e o desenvolvimento da oclusão, com consequente redução das maloclusões durante a infância. Foram realizadas pesquisas nas bases de dados da literatura científica PubMed, Periódico CAPES e plataforma Scielo, com o uso dos descritores “Amamentação” e “Oclusão”, filtrando os artigos entre os anos de 2008 a 2022. A partir disto, foram encontrados 11 artigos dentre os quais foram selecionados apenas 5. Observou-se que, seguindo a orientação da Organização Mundial da Saúde (OMS) que o leite materno deve ser a forma exclusiva de alimentação do bebê até aos 6 meses de idade e que a amamentação deve continuar até aos 2 anos, as chances de a criança desenvolver algum tipo de maloclusão são reduzidas. Isso ocorre pois durante a amamentação os músculos da mastigação são estimulados, gerando fortalecimento destes, além de favorecer o desenvolvimento correto do palato e o estabelecimento de uma oclusão normal. Somado a isso, a amamentação também fortalece os laços entre a mãe e o bebê, fazendo com que ele não procure consolo em hábitos de sucção não-nutritiva, tais como chupar o dedo e usar chupeta. Por outro lado, percebe-se que quando o bebê alimenta-se por meio da mamadeira, o esforço que ele realiza é consideravelmente reduzido, causando um hipodesenvolvimento do complexo mastigatório. Conclui-se então que a amamentação tem relação direta com o melhor desenvolvimento do sistema </w:t>
      </w:r>
      <w:r w:rsidRPr="00AA1FA3">
        <w:rPr>
          <w:sz w:val="24"/>
          <w:szCs w:val="24"/>
        </w:rPr>
        <w:lastRenderedPageBreak/>
        <w:t>estomatognático e com o estabelecimento de uma oclusão normal, sendo de suma importância que o cirurgião-dentista tenha conhecimento acerca desta temática e saiba instruir corretamente a mãe a respeito das abordagens mais adequadas para o bem-estar da criança.</w:t>
      </w:r>
    </w:p>
    <w:p w14:paraId="6A71ED55" w14:textId="77777777" w:rsidR="00722D08" w:rsidRPr="00AA1FA3" w:rsidRDefault="00722D08" w:rsidP="00722D08">
      <w:pPr>
        <w:spacing w:line="360" w:lineRule="auto"/>
        <w:jc w:val="both"/>
        <w:rPr>
          <w:sz w:val="24"/>
          <w:szCs w:val="24"/>
        </w:rPr>
      </w:pPr>
    </w:p>
    <w:p w14:paraId="2FAAD4BC" w14:textId="77777777" w:rsidR="00722D08" w:rsidRPr="00AA1FA3" w:rsidRDefault="00722D08" w:rsidP="00722D08">
      <w:pPr>
        <w:pStyle w:val="Corpodetexto"/>
        <w:spacing w:line="360" w:lineRule="auto"/>
        <w:ind w:left="0" w:right="-51"/>
      </w:pPr>
      <w:r w:rsidRPr="00AA1FA3">
        <w:t>Área: Odontopediatria.</w:t>
      </w:r>
    </w:p>
    <w:p w14:paraId="47AFF7A1" w14:textId="77777777" w:rsidR="00722D08" w:rsidRPr="00AA1FA3" w:rsidRDefault="00722D08" w:rsidP="00722D08">
      <w:pPr>
        <w:pStyle w:val="Corpodetexto"/>
        <w:spacing w:before="138" w:line="360" w:lineRule="auto"/>
        <w:ind w:left="0" w:right="-51"/>
        <w:rPr>
          <w:spacing w:val="1"/>
        </w:rPr>
      </w:pPr>
      <w:r w:rsidRPr="00AA1FA3">
        <w:t>Modalidade: Revisão de Literatura.</w:t>
      </w:r>
      <w:r w:rsidRPr="00AA1FA3">
        <w:rPr>
          <w:spacing w:val="1"/>
        </w:rPr>
        <w:t xml:space="preserve"> </w:t>
      </w:r>
      <w:bookmarkEnd w:id="0"/>
    </w:p>
    <w:p w14:paraId="44BBB255" w14:textId="77777777" w:rsidR="00722D08" w:rsidRPr="00AA1FA3" w:rsidRDefault="00722D08" w:rsidP="00722D08">
      <w:pPr>
        <w:pStyle w:val="Corpodetexto"/>
        <w:spacing w:before="138" w:line="360" w:lineRule="auto"/>
        <w:ind w:left="0" w:right="-51"/>
      </w:pPr>
      <w:r w:rsidRPr="00AA1FA3">
        <w:rPr>
          <w:spacing w:val="1"/>
        </w:rPr>
        <w:t>Palavras-chaves: Odontopediatria; Aleitamento Materno; Oclusão Dentária.</w:t>
      </w:r>
    </w:p>
    <w:p w14:paraId="68B86DA7" w14:textId="77777777" w:rsidR="00462020" w:rsidRPr="00A91095" w:rsidRDefault="00462020" w:rsidP="00722D08">
      <w:pPr>
        <w:spacing w:line="360" w:lineRule="auto"/>
        <w:jc w:val="center"/>
      </w:pPr>
    </w:p>
    <w:sectPr w:rsidR="00462020" w:rsidRPr="00A91095">
      <w:headerReference w:type="default" r:id="rId14"/>
      <w:footerReference w:type="default" r:id="rId15"/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0946" w14:textId="77777777" w:rsidR="002C51F5" w:rsidRDefault="002C51F5">
      <w:r>
        <w:separator/>
      </w:r>
    </w:p>
  </w:endnote>
  <w:endnote w:type="continuationSeparator" w:id="0">
    <w:p w14:paraId="1F04BB1E" w14:textId="77777777" w:rsidR="002C51F5" w:rsidRDefault="002C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CDB" w14:textId="77777777" w:rsidR="00462020" w:rsidRDefault="004620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5B99" w14:textId="77777777" w:rsidR="002C51F5" w:rsidRDefault="002C51F5">
      <w:r>
        <w:separator/>
      </w:r>
    </w:p>
  </w:footnote>
  <w:footnote w:type="continuationSeparator" w:id="0">
    <w:p w14:paraId="0E7A4076" w14:textId="77777777" w:rsidR="002C51F5" w:rsidRDefault="002C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</w:sdtPr>
    <w:sdtContent>
      <w:p w14:paraId="4BA3CFBF" w14:textId="77777777" w:rsidR="00462020" w:rsidRDefault="00000000">
        <w:pPr>
          <w:pStyle w:val="Cabealho"/>
        </w:pPr>
        <w:r>
          <w:rPr>
            <w:lang w:val="pt-BR" w:eastAsia="pt-BR"/>
          </w:rPr>
          <w:pict w14:anchorId="7E7DAAB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style="position:absolute;margin-left:0;margin-top:0;width:3720pt;height:5262pt;z-index:-251658752;mso-position-horizontal:center;mso-position-horizontal-relative:margin;mso-position-vertical:center;mso-position-vertical-relative:margin;mso-width-relative:page;mso-height-relative:page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3651A"/>
    <w:rsid w:val="00036B70"/>
    <w:rsid w:val="00050D39"/>
    <w:rsid w:val="00055D2A"/>
    <w:rsid w:val="000A669A"/>
    <w:rsid w:val="000C2ADB"/>
    <w:rsid w:val="000D6B22"/>
    <w:rsid w:val="00122744"/>
    <w:rsid w:val="0014019B"/>
    <w:rsid w:val="00157EF8"/>
    <w:rsid w:val="00172E81"/>
    <w:rsid w:val="00197DCF"/>
    <w:rsid w:val="001B22B3"/>
    <w:rsid w:val="001B43BC"/>
    <w:rsid w:val="001D17BA"/>
    <w:rsid w:val="00201747"/>
    <w:rsid w:val="00272BAC"/>
    <w:rsid w:val="002A3E67"/>
    <w:rsid w:val="002B1757"/>
    <w:rsid w:val="002C51F5"/>
    <w:rsid w:val="002D721F"/>
    <w:rsid w:val="002E6C10"/>
    <w:rsid w:val="002F2EEC"/>
    <w:rsid w:val="00307637"/>
    <w:rsid w:val="00340973"/>
    <w:rsid w:val="0035198D"/>
    <w:rsid w:val="00353414"/>
    <w:rsid w:val="00376F82"/>
    <w:rsid w:val="003876BC"/>
    <w:rsid w:val="00391E91"/>
    <w:rsid w:val="003B2672"/>
    <w:rsid w:val="003D0A31"/>
    <w:rsid w:val="003D583C"/>
    <w:rsid w:val="003F4EB6"/>
    <w:rsid w:val="00415C26"/>
    <w:rsid w:val="004228A9"/>
    <w:rsid w:val="00423E15"/>
    <w:rsid w:val="00462020"/>
    <w:rsid w:val="00471DFC"/>
    <w:rsid w:val="00473D93"/>
    <w:rsid w:val="0047523E"/>
    <w:rsid w:val="00477C3A"/>
    <w:rsid w:val="004A1723"/>
    <w:rsid w:val="004A681B"/>
    <w:rsid w:val="004C609B"/>
    <w:rsid w:val="004D286A"/>
    <w:rsid w:val="004E2ECD"/>
    <w:rsid w:val="004F08AC"/>
    <w:rsid w:val="004F48BF"/>
    <w:rsid w:val="005000C6"/>
    <w:rsid w:val="005309BE"/>
    <w:rsid w:val="00544E41"/>
    <w:rsid w:val="005A4908"/>
    <w:rsid w:val="005D1F2B"/>
    <w:rsid w:val="006160BA"/>
    <w:rsid w:val="00634918"/>
    <w:rsid w:val="006351F1"/>
    <w:rsid w:val="0064428F"/>
    <w:rsid w:val="00661A58"/>
    <w:rsid w:val="00696D10"/>
    <w:rsid w:val="006A6C05"/>
    <w:rsid w:val="006B64B7"/>
    <w:rsid w:val="006F01A9"/>
    <w:rsid w:val="00722D08"/>
    <w:rsid w:val="007265AD"/>
    <w:rsid w:val="00737C8E"/>
    <w:rsid w:val="00743A3D"/>
    <w:rsid w:val="007538AF"/>
    <w:rsid w:val="0076389D"/>
    <w:rsid w:val="00782EE4"/>
    <w:rsid w:val="007B0FE8"/>
    <w:rsid w:val="00814718"/>
    <w:rsid w:val="0084482A"/>
    <w:rsid w:val="008533EB"/>
    <w:rsid w:val="0088098F"/>
    <w:rsid w:val="00886092"/>
    <w:rsid w:val="00893E67"/>
    <w:rsid w:val="008D56BF"/>
    <w:rsid w:val="008E0CB5"/>
    <w:rsid w:val="00942AA9"/>
    <w:rsid w:val="009478EA"/>
    <w:rsid w:val="00950510"/>
    <w:rsid w:val="009556D7"/>
    <w:rsid w:val="00993D41"/>
    <w:rsid w:val="009A6E04"/>
    <w:rsid w:val="009D08E9"/>
    <w:rsid w:val="009E4D3F"/>
    <w:rsid w:val="009F51A7"/>
    <w:rsid w:val="00A0574C"/>
    <w:rsid w:val="00A067E7"/>
    <w:rsid w:val="00A111AF"/>
    <w:rsid w:val="00A303DC"/>
    <w:rsid w:val="00A377A9"/>
    <w:rsid w:val="00A37F82"/>
    <w:rsid w:val="00A43CDF"/>
    <w:rsid w:val="00A91095"/>
    <w:rsid w:val="00A94FAC"/>
    <w:rsid w:val="00AA226E"/>
    <w:rsid w:val="00AB05F8"/>
    <w:rsid w:val="00AB4B32"/>
    <w:rsid w:val="00AB6AB8"/>
    <w:rsid w:val="00AD76C4"/>
    <w:rsid w:val="00AE7797"/>
    <w:rsid w:val="00B00644"/>
    <w:rsid w:val="00B40E5E"/>
    <w:rsid w:val="00B464CE"/>
    <w:rsid w:val="00B50CA9"/>
    <w:rsid w:val="00B813D3"/>
    <w:rsid w:val="00BB72F0"/>
    <w:rsid w:val="00BD2D51"/>
    <w:rsid w:val="00BD49C0"/>
    <w:rsid w:val="00BE110F"/>
    <w:rsid w:val="00BF5F2D"/>
    <w:rsid w:val="00BF6D96"/>
    <w:rsid w:val="00C211C4"/>
    <w:rsid w:val="00C23C7C"/>
    <w:rsid w:val="00CE035A"/>
    <w:rsid w:val="00D20BD8"/>
    <w:rsid w:val="00D31695"/>
    <w:rsid w:val="00D77154"/>
    <w:rsid w:val="00D93E38"/>
    <w:rsid w:val="00D95E4A"/>
    <w:rsid w:val="00DB47ED"/>
    <w:rsid w:val="00DE0F6F"/>
    <w:rsid w:val="00DF1808"/>
    <w:rsid w:val="00DF2F97"/>
    <w:rsid w:val="00E0329B"/>
    <w:rsid w:val="00E12081"/>
    <w:rsid w:val="00E37380"/>
    <w:rsid w:val="00E37590"/>
    <w:rsid w:val="00E46CE8"/>
    <w:rsid w:val="00E72FF7"/>
    <w:rsid w:val="00EC4F61"/>
    <w:rsid w:val="00EE7ADF"/>
    <w:rsid w:val="00F1421A"/>
    <w:rsid w:val="00F16D31"/>
    <w:rsid w:val="00F61B4A"/>
    <w:rsid w:val="00F755A9"/>
    <w:rsid w:val="00FC28B1"/>
    <w:rsid w:val="00FC3B89"/>
    <w:rsid w:val="1DBF03B0"/>
    <w:rsid w:val="5A5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0EA260"/>
  <w15:docId w15:val="{6C0A57FE-5C93-4413-B315-AC5CE7D7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paragraph" w:customStyle="1" w:styleId="Reviso1">
    <w:name w:val="Revisão1"/>
    <w:hidden/>
    <w:uiPriority w:val="99"/>
    <w:semiHidden/>
    <w:rPr>
      <w:rFonts w:eastAsia="Times New Roman"/>
      <w:sz w:val="22"/>
      <w:szCs w:val="22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4019B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722D08"/>
    <w:pPr>
      <w:ind w:left="708" w:right="39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722D08"/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neflexaribeiro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tianahelenavascc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arda.oliveira.dud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vellynrodrigues21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na.garciaalves200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240F571-EE35-40AD-BA4E-D36705F48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Juliana Garcia</cp:lastModifiedBy>
  <cp:revision>5</cp:revision>
  <dcterms:created xsi:type="dcterms:W3CDTF">2023-09-10T18:13:00Z</dcterms:created>
  <dcterms:modified xsi:type="dcterms:W3CDTF">2023-09-10T18:57:00Z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  <property fmtid="{D5CDD505-2E9C-101B-9397-08002B2CF9AE}" pid="3" name="KSOProductBuildVer">
    <vt:lpwstr>1046-11.2.0.11537</vt:lpwstr>
  </property>
  <property fmtid="{D5CDD505-2E9C-101B-9397-08002B2CF9AE}" pid="4" name="ICV">
    <vt:lpwstr>E6E4930177C4439799321586FEC2695C</vt:lpwstr>
  </property>
</Properties>
</file>