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317D" w14:textId="77777777" w:rsidR="00205D3A" w:rsidRDefault="00205D3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D1D3F" w14:textId="77777777" w:rsidR="00561D38" w:rsidRDefault="00561D3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7696BD" w14:textId="44C22685" w:rsidR="00205D3A" w:rsidRDefault="00561D3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CARTOGRAFIA SOCIAL NA COMUNIDADE DE MOJU-MIRI, ABAETETUBA</w:t>
      </w:r>
      <w:r w:rsidR="00221B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-PA: valorização dos saberes tradicionais</w:t>
      </w:r>
    </w:p>
    <w:p w14:paraId="7B81C399" w14:textId="35063D56" w:rsidR="00205D3A" w:rsidRDefault="00205D3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8A3FB4" w14:textId="2FFEDCCB" w:rsidR="00205D3A" w:rsidRPr="00221BDC" w:rsidRDefault="004F6F96" w:rsidP="00221BD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561D38">
        <w:rPr>
          <w:rFonts w:ascii="Times New Roman" w:eastAsia="Times New Roman" w:hAnsi="Times New Roman" w:cs="Times New Roman"/>
          <w:b/>
          <w:bCs/>
          <w:sz w:val="24"/>
          <w:szCs w:val="24"/>
        </w:rPr>
        <w:t>MATOS,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61D38">
        <w:rPr>
          <w:rFonts w:ascii="Times New Roman" w:eastAsia="Times New Roman" w:hAnsi="Times New Roman" w:cs="Times New Roman"/>
          <w:b/>
          <w:bCs/>
          <w:sz w:val="24"/>
          <w:szCs w:val="24"/>
        </w:rPr>
        <w:t>Lana Letícia Carvalho</w:t>
      </w:r>
      <w:r w:rsidR="00BA2623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Pr="00BA26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</w:t>
      </w:r>
      <w:r w:rsidR="00561D38" w:rsidRPr="00BA26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BA26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</w:p>
    <w:p w14:paraId="44ADDA2D" w14:textId="77777777" w:rsidR="00BA2623" w:rsidRPr="00BA2623" w:rsidRDefault="00BA26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BAAB5E" w14:textId="22698206" w:rsidR="00205D3A" w:rsidRDefault="004F6F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414CF9DC" w14:textId="77777777" w:rsidR="00205D3A" w:rsidRDefault="004F6F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1A360D" w14:textId="699537CC" w:rsidR="00205D3A" w:rsidRDefault="00561D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D38">
        <w:rPr>
          <w:rFonts w:ascii="Times New Roman" w:eastAsia="Times New Roman" w:hAnsi="Times New Roman" w:cs="Times New Roman"/>
          <w:sz w:val="24"/>
          <w:szCs w:val="24"/>
        </w:rPr>
        <w:t>O estudo apresenta uma experiência de cartografia social desenvolvida na comunidade Moju-Miri</w:t>
      </w:r>
      <w:r w:rsidR="00A2428B">
        <w:rPr>
          <w:rFonts w:ascii="Times New Roman" w:eastAsia="Times New Roman" w:hAnsi="Times New Roman" w:cs="Times New Roman"/>
          <w:sz w:val="24"/>
          <w:szCs w:val="24"/>
        </w:rPr>
        <w:t xml:space="preserve"> da cidade de Abaetetuba/</w:t>
      </w:r>
      <w:proofErr w:type="spellStart"/>
      <w:r w:rsidR="00A2428B">
        <w:rPr>
          <w:rFonts w:ascii="Times New Roman" w:eastAsia="Times New Roman" w:hAnsi="Times New Roman" w:cs="Times New Roman"/>
          <w:sz w:val="24"/>
          <w:szCs w:val="24"/>
        </w:rPr>
        <w:t>Pa</w:t>
      </w:r>
      <w:proofErr w:type="spellEnd"/>
      <w:r w:rsidR="00A2428B">
        <w:rPr>
          <w:rFonts w:ascii="Times New Roman" w:eastAsia="Times New Roman" w:hAnsi="Times New Roman" w:cs="Times New Roman"/>
          <w:sz w:val="24"/>
          <w:szCs w:val="24"/>
        </w:rPr>
        <w:t>, na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28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mazônica </w:t>
      </w:r>
      <w:r w:rsidR="00A2428B">
        <w:rPr>
          <w:rFonts w:ascii="Times New Roman" w:eastAsia="Times New Roman" w:hAnsi="Times New Roman" w:cs="Times New Roman"/>
          <w:sz w:val="24"/>
          <w:szCs w:val="24"/>
        </w:rPr>
        <w:t>Tocantina,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com o objetivo </w:t>
      </w:r>
      <w:r w:rsidRPr="00E818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</w:t>
      </w:r>
      <w:r w:rsidR="00023F1E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r w:rsidR="00A2428B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evidenciar </w:t>
      </w:r>
      <w:r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saberes tradicionais </w:t>
      </w:r>
      <w:r w:rsidR="00A2428B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presentes n</w:t>
      </w:r>
      <w:r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comunidade Moju-Miri por meio d</w:t>
      </w:r>
      <w:r w:rsidR="00554416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 método da</w:t>
      </w:r>
      <w:r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428B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artografia Social. A pesquisa parte do reconhecimento da importância desses conhecimentos para a formação social, cultural e ambiental dos moradores, bem como da necessidade de sua preservação frente às transformações contemporâneas. O método adotado </w:t>
      </w:r>
      <w:r w:rsidR="00554416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ancora-se na</w:t>
      </w:r>
      <w:r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abordagem qualitativa,</w:t>
      </w:r>
      <w:r w:rsidR="002F0686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metodologia participativa</w:t>
      </w:r>
      <w:r w:rsidR="00023F1E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que contou com a participação de crianças da escola municipal da comunidade de Moju-</w:t>
      </w:r>
      <w:proofErr w:type="spellStart"/>
      <w:r w:rsidR="00023F1E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miri</w:t>
      </w:r>
      <w:proofErr w:type="spellEnd"/>
      <w:r w:rsidR="00023F1E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curandeiro e demais moradores da comunidade;</w:t>
      </w:r>
      <w:r w:rsidR="002F0686" w:rsidRPr="00023F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foi utilizada as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iretrizes 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 xml:space="preserve">Nacionais 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ducação do 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>ampo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 xml:space="preserve"> para direcionar a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participação ativa dos sujeitos da comunidade por meio de entrevistas, observações e construção coletiva de mapas sociais. Durante o processo, foram identificados espaços significativos, como a casa de farinha, áreas de uso medicinal, locais de convivência e práticas religiosas, que refletem a organização social e os modos de vida locais. Os resultados evidenciam a centralidade de figuras tradicionais, como o curandeiro, e a relevância dos conhecimentos transmitidos oralmente, associados ao uso de plantas medicinais e à relaçã</w:t>
      </w:r>
      <w:r>
        <w:rPr>
          <w:rFonts w:ascii="Times New Roman" w:eastAsia="Times New Roman" w:hAnsi="Times New Roman" w:cs="Times New Roman"/>
          <w:sz w:val="24"/>
          <w:szCs w:val="24"/>
        </w:rPr>
        <w:t>o com o território. A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cartografia social possibilitou maior visibilidade às práticas culturais e contribuiu para o fortalecimento do sentimento de pertencimento entre os moradores. Conclui-se que a cartografia social se configura como uma ferramenta potente para a valorização dos saberes tradicionais, favorecendo o diálogo entre escola e comunidade contribuindo para a construção de políticas educacionais mais contextualizadas. Dessa forma, o estudo reforça a importância de iniciativas que integrem conhecimento científico e saberes populares promovendo uma educação 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que respeita a identidade da comunidade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 xml:space="preserve"> adota concepções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crítica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e comprometida</w:t>
      </w:r>
      <w:r w:rsidR="00023F1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61D38">
        <w:rPr>
          <w:rFonts w:ascii="Times New Roman" w:eastAsia="Times New Roman" w:hAnsi="Times New Roman" w:cs="Times New Roman"/>
          <w:sz w:val="24"/>
          <w:szCs w:val="24"/>
        </w:rPr>
        <w:t xml:space="preserve"> com a realidade local.</w:t>
      </w:r>
    </w:p>
    <w:p w14:paraId="2598755A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1DFED8" w14:textId="5C97BA73" w:rsidR="00205D3A" w:rsidRDefault="004F6F96" w:rsidP="00BA262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61D38">
        <w:rPr>
          <w:rFonts w:ascii="Times New Roman" w:eastAsia="Times New Roman" w:hAnsi="Times New Roman" w:cs="Times New Roman"/>
          <w:sz w:val="24"/>
          <w:szCs w:val="24"/>
        </w:rPr>
        <w:t>Saberes Tradicionais, Identidade, Cartografia Social.</w:t>
      </w:r>
    </w:p>
    <w:sectPr w:rsidR="00205D3A">
      <w:headerReference w:type="default" r:id="rId8"/>
      <w:footerReference w:type="default" r:id="rId9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A69C5" w14:textId="77777777" w:rsidR="0037438C" w:rsidRDefault="0037438C">
      <w:r>
        <w:separator/>
      </w:r>
    </w:p>
  </w:endnote>
  <w:endnote w:type="continuationSeparator" w:id="0">
    <w:p w14:paraId="1A5EC519" w14:textId="77777777" w:rsidR="0037438C" w:rsidRDefault="0037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E0B49A-A1BD-4A93-BA06-5D1E97C1CC43}"/>
    <w:embedBold r:id="rId2" w:fontKey="{27143FBA-FACA-4DA7-AB19-61F3FEE9BF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FD5D2A4-E518-4754-ADF1-34D634C609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7F577D8-6662-4E90-8FCE-6FD1453C2A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6CAC" w14:textId="2092CC21" w:rsidR="00205D3A" w:rsidRDefault="00205D3A">
    <w:pPr>
      <w:rPr>
        <w:rFonts w:ascii="Times New Roman" w:eastAsia="Times New Roman" w:hAnsi="Times New Roman" w:cs="Times New Roman"/>
      </w:rPr>
    </w:pPr>
  </w:p>
  <w:p w14:paraId="0A69DA9B" w14:textId="096C39EF" w:rsidR="00205D3A" w:rsidRDefault="00205D3A">
    <w:pPr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7D39" w14:textId="77777777" w:rsidR="0037438C" w:rsidRDefault="0037438C">
      <w:r>
        <w:separator/>
      </w:r>
    </w:p>
  </w:footnote>
  <w:footnote w:type="continuationSeparator" w:id="0">
    <w:p w14:paraId="51193C1B" w14:textId="77777777" w:rsidR="0037438C" w:rsidRDefault="0037438C">
      <w:r>
        <w:continuationSeparator/>
      </w:r>
    </w:p>
  </w:footnote>
  <w:footnote w:id="1">
    <w:p w14:paraId="18770A91" w14:textId="2D28E25D" w:rsidR="00BA2623" w:rsidRPr="00BA2623" w:rsidRDefault="00BA2623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BA2623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BA2623">
        <w:rPr>
          <w:rFonts w:ascii="Times New Roman" w:hAnsi="Times New Roman" w:cs="Times New Roman"/>
          <w:sz w:val="22"/>
          <w:szCs w:val="22"/>
        </w:rPr>
        <w:t xml:space="preserve"> </w:t>
      </w:r>
      <w:r w:rsidRPr="00BA2623">
        <w:rPr>
          <w:rFonts w:ascii="Times New Roman" w:eastAsia="Times New Roman" w:hAnsi="Times New Roman" w:cs="Times New Roman"/>
          <w:sz w:val="22"/>
          <w:szCs w:val="22"/>
        </w:rPr>
        <w:t>Pós-Graduada em Gestão Educacional e Educação Especial e Aperfeiçoamento Escola da Terra. Universidade Federal do Pará. E-mail: lannalaramattos@gmail.com.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C863" w14:textId="46A46D41" w:rsidR="00205D3A" w:rsidRDefault="00561D38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6290A563" wp14:editId="2B89487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7160" cy="1935480"/>
          <wp:effectExtent l="0" t="0" r="0" b="762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7160" cy="1935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F6F96">
      <w:rPr>
        <w:color w:val="000000"/>
      </w:rPr>
      <w:tab/>
    </w:r>
    <w:r w:rsidR="004F6F96"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3A"/>
    <w:rsid w:val="00012B54"/>
    <w:rsid w:val="00023F1E"/>
    <w:rsid w:val="000A01E9"/>
    <w:rsid w:val="00205D3A"/>
    <w:rsid w:val="00221BDC"/>
    <w:rsid w:val="002F0686"/>
    <w:rsid w:val="0037438C"/>
    <w:rsid w:val="003A664B"/>
    <w:rsid w:val="0040186E"/>
    <w:rsid w:val="004F6F96"/>
    <w:rsid w:val="00554416"/>
    <w:rsid w:val="00561D38"/>
    <w:rsid w:val="008F5E42"/>
    <w:rsid w:val="00926F0F"/>
    <w:rsid w:val="009E1A6D"/>
    <w:rsid w:val="00A2428B"/>
    <w:rsid w:val="00BA2623"/>
    <w:rsid w:val="00D03522"/>
    <w:rsid w:val="00DA2CA1"/>
    <w:rsid w:val="00DA464C"/>
    <w:rsid w:val="00E67414"/>
    <w:rsid w:val="00E81881"/>
    <w:rsid w:val="00EC1E9C"/>
    <w:rsid w:val="00F3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93AF692F-8A30-4B43-A351-D54933E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A262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A262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A26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25EB8381-BB3E-47EE-9F33-5345CB6CE7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Ingrid Rodrigues</cp:lastModifiedBy>
  <cp:revision>6</cp:revision>
  <dcterms:created xsi:type="dcterms:W3CDTF">2026-04-30T14:30:00Z</dcterms:created>
  <dcterms:modified xsi:type="dcterms:W3CDTF">2026-05-09T01:03:00Z</dcterms:modified>
</cp:coreProperties>
</file>