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6861" w14:textId="01C32212" w:rsidR="003949CE" w:rsidRDefault="42D38EEF" w:rsidP="1AA369DA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jc w:val="center"/>
        <w:rPr>
          <w:b/>
          <w:bCs/>
          <w:sz w:val="24"/>
          <w:szCs w:val="24"/>
        </w:rPr>
      </w:pPr>
      <w:r w:rsidRPr="1AA369DA">
        <w:rPr>
          <w:b/>
          <w:bCs/>
          <w:sz w:val="24"/>
          <w:szCs w:val="24"/>
        </w:rPr>
        <w:t xml:space="preserve">ATIVIDADE ANTI-INFLAMATÓRIA COM USO DO GUACO </w:t>
      </w:r>
      <w:r w:rsidRPr="1AA369DA">
        <w:rPr>
          <w:b/>
          <w:bCs/>
          <w:i/>
          <w:iCs/>
          <w:sz w:val="24"/>
          <w:szCs w:val="24"/>
        </w:rPr>
        <w:t>(</w:t>
      </w:r>
      <w:r w:rsidR="495557BD" w:rsidRPr="1AA369DA">
        <w:rPr>
          <w:b/>
          <w:bCs/>
          <w:i/>
          <w:iCs/>
          <w:sz w:val="24"/>
          <w:szCs w:val="24"/>
        </w:rPr>
        <w:t>MIKANIA GLOMERATA)</w:t>
      </w:r>
      <w:r w:rsidR="495557BD" w:rsidRPr="1AA369DA">
        <w:rPr>
          <w:b/>
          <w:bCs/>
          <w:sz w:val="24"/>
          <w:szCs w:val="24"/>
        </w:rPr>
        <w:t xml:space="preserve"> NA FITOTERAPIA: REVISÃO INTEGRATIVA</w:t>
      </w:r>
    </w:p>
    <w:p w14:paraId="43C9847F" w14:textId="4E5FC8FC" w:rsidR="003949CE" w:rsidRDefault="003949CE" w:rsidP="1AA369DA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jc w:val="center"/>
        <w:rPr>
          <w:b/>
          <w:bCs/>
          <w:sz w:val="24"/>
          <w:szCs w:val="24"/>
        </w:rPr>
      </w:pPr>
    </w:p>
    <w:p w14:paraId="2F212F3E" w14:textId="4A45C811" w:rsidR="003949CE" w:rsidRDefault="00ED1028" w:rsidP="1AA369DA">
      <w:pPr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  <w:u w:val="single"/>
          <w:vertAlign w:val="superscript"/>
        </w:rPr>
      </w:pPr>
      <w:r w:rsidRPr="1AA369DA">
        <w:rPr>
          <w:sz w:val="24"/>
          <w:szCs w:val="24"/>
        </w:rPr>
        <w:t>Maria Esthefany Albuquerque de Araújo</w:t>
      </w:r>
      <w:r w:rsidR="34162E2E" w:rsidRPr="1AA369DA">
        <w:rPr>
          <w:sz w:val="24"/>
          <w:szCs w:val="24"/>
          <w:vertAlign w:val="superscript"/>
        </w:rPr>
        <w:t>1</w:t>
      </w:r>
      <w:r w:rsidR="34162E2E" w:rsidRPr="1AA369DA">
        <w:rPr>
          <w:sz w:val="24"/>
          <w:szCs w:val="24"/>
        </w:rPr>
        <w:t xml:space="preserve">; </w:t>
      </w:r>
      <w:r w:rsidR="1C7B2A8C" w:rsidRPr="1AA369DA">
        <w:rPr>
          <w:sz w:val="24"/>
          <w:szCs w:val="24"/>
        </w:rPr>
        <w:t>Mateus Silva Tavares</w:t>
      </w:r>
      <w:r w:rsidR="34162E2E" w:rsidRPr="1AA369DA">
        <w:rPr>
          <w:sz w:val="24"/>
          <w:szCs w:val="24"/>
          <w:vertAlign w:val="superscript"/>
        </w:rPr>
        <w:t>2</w:t>
      </w:r>
      <w:r w:rsidR="34162E2E" w:rsidRPr="1AA369DA">
        <w:rPr>
          <w:sz w:val="24"/>
          <w:szCs w:val="24"/>
        </w:rPr>
        <w:t xml:space="preserve">; </w:t>
      </w:r>
      <w:r w:rsidR="71E4F8F9" w:rsidRPr="1AA369DA">
        <w:rPr>
          <w:sz w:val="24"/>
          <w:szCs w:val="24"/>
        </w:rPr>
        <w:t>Luan nascimento Mesquita</w:t>
      </w:r>
      <w:r w:rsidR="0F702728" w:rsidRPr="1AA369DA">
        <w:rPr>
          <w:sz w:val="24"/>
          <w:szCs w:val="24"/>
          <w:vertAlign w:val="superscript"/>
        </w:rPr>
        <w:t>3</w:t>
      </w:r>
      <w:r w:rsidR="0F702728" w:rsidRPr="1AA369DA">
        <w:rPr>
          <w:sz w:val="24"/>
          <w:szCs w:val="24"/>
        </w:rPr>
        <w:t>;</w:t>
      </w:r>
      <w:r w:rsidR="7861664A" w:rsidRPr="1AA369DA">
        <w:rPr>
          <w:sz w:val="24"/>
          <w:szCs w:val="24"/>
        </w:rPr>
        <w:t xml:space="preserve"> Antonio Rafael Quadros Gomes</w:t>
      </w:r>
      <w:r w:rsidR="7861664A" w:rsidRPr="1AA369DA">
        <w:rPr>
          <w:sz w:val="24"/>
          <w:szCs w:val="24"/>
          <w:vertAlign w:val="superscript"/>
        </w:rPr>
        <w:t>4</w:t>
      </w:r>
      <w:r w:rsidR="3C477E55" w:rsidRPr="1AA369DA">
        <w:rPr>
          <w:sz w:val="24"/>
          <w:szCs w:val="24"/>
        </w:rPr>
        <w:t xml:space="preserve">; </w:t>
      </w:r>
      <w:r w:rsidR="1145E17E" w:rsidRPr="1AA369DA">
        <w:rPr>
          <w:sz w:val="24"/>
          <w:szCs w:val="24"/>
        </w:rPr>
        <w:t>Daniele Carvalho Milleer</w:t>
      </w:r>
      <w:r w:rsidR="3C477E55" w:rsidRPr="1AA369DA">
        <w:rPr>
          <w:sz w:val="24"/>
          <w:szCs w:val="24"/>
          <w:vertAlign w:val="superscript"/>
        </w:rPr>
        <w:t>5</w:t>
      </w:r>
      <w:r w:rsidR="7D1D1025" w:rsidRPr="1AA369DA">
        <w:rPr>
          <w:sz w:val="24"/>
          <w:szCs w:val="24"/>
        </w:rPr>
        <w:t>;</w:t>
      </w:r>
      <w:r w:rsidR="3C477E55" w:rsidRPr="1AA369DA">
        <w:rPr>
          <w:sz w:val="24"/>
          <w:szCs w:val="24"/>
        </w:rPr>
        <w:t xml:space="preserve"> </w:t>
      </w:r>
      <w:r w:rsidR="17FF5079" w:rsidRPr="1AA369DA">
        <w:rPr>
          <w:sz w:val="24"/>
          <w:szCs w:val="24"/>
          <w:u w:val="single"/>
        </w:rPr>
        <w:t>Anderson Bentes de Lima</w:t>
      </w:r>
      <w:r w:rsidR="75182598" w:rsidRPr="1AA369DA">
        <w:rPr>
          <w:sz w:val="24"/>
          <w:szCs w:val="24"/>
          <w:u w:val="single"/>
          <w:vertAlign w:val="superscript"/>
        </w:rPr>
        <w:t>6</w:t>
      </w:r>
    </w:p>
    <w:p w14:paraId="488A52A5" w14:textId="77777777" w:rsidR="003949CE" w:rsidRDefault="003949CE" w:rsidP="1AA369DA">
      <w:pPr>
        <w:shd w:val="clear" w:color="auto" w:fill="FFFFFF" w:themeFill="background1"/>
        <w:tabs>
          <w:tab w:val="left" w:pos="2500"/>
        </w:tabs>
        <w:jc w:val="center"/>
        <w:rPr>
          <w:b/>
          <w:bCs/>
          <w:color w:val="FF0000"/>
          <w:sz w:val="24"/>
          <w:szCs w:val="24"/>
        </w:rPr>
      </w:pPr>
    </w:p>
    <w:p w14:paraId="7D915DB4" w14:textId="5757F475" w:rsidR="003949CE" w:rsidRDefault="3B5071DA" w:rsidP="1AA369DA">
      <w:pPr>
        <w:keepLines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  <w:r w:rsidRPr="1AA369DA">
        <w:rPr>
          <w:sz w:val="24"/>
          <w:szCs w:val="24"/>
          <w:vertAlign w:val="superscript"/>
        </w:rPr>
        <w:t xml:space="preserve">1 </w:t>
      </w:r>
      <w:r w:rsidR="0426C186" w:rsidRPr="1AA369DA">
        <w:rPr>
          <w:sz w:val="24"/>
          <w:szCs w:val="24"/>
        </w:rPr>
        <w:t>Graduando de Medicina</w:t>
      </w:r>
      <w:r w:rsidRPr="1AA369DA">
        <w:rPr>
          <w:sz w:val="24"/>
          <w:szCs w:val="24"/>
        </w:rPr>
        <w:t xml:space="preserve">. </w:t>
      </w:r>
      <w:r w:rsidR="1F323DF1" w:rsidRPr="1AA369DA">
        <w:rPr>
          <w:sz w:val="24"/>
          <w:szCs w:val="24"/>
        </w:rPr>
        <w:t xml:space="preserve">Universidade </w:t>
      </w:r>
      <w:r w:rsidR="4A8FA623" w:rsidRPr="1AA369DA">
        <w:rPr>
          <w:sz w:val="24"/>
          <w:szCs w:val="24"/>
        </w:rPr>
        <w:t xml:space="preserve">do </w:t>
      </w:r>
      <w:r w:rsidR="1F323DF1" w:rsidRPr="1AA369DA">
        <w:rPr>
          <w:sz w:val="24"/>
          <w:szCs w:val="24"/>
        </w:rPr>
        <w:t>Esta</w:t>
      </w:r>
      <w:r w:rsidR="64DF1AA4" w:rsidRPr="1AA369DA">
        <w:rPr>
          <w:sz w:val="24"/>
          <w:szCs w:val="24"/>
        </w:rPr>
        <w:t>do</w:t>
      </w:r>
      <w:r w:rsidR="1F323DF1" w:rsidRPr="1AA369DA">
        <w:rPr>
          <w:sz w:val="24"/>
          <w:szCs w:val="24"/>
        </w:rPr>
        <w:t xml:space="preserve"> do Pará</w:t>
      </w:r>
      <w:r w:rsidRPr="1AA369DA">
        <w:rPr>
          <w:sz w:val="24"/>
          <w:szCs w:val="24"/>
        </w:rPr>
        <w:t>.</w:t>
      </w:r>
    </w:p>
    <w:p w14:paraId="2CFF3D92" w14:textId="146C55C8" w:rsidR="040CBE1E" w:rsidRDefault="040CBE1E" w:rsidP="1AA369DA">
      <w:pPr>
        <w:keepLines/>
        <w:shd w:val="clear" w:color="auto" w:fill="FFFFFF" w:themeFill="background1"/>
        <w:tabs>
          <w:tab w:val="left" w:pos="2500"/>
        </w:tabs>
        <w:jc w:val="center"/>
      </w:pPr>
      <w:r w:rsidRPr="1AA369DA">
        <w:rPr>
          <w:sz w:val="24"/>
          <w:szCs w:val="24"/>
        </w:rPr>
        <w:t>albuquerquedearaujo28@gmail.com.</w:t>
      </w:r>
    </w:p>
    <w:p w14:paraId="5949EA58" w14:textId="2D376B73" w:rsidR="003949CE" w:rsidRDefault="3B5071DA" w:rsidP="1AA369DA">
      <w:pPr>
        <w:keepLines/>
        <w:shd w:val="clear" w:color="auto" w:fill="FFFFFF" w:themeFill="background1"/>
        <w:tabs>
          <w:tab w:val="left" w:pos="2500"/>
        </w:tabs>
        <w:jc w:val="center"/>
        <w:rPr>
          <w:b/>
          <w:bCs/>
          <w:sz w:val="24"/>
          <w:szCs w:val="24"/>
        </w:rPr>
      </w:pPr>
      <w:r w:rsidRPr="1AA369DA">
        <w:rPr>
          <w:sz w:val="24"/>
          <w:szCs w:val="24"/>
          <w:vertAlign w:val="superscript"/>
        </w:rPr>
        <w:t xml:space="preserve">2 </w:t>
      </w:r>
      <w:r w:rsidR="4E745913" w:rsidRPr="1AA369DA">
        <w:rPr>
          <w:sz w:val="24"/>
          <w:szCs w:val="24"/>
        </w:rPr>
        <w:t>Mestrando em Genética e Biologia Molecular</w:t>
      </w:r>
      <w:r w:rsidRPr="1AA369DA">
        <w:rPr>
          <w:sz w:val="24"/>
          <w:szCs w:val="24"/>
        </w:rPr>
        <w:t xml:space="preserve">. </w:t>
      </w:r>
      <w:r w:rsidR="748F23C0" w:rsidRPr="1AA369DA">
        <w:rPr>
          <w:sz w:val="24"/>
          <w:szCs w:val="24"/>
        </w:rPr>
        <w:t>Universidade Federal do Pará</w:t>
      </w:r>
      <w:r w:rsidRPr="1AA369DA">
        <w:rPr>
          <w:sz w:val="24"/>
          <w:szCs w:val="24"/>
        </w:rPr>
        <w:t>.</w:t>
      </w:r>
      <w:r w:rsidR="05D8E637" w:rsidRPr="1AA369DA">
        <w:rPr>
          <w:sz w:val="24"/>
          <w:szCs w:val="24"/>
        </w:rPr>
        <w:t xml:space="preserve"> </w:t>
      </w:r>
    </w:p>
    <w:p w14:paraId="201C8107" w14:textId="14E7ECB5" w:rsidR="003949CE" w:rsidRDefault="43D2B9BA" w:rsidP="1AA369DA">
      <w:pPr>
        <w:keepLines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  <w:r w:rsidRPr="1AA369DA">
        <w:rPr>
          <w:sz w:val="24"/>
          <w:szCs w:val="24"/>
          <w:vertAlign w:val="superscript"/>
        </w:rPr>
        <w:t>3</w:t>
      </w:r>
      <w:r w:rsidR="06F2614D" w:rsidRPr="1AA369DA">
        <w:rPr>
          <w:sz w:val="24"/>
          <w:szCs w:val="24"/>
          <w:vertAlign w:val="superscript"/>
        </w:rPr>
        <w:t xml:space="preserve"> </w:t>
      </w:r>
      <w:r w:rsidRPr="1AA369DA">
        <w:rPr>
          <w:sz w:val="24"/>
          <w:szCs w:val="24"/>
        </w:rPr>
        <w:t>Graduando de Farmácia. Universidade Federal do Pará.</w:t>
      </w:r>
    </w:p>
    <w:p w14:paraId="36D3F4F9" w14:textId="115E2AF5" w:rsidR="003949CE" w:rsidRDefault="43D2B9BA" w:rsidP="1AA369DA">
      <w:pPr>
        <w:keepLines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  <w:r w:rsidRPr="1AA369DA">
        <w:rPr>
          <w:sz w:val="24"/>
          <w:szCs w:val="24"/>
          <w:vertAlign w:val="superscript"/>
        </w:rPr>
        <w:t>4</w:t>
      </w:r>
      <w:r w:rsidR="51A6829C" w:rsidRPr="1AA369DA">
        <w:rPr>
          <w:sz w:val="24"/>
          <w:szCs w:val="24"/>
          <w:vertAlign w:val="superscript"/>
        </w:rPr>
        <w:t xml:space="preserve"> </w:t>
      </w:r>
      <w:r w:rsidR="088B9F56" w:rsidRPr="1AA369DA">
        <w:rPr>
          <w:sz w:val="24"/>
          <w:szCs w:val="24"/>
        </w:rPr>
        <w:t xml:space="preserve">Doutor em Inovação </w:t>
      </w:r>
      <w:r w:rsidR="4D87B408" w:rsidRPr="1AA369DA">
        <w:rPr>
          <w:sz w:val="24"/>
          <w:szCs w:val="24"/>
        </w:rPr>
        <w:t>Farmacêutica. Universidade do Estado do Pará.</w:t>
      </w:r>
    </w:p>
    <w:p w14:paraId="761DA7F9" w14:textId="5BF1DBD7" w:rsidR="003949CE" w:rsidRDefault="22897AA2" w:rsidP="1AA369DA">
      <w:pPr>
        <w:keepLines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  <w:r w:rsidRPr="1AA369DA">
        <w:rPr>
          <w:sz w:val="24"/>
          <w:szCs w:val="24"/>
          <w:vertAlign w:val="superscript"/>
        </w:rPr>
        <w:t>5</w:t>
      </w:r>
      <w:r w:rsidR="7A6091E0" w:rsidRPr="1AA369DA">
        <w:rPr>
          <w:sz w:val="24"/>
          <w:szCs w:val="24"/>
        </w:rPr>
        <w:t xml:space="preserve"> </w:t>
      </w:r>
      <w:r w:rsidR="6A98C538" w:rsidRPr="1AA369DA">
        <w:rPr>
          <w:sz w:val="24"/>
          <w:szCs w:val="24"/>
        </w:rPr>
        <w:t xml:space="preserve">Doutoranda em Biodiversidade e Biotecnologia. Universidade Federal do Pará. </w:t>
      </w:r>
    </w:p>
    <w:p w14:paraId="7DEBEE9F" w14:textId="3DE5885F" w:rsidR="003949CE" w:rsidRDefault="5F8699C2" w:rsidP="1AA369DA">
      <w:pPr>
        <w:keepLines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</w:rPr>
      </w:pPr>
      <w:r w:rsidRPr="1AA369DA">
        <w:rPr>
          <w:sz w:val="24"/>
          <w:szCs w:val="24"/>
          <w:vertAlign w:val="superscript"/>
        </w:rPr>
        <w:t xml:space="preserve">6 </w:t>
      </w:r>
      <w:r w:rsidR="27FA722E" w:rsidRPr="1AA369DA">
        <w:rPr>
          <w:sz w:val="24"/>
          <w:szCs w:val="24"/>
        </w:rPr>
        <w:t>Doutor em Biotecnologia. Universidade do Estado do Pará.</w:t>
      </w:r>
    </w:p>
    <w:p w14:paraId="6562E980" w14:textId="104E76BB" w:rsidR="003949CE" w:rsidRDefault="003949CE" w:rsidP="1AA369DA">
      <w:pPr>
        <w:keepLines/>
        <w:shd w:val="clear" w:color="auto" w:fill="FFFFFF" w:themeFill="background1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1EA4B476" w14:textId="77777777" w:rsidR="003949CE" w:rsidRDefault="060C737C" w:rsidP="1AA369DA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jc w:val="center"/>
        <w:rPr>
          <w:b/>
          <w:bCs/>
          <w:sz w:val="24"/>
          <w:szCs w:val="24"/>
          <w:u w:val="single"/>
        </w:rPr>
      </w:pPr>
      <w:r w:rsidRPr="1AA369DA">
        <w:rPr>
          <w:b/>
          <w:bCs/>
          <w:sz w:val="24"/>
          <w:szCs w:val="24"/>
          <w:u w:val="single"/>
        </w:rPr>
        <w:t>RESUMO</w:t>
      </w:r>
    </w:p>
    <w:p w14:paraId="6C242CCB" w14:textId="02E0C5B6" w:rsidR="003949CE" w:rsidRPr="000D4985" w:rsidRDefault="2B19ECBA" w:rsidP="1AA369DA">
      <w:pPr>
        <w:shd w:val="clear" w:color="auto" w:fill="FFFFFF" w:themeFill="background1"/>
        <w:tabs>
          <w:tab w:val="left" w:pos="2500"/>
        </w:tabs>
        <w:jc w:val="both"/>
        <w:rPr>
          <w:sz w:val="24"/>
          <w:szCs w:val="24"/>
        </w:rPr>
      </w:pPr>
      <w:r w:rsidRPr="000D4985">
        <w:rPr>
          <w:sz w:val="24"/>
          <w:szCs w:val="24"/>
        </w:rPr>
        <w:t>O guaco é uma planta endêmica do Brasil, amplamente utilizada popularmente para tratar condições respiratórias e inflamações como asma, bronquite, artrite e reumatismo, sendo inclusive oficializado na Farmacopeia Brasileira e fornecido pelo SUS. Dado o amplo uso do guaco no contexto da saúde pública brasileira, evidencia-se a necessidade de sistematizar o conhecimento científico sobre a atividade anti-inflamatória do Guaco (</w:t>
      </w:r>
      <w:r w:rsidRPr="000D4985">
        <w:rPr>
          <w:i/>
          <w:iCs/>
          <w:sz w:val="24"/>
          <w:szCs w:val="24"/>
        </w:rPr>
        <w:t>Mikania glomerata</w:t>
      </w:r>
      <w:r w:rsidRPr="000D4985">
        <w:rPr>
          <w:sz w:val="24"/>
          <w:szCs w:val="24"/>
        </w:rPr>
        <w:t>) na fitoterapia.</w:t>
      </w:r>
      <w:r w:rsidR="5960DED2" w:rsidRPr="000D4985">
        <w:rPr>
          <w:sz w:val="24"/>
          <w:szCs w:val="24"/>
        </w:rPr>
        <w:t xml:space="preserve"> </w:t>
      </w:r>
      <w:r w:rsidR="000D4985" w:rsidRPr="000D4985">
        <w:rPr>
          <w:sz w:val="24"/>
          <w:szCs w:val="24"/>
        </w:rPr>
        <w:t xml:space="preserve">Neste contexto, o bjetivo do estudo é </w:t>
      </w:r>
      <w:r w:rsidRPr="000D4985">
        <w:rPr>
          <w:sz w:val="24"/>
          <w:szCs w:val="24"/>
        </w:rPr>
        <w:t xml:space="preserve"> sistematizar e analisar o conhecimento científico existente sobre o efeito anti-inflamatório do uso do guaco.</w:t>
      </w:r>
      <w:r w:rsidR="000D4985" w:rsidRPr="000D4985">
        <w:rPr>
          <w:sz w:val="24"/>
          <w:szCs w:val="24"/>
        </w:rPr>
        <w:t xml:space="preserve"> Metodologiacamente este estudo se caracteriza como muma r</w:t>
      </w:r>
      <w:r w:rsidRPr="000D4985">
        <w:rPr>
          <w:sz w:val="24"/>
          <w:szCs w:val="24"/>
        </w:rPr>
        <w:t xml:space="preserve">evisão Integrativa (RI), uma abordagem sistemática e ordenada para a síntese de resultados de diversos estudos. A estratégia de busca utilizou o mnemônico PICO (População: Fitoterapia, Intervenção: Uso do </w:t>
      </w:r>
      <w:r w:rsidRPr="000D4985">
        <w:rPr>
          <w:i/>
          <w:iCs/>
          <w:sz w:val="24"/>
          <w:szCs w:val="24"/>
        </w:rPr>
        <w:t>M</w:t>
      </w:r>
      <w:r w:rsidR="10AE2FF0" w:rsidRPr="000D4985">
        <w:rPr>
          <w:i/>
          <w:iCs/>
          <w:sz w:val="24"/>
          <w:szCs w:val="24"/>
        </w:rPr>
        <w:t>.</w:t>
      </w:r>
      <w:r w:rsidRPr="000D4985">
        <w:rPr>
          <w:i/>
          <w:iCs/>
          <w:sz w:val="24"/>
          <w:szCs w:val="24"/>
        </w:rPr>
        <w:t xml:space="preserve"> glomerata</w:t>
      </w:r>
      <w:r w:rsidRPr="000D4985">
        <w:rPr>
          <w:sz w:val="24"/>
          <w:szCs w:val="24"/>
        </w:rPr>
        <w:t>, Contexto: Atividade Anti-Inflamatória). A pesquisa foi feita nas bases Capes Periódicos, BVS e MEDLINE, incluindo artigos originais em português, espanhol e inglês, publicados entre 2015 e 2025.</w:t>
      </w:r>
      <w:r w:rsidR="000D4985" w:rsidRPr="000D4985">
        <w:rPr>
          <w:sz w:val="24"/>
          <w:szCs w:val="24"/>
        </w:rPr>
        <w:t xml:space="preserve"> </w:t>
      </w:r>
      <w:r w:rsidRPr="000D4985">
        <w:rPr>
          <w:sz w:val="24"/>
          <w:szCs w:val="24"/>
        </w:rPr>
        <w:t xml:space="preserve">Os resultados demonstram que o extrato de guaco, em determinada concentração, não apresentou toxicidade a fetos em estudo </w:t>
      </w:r>
      <w:r w:rsidRPr="000D4985">
        <w:rPr>
          <w:i/>
          <w:iCs/>
          <w:sz w:val="24"/>
          <w:szCs w:val="24"/>
        </w:rPr>
        <w:t>in vitro</w:t>
      </w:r>
      <w:r w:rsidRPr="000D4985">
        <w:rPr>
          <w:sz w:val="24"/>
          <w:szCs w:val="24"/>
        </w:rPr>
        <w:t xml:space="preserve">. Em pesquisa com cadelas submetidas à cirurgia, o tratamento combinado de própolis e </w:t>
      </w:r>
      <w:r w:rsidRPr="000D4985">
        <w:rPr>
          <w:i/>
          <w:iCs/>
          <w:sz w:val="24"/>
          <w:szCs w:val="24"/>
        </w:rPr>
        <w:t>M. glomerata</w:t>
      </w:r>
      <w:r w:rsidRPr="000D4985">
        <w:rPr>
          <w:sz w:val="24"/>
          <w:szCs w:val="24"/>
        </w:rPr>
        <w:t xml:space="preserve"> demonstrou ser uma alternativa promissora para analgesia cirúrgica. Contudo, nenhuma das frações de </w:t>
      </w:r>
      <w:r w:rsidRPr="000D4985">
        <w:rPr>
          <w:i/>
          <w:iCs/>
          <w:sz w:val="24"/>
          <w:szCs w:val="24"/>
        </w:rPr>
        <w:t>M. glomerata</w:t>
      </w:r>
      <w:r w:rsidRPr="000D4985">
        <w:rPr>
          <w:sz w:val="24"/>
          <w:szCs w:val="24"/>
        </w:rPr>
        <w:t xml:space="preserve"> ou </w:t>
      </w:r>
      <w:r w:rsidRPr="000D4985">
        <w:rPr>
          <w:i/>
          <w:iCs/>
          <w:sz w:val="24"/>
          <w:szCs w:val="24"/>
        </w:rPr>
        <w:t>M. laevigata</w:t>
      </w:r>
      <w:r w:rsidRPr="000D4985">
        <w:rPr>
          <w:sz w:val="24"/>
          <w:szCs w:val="24"/>
        </w:rPr>
        <w:t xml:space="preserve"> reduziu significativamente os marcadores inflamatórios em outro estudo, apesar de terem reduzido componentes do sistema de defesa antioxidante, o que sugere uma via anti-inflamatória alternativa.</w:t>
      </w:r>
      <w:r w:rsidR="000D4985" w:rsidRPr="000D4985">
        <w:rPr>
          <w:sz w:val="24"/>
          <w:szCs w:val="24"/>
        </w:rPr>
        <w:t xml:space="preserve"> Àluz disso, </w:t>
      </w:r>
      <w:r w:rsidRPr="000D4985">
        <w:rPr>
          <w:sz w:val="24"/>
          <w:szCs w:val="24"/>
        </w:rPr>
        <w:t xml:space="preserve">a revisão reforça o potencial farmacológico de </w:t>
      </w:r>
      <w:r w:rsidRPr="000D4985">
        <w:rPr>
          <w:i/>
          <w:iCs/>
          <w:sz w:val="24"/>
          <w:szCs w:val="24"/>
        </w:rPr>
        <w:t>Mikania sp.</w:t>
      </w:r>
      <w:r w:rsidRPr="000D4985">
        <w:rPr>
          <w:sz w:val="24"/>
          <w:szCs w:val="24"/>
        </w:rPr>
        <w:t>, destacando sua adaptabilidade e potencial comercial e farmacológico. No entanto, a falha em reduzir significativamente os marcadores inflamatórios em alguns estudos sublinha a necessidade de mais pesquisas para compreender a via de ação e padronizar a eficácia anti-inflamatória do guaco.</w:t>
      </w:r>
    </w:p>
    <w:p w14:paraId="60E828EF" w14:textId="77777777" w:rsidR="000D4985" w:rsidRDefault="000D4985" w:rsidP="1AA369DA">
      <w:pPr>
        <w:shd w:val="clear" w:color="auto" w:fill="FFFFFF" w:themeFill="background1"/>
        <w:tabs>
          <w:tab w:val="left" w:pos="2500"/>
        </w:tabs>
        <w:jc w:val="both"/>
        <w:rPr>
          <w:sz w:val="24"/>
          <w:szCs w:val="24"/>
        </w:rPr>
      </w:pPr>
    </w:p>
    <w:p w14:paraId="0CB96913" w14:textId="77777777" w:rsidR="000D4985" w:rsidRDefault="34162E2E" w:rsidP="1AA369DA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rPr>
          <w:sz w:val="24"/>
          <w:szCs w:val="24"/>
        </w:rPr>
      </w:pPr>
      <w:r w:rsidRPr="1AA369DA">
        <w:rPr>
          <w:b/>
          <w:bCs/>
          <w:sz w:val="24"/>
          <w:szCs w:val="24"/>
        </w:rPr>
        <w:t>Palavras-chave:</w:t>
      </w:r>
      <w:r w:rsidR="4FB29D78" w:rsidRPr="1AA369DA">
        <w:rPr>
          <w:b/>
          <w:bCs/>
          <w:sz w:val="24"/>
          <w:szCs w:val="24"/>
        </w:rPr>
        <w:t xml:space="preserve"> </w:t>
      </w:r>
      <w:r w:rsidRPr="1AA369DA">
        <w:rPr>
          <w:sz w:val="24"/>
          <w:szCs w:val="24"/>
        </w:rPr>
        <w:t xml:space="preserve"> </w:t>
      </w:r>
      <w:r w:rsidR="6D58D310" w:rsidRPr="1AA369DA">
        <w:rPr>
          <w:sz w:val="24"/>
          <w:szCs w:val="24"/>
        </w:rPr>
        <w:t xml:space="preserve">fitoterapia. </w:t>
      </w:r>
      <w:r w:rsidR="6D58D310" w:rsidRPr="1AA369DA">
        <w:rPr>
          <w:i/>
          <w:iCs/>
          <w:sz w:val="24"/>
          <w:szCs w:val="24"/>
        </w:rPr>
        <w:t>Mikania glomerata</w:t>
      </w:r>
      <w:r w:rsidR="023F97D3" w:rsidRPr="1AA369DA">
        <w:rPr>
          <w:sz w:val="24"/>
          <w:szCs w:val="24"/>
        </w:rPr>
        <w:t>. Anti-inflamatória.</w:t>
      </w:r>
    </w:p>
    <w:p w14:paraId="25A4D74D" w14:textId="45774C5D" w:rsidR="003949CE" w:rsidRDefault="34162E2E" w:rsidP="1AA369DA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rPr>
          <w:color w:val="FF0000"/>
          <w:sz w:val="24"/>
          <w:szCs w:val="24"/>
        </w:rPr>
      </w:pPr>
      <w:r w:rsidRPr="1AA369DA">
        <w:rPr>
          <w:color w:val="FF0000"/>
          <w:sz w:val="24"/>
          <w:szCs w:val="24"/>
        </w:rPr>
        <w:t xml:space="preserve"> </w:t>
      </w:r>
    </w:p>
    <w:p w14:paraId="73EB5E4E" w14:textId="66B8C05D" w:rsidR="003949CE" w:rsidRDefault="34162E2E" w:rsidP="1AA369DA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rPr>
          <w:color w:val="FF0000"/>
          <w:sz w:val="24"/>
          <w:szCs w:val="24"/>
        </w:rPr>
      </w:pPr>
      <w:r w:rsidRPr="1AA369DA">
        <w:rPr>
          <w:b/>
          <w:bCs/>
          <w:sz w:val="24"/>
          <w:szCs w:val="24"/>
        </w:rPr>
        <w:t>Área de Interesse do Simpósio</w:t>
      </w:r>
      <w:r w:rsidRPr="1AA369DA">
        <w:rPr>
          <w:sz w:val="24"/>
          <w:szCs w:val="24"/>
        </w:rPr>
        <w:t xml:space="preserve">: </w:t>
      </w:r>
      <w:r w:rsidR="79180B0E" w:rsidRPr="1AA369DA">
        <w:rPr>
          <w:sz w:val="24"/>
          <w:szCs w:val="24"/>
        </w:rPr>
        <w:t xml:space="preserve"> </w:t>
      </w:r>
      <w:r w:rsidR="0457F5D3" w:rsidRPr="1AA369DA">
        <w:rPr>
          <w:sz w:val="24"/>
          <w:szCs w:val="24"/>
        </w:rPr>
        <w:t xml:space="preserve">Ciências Biológicas; </w:t>
      </w:r>
    </w:p>
    <w:p w14:paraId="45B27B6B" w14:textId="2920B2A5" w:rsidR="003949CE" w:rsidRDefault="003949CE" w:rsidP="60910FEA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rPr>
          <w:b/>
          <w:bCs/>
          <w:sz w:val="24"/>
          <w:szCs w:val="24"/>
        </w:rPr>
      </w:pPr>
    </w:p>
    <w:p w14:paraId="3AFF64B9" w14:textId="72C7D463" w:rsidR="000D4985" w:rsidRPr="000D4985" w:rsidRDefault="060C737C" w:rsidP="000D4985">
      <w:pPr>
        <w:pStyle w:val="PargrafodaLista"/>
        <w:numPr>
          <w:ilvl w:val="0"/>
          <w:numId w:val="2"/>
        </w:numPr>
        <w:pBdr>
          <w:bottom w:val="none" w:sz="0" w:space="18" w:color="000000"/>
        </w:pBdr>
        <w:shd w:val="clear" w:color="auto" w:fill="FFFFFF" w:themeFill="background1"/>
        <w:tabs>
          <w:tab w:val="left" w:pos="2500"/>
        </w:tabs>
        <w:spacing w:line="360" w:lineRule="auto"/>
        <w:rPr>
          <w:sz w:val="24"/>
          <w:szCs w:val="24"/>
        </w:rPr>
      </w:pPr>
      <w:r w:rsidRPr="000D4985">
        <w:rPr>
          <w:b/>
          <w:bCs/>
          <w:sz w:val="24"/>
          <w:szCs w:val="24"/>
        </w:rPr>
        <w:t>INTRODUÇÃO</w:t>
      </w:r>
    </w:p>
    <w:p w14:paraId="2C0F52F5" w14:textId="77777777" w:rsidR="000D4985" w:rsidRDefault="000D4985" w:rsidP="000D4985">
      <w:pPr>
        <w:pBdr>
          <w:bottom w:val="none" w:sz="0" w:space="18" w:color="000000"/>
        </w:pBdr>
        <w:shd w:val="clear" w:color="auto" w:fill="FFFFFF" w:themeFill="background1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70A48135" w:rsidRPr="000D4985">
        <w:rPr>
          <w:sz w:val="24"/>
          <w:szCs w:val="24"/>
        </w:rPr>
        <w:t>O guaco é uma planta do gênero Mikania</w:t>
      </w:r>
      <w:r w:rsidR="1C97B10D" w:rsidRPr="000D4985">
        <w:rPr>
          <w:sz w:val="24"/>
          <w:szCs w:val="24"/>
        </w:rPr>
        <w:t xml:space="preserve"> </w:t>
      </w:r>
      <w:r w:rsidR="6A404326" w:rsidRPr="000D4985">
        <w:rPr>
          <w:i/>
          <w:iCs/>
          <w:sz w:val="24"/>
          <w:szCs w:val="24"/>
        </w:rPr>
        <w:t>(Mikania glomerata)</w:t>
      </w:r>
      <w:r w:rsidR="70A48135" w:rsidRPr="000D4985">
        <w:rPr>
          <w:i/>
          <w:iCs/>
          <w:sz w:val="24"/>
          <w:szCs w:val="24"/>
        </w:rPr>
        <w:t>,</w:t>
      </w:r>
      <w:r w:rsidR="70A48135" w:rsidRPr="000D4985">
        <w:rPr>
          <w:sz w:val="24"/>
          <w:szCs w:val="24"/>
        </w:rPr>
        <w:t xml:space="preserve"> possuindo aproximadamente 140 espécies endêmicas do Brasil. Entre as espécies de maior importância, destacam-se a </w:t>
      </w:r>
      <w:r w:rsidR="70A48135" w:rsidRPr="000D4985">
        <w:rPr>
          <w:i/>
          <w:iCs/>
          <w:sz w:val="24"/>
          <w:szCs w:val="24"/>
        </w:rPr>
        <w:t>M</w:t>
      </w:r>
      <w:r w:rsidR="25539BDE" w:rsidRPr="000D4985">
        <w:rPr>
          <w:i/>
          <w:iCs/>
          <w:sz w:val="24"/>
          <w:szCs w:val="24"/>
        </w:rPr>
        <w:t>.</w:t>
      </w:r>
      <w:r w:rsidR="70A48135" w:rsidRPr="000D4985">
        <w:rPr>
          <w:i/>
          <w:iCs/>
          <w:sz w:val="24"/>
          <w:szCs w:val="24"/>
        </w:rPr>
        <w:t xml:space="preserve"> glomerata</w:t>
      </w:r>
      <w:r w:rsidR="70A48135" w:rsidRPr="000D4985">
        <w:rPr>
          <w:sz w:val="24"/>
          <w:szCs w:val="24"/>
        </w:rPr>
        <w:t xml:space="preserve">  e a </w:t>
      </w:r>
      <w:r w:rsidR="70A48135" w:rsidRPr="000D4985">
        <w:rPr>
          <w:i/>
          <w:iCs/>
          <w:sz w:val="24"/>
          <w:szCs w:val="24"/>
        </w:rPr>
        <w:t>M</w:t>
      </w:r>
      <w:r w:rsidR="7536C05E" w:rsidRPr="000D4985">
        <w:rPr>
          <w:i/>
          <w:iCs/>
          <w:sz w:val="24"/>
          <w:szCs w:val="24"/>
        </w:rPr>
        <w:t>.</w:t>
      </w:r>
      <w:r w:rsidR="70A48135" w:rsidRPr="000D4985">
        <w:rPr>
          <w:i/>
          <w:iCs/>
          <w:sz w:val="24"/>
          <w:szCs w:val="24"/>
        </w:rPr>
        <w:t xml:space="preserve"> laevigata</w:t>
      </w:r>
      <w:r w:rsidR="70A48135" w:rsidRPr="000D4985">
        <w:rPr>
          <w:sz w:val="24"/>
          <w:szCs w:val="24"/>
        </w:rPr>
        <w:t xml:space="preserve">, que são as mais utilizadas e frequentemente chamadas de guaco. </w:t>
      </w:r>
    </w:p>
    <w:p w14:paraId="73FCB1AB" w14:textId="77777777" w:rsidR="000D4985" w:rsidRDefault="000D4985" w:rsidP="000D4985">
      <w:pPr>
        <w:pBdr>
          <w:bottom w:val="none" w:sz="0" w:space="18" w:color="000000"/>
        </w:pBdr>
        <w:shd w:val="clear" w:color="auto" w:fill="FFFFFF" w:themeFill="background1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70A48135" w:rsidRPr="000D4985">
        <w:rPr>
          <w:sz w:val="24"/>
          <w:szCs w:val="24"/>
        </w:rPr>
        <w:t xml:space="preserve">Historicamente, essa espécie é utilizada popularmente para o tratamento de condições respiratórias (Garcia,2025; Della Pasqua, 2019; Feitosa, 2021). Seu uso abrange o tratamento de inflamações como asma, bronquite, febre reumática e tosse (Della Pasqua, 2019), além de ser indicado como expectorante, antipirético, e para o tratamento de artrite, reumatismo e </w:t>
      </w:r>
      <w:r w:rsidR="636BA023" w:rsidRPr="000D4985">
        <w:rPr>
          <w:sz w:val="24"/>
          <w:szCs w:val="24"/>
        </w:rPr>
        <w:t>nevralgias (</w:t>
      </w:r>
      <w:r w:rsidR="70A48135" w:rsidRPr="000D4985">
        <w:rPr>
          <w:sz w:val="24"/>
          <w:szCs w:val="24"/>
        </w:rPr>
        <w:t xml:space="preserve">Garcia,2025; Gasparetto, 2010), devido suas propriedades terapêuticas reconhecidas. Tais espécies foram oficializadas na Farmacopeia Brasileira, com a </w:t>
      </w:r>
      <w:r w:rsidR="70A48135" w:rsidRPr="000D4985">
        <w:rPr>
          <w:i/>
          <w:iCs/>
          <w:sz w:val="24"/>
          <w:szCs w:val="24"/>
        </w:rPr>
        <w:t>M. glomerata</w:t>
      </w:r>
      <w:r w:rsidR="70A48135" w:rsidRPr="000D4985">
        <w:rPr>
          <w:sz w:val="24"/>
          <w:szCs w:val="24"/>
        </w:rPr>
        <w:t xml:space="preserve"> reconhecida desde a primeira edição, em 1929, e a </w:t>
      </w:r>
      <w:r w:rsidR="70A48135" w:rsidRPr="000D4985">
        <w:rPr>
          <w:i/>
          <w:iCs/>
          <w:sz w:val="24"/>
          <w:szCs w:val="24"/>
        </w:rPr>
        <w:t>M. laevigata</w:t>
      </w:r>
      <w:r w:rsidR="70A48135" w:rsidRPr="000D4985">
        <w:rPr>
          <w:sz w:val="24"/>
          <w:szCs w:val="24"/>
        </w:rPr>
        <w:t xml:space="preserve"> incluída em 2005 (Della Pasqua, 2019; Gasparetto, 2010). Além disso, essa planta está na lista Nacional de Plantas Medicinais de Interesse ao SUS (RENISUS), e diversas formulações, como o xarope e a solução oral, baseadas em </w:t>
      </w:r>
      <w:r w:rsidR="70A48135" w:rsidRPr="000D4985">
        <w:rPr>
          <w:i/>
          <w:iCs/>
          <w:sz w:val="24"/>
          <w:szCs w:val="24"/>
        </w:rPr>
        <w:t>M. glomerata</w:t>
      </w:r>
      <w:r w:rsidR="70A48135" w:rsidRPr="000D4985">
        <w:rPr>
          <w:sz w:val="24"/>
          <w:szCs w:val="24"/>
        </w:rPr>
        <w:t xml:space="preserve"> são fornecidas pelo Sistema Único de Saúde (SUS), e, consequentemente, é amplamente utilizada na rede de atenção básica de todo o país (Della Pasqua, 2019). </w:t>
      </w:r>
    </w:p>
    <w:p w14:paraId="5FBF846B" w14:textId="4038F365" w:rsidR="003949CE" w:rsidRPr="000D4985" w:rsidRDefault="000D4985" w:rsidP="000D4985">
      <w:pPr>
        <w:pBdr>
          <w:bottom w:val="none" w:sz="0" w:space="18" w:color="000000"/>
        </w:pBdr>
        <w:shd w:val="clear" w:color="auto" w:fill="FFFFFF" w:themeFill="background1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4F5C69D9" w:rsidRPr="000D4985">
        <w:rPr>
          <w:sz w:val="24"/>
          <w:szCs w:val="24"/>
        </w:rPr>
        <w:t>O crescimento no número de programas de fitoterapia no SUS tem sido expressivo desde o lançamento da Política Nacional de Plantas Medicinais em 2006 (Ribeiro, 2019), e o guaco é amplamente utilizado nesses programas devido à sua eficácia e toxicidade aceitáveis. No entanto, tal política não reuniu esforços para promover maior diversidade regional.</w:t>
      </w:r>
    </w:p>
    <w:p w14:paraId="1734C2C6" w14:textId="08FBA9DD" w:rsidR="003949CE" w:rsidRPr="000D4985" w:rsidRDefault="70A48135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A atividade anti-inflamatória é a propriedade biológica mais extensivamente pesquisada para </w:t>
      </w:r>
      <w:r w:rsidRPr="000D4985">
        <w:rPr>
          <w:i/>
          <w:iCs/>
          <w:sz w:val="24"/>
          <w:szCs w:val="24"/>
        </w:rPr>
        <w:t>M. glomerata</w:t>
      </w:r>
      <w:r w:rsidRPr="000D4985">
        <w:rPr>
          <w:sz w:val="24"/>
          <w:szCs w:val="24"/>
        </w:rPr>
        <w:t>, e é associada à sua eficácia no tratamento da broncoconstrição, por exemplo (Garcia,2025; Gasparetto, 2010). O principal marcador químico, considerado pela Farmacopeia Brasileira e pela Agência Nacional de Vigilância Sanitária (ANVISA) para essas espécies, é a cumarina, um composto químico presente na Mikania (1,2-benzopirona) (Anvisa, 2014). Esse composto é conhecido por suas importantes atividades terapêuticas, incluindo a ação anti-</w:t>
      </w:r>
      <w:r w:rsidRPr="000D4985">
        <w:rPr>
          <w:sz w:val="24"/>
          <w:szCs w:val="24"/>
        </w:rPr>
        <w:lastRenderedPageBreak/>
        <w:t xml:space="preserve">inflamatória (Gasparetto, 2010). Contudo, outros metabólitos, como os diterpenos (ácido caurenoico), derivados do ácido cafeoilquínico </w:t>
      </w:r>
      <w:r w:rsidR="7C20CCAB" w:rsidRPr="000D4985">
        <w:rPr>
          <w:sz w:val="24"/>
          <w:szCs w:val="24"/>
        </w:rPr>
        <w:t>(ácido</w:t>
      </w:r>
      <w:r w:rsidRPr="000D4985">
        <w:rPr>
          <w:sz w:val="24"/>
          <w:szCs w:val="24"/>
        </w:rPr>
        <w:t xml:space="preserve"> clorogênico e dicafeoilquínicos), e os flavonoides (quercetina) também são sugeridos como contribuintes para o efeito farmacológico dessa planta</w:t>
      </w:r>
      <w:r w:rsidR="77395C5D" w:rsidRPr="000D4985">
        <w:rPr>
          <w:sz w:val="24"/>
          <w:szCs w:val="24"/>
        </w:rPr>
        <w:t xml:space="preserve"> </w:t>
      </w:r>
      <w:r w:rsidRPr="000D4985">
        <w:rPr>
          <w:sz w:val="24"/>
          <w:szCs w:val="24"/>
        </w:rPr>
        <w:t>(Della Pasqua, 2019; Feitosa, 2021).</w:t>
      </w:r>
    </w:p>
    <w:p w14:paraId="6CB6200B" w14:textId="1F80442D" w:rsidR="003949CE" w:rsidRPr="000D4985" w:rsidRDefault="4F5C69D9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699"/>
        </w:tabs>
        <w:spacing w:line="360" w:lineRule="auto"/>
        <w:ind w:firstLine="720"/>
        <w:jc w:val="both"/>
        <w:rPr>
          <w:sz w:val="24"/>
          <w:szCs w:val="24"/>
        </w:rPr>
      </w:pPr>
      <w:r w:rsidRPr="000D4985">
        <w:rPr>
          <w:sz w:val="24"/>
          <w:szCs w:val="24"/>
        </w:rPr>
        <w:t>Apesar do uso difundido e do volume de estudos pré-clínicos que demonstram a atividade anti-inflamatória, a literatura científica apresenta lacunas significativas (Della Pasqua, 2019; Feitosa, 2021). Estudos apontam a necessidade de mais estudos a fim de contribuir com os benefícios dessa planta. Mais criticamente, a maior parte da evidência é de natureza pré-clínica, sendo destacada a clara necessidade de estudos adicionais, principalmente estudos clínicos, para validar as atividades biológicas e comprovar o uso popular de guaco para fins anti-inflamatórios (Garcia,2025; Gasparetto, 2010). Soma-se a isso a constatação de que muitos artigos publicados falham em descrever detalhadamente os parâmetros físicos e químicos dos fitopreparados, e que grande parte dos trabalhos não segue as diretrizes internacionais atuais para avaliação de segurança de plantas medicinais.</w:t>
      </w:r>
    </w:p>
    <w:p w14:paraId="0ED8DCE2" w14:textId="177C3008" w:rsidR="003949CE" w:rsidRPr="000D4985" w:rsidRDefault="4F5C69D9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699"/>
        </w:tabs>
        <w:spacing w:line="360" w:lineRule="auto"/>
        <w:ind w:firstLine="720"/>
        <w:jc w:val="both"/>
        <w:rPr>
          <w:sz w:val="24"/>
          <w:szCs w:val="24"/>
        </w:rPr>
      </w:pPr>
      <w:r w:rsidRPr="000D4985">
        <w:rPr>
          <w:sz w:val="24"/>
          <w:szCs w:val="24"/>
        </w:rPr>
        <w:t>Considerando o amplo uso do guaco no contexto da saúde pública brasileira e a necessidade de comprovar e padronizar sua eficácia terapêutica mais estudada, o presente estudo se justifica pela necessidade em sistematizar e analisar o conhecimento científico existente acerca do efeito anti-inflamatório do uso do guaco pelos usuários da rede de atenção básica à saúde.</w:t>
      </w:r>
    </w:p>
    <w:p w14:paraId="309E8D17" w14:textId="7A4E5587" w:rsidR="003949CE" w:rsidRPr="000D4985" w:rsidRDefault="060C737C" w:rsidP="000D4985">
      <w:pPr>
        <w:pBdr>
          <w:bottom w:val="none" w:sz="0" w:space="18" w:color="000000"/>
        </w:pBdr>
        <w:shd w:val="clear" w:color="auto" w:fill="FFFFFF" w:themeFill="background1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 w:rsidRPr="000D4985">
        <w:rPr>
          <w:b/>
          <w:bCs/>
          <w:sz w:val="24"/>
          <w:szCs w:val="24"/>
        </w:rPr>
        <w:t>2. METODOLOGIA</w:t>
      </w:r>
    </w:p>
    <w:p w14:paraId="1B95B0E7" w14:textId="06D04674" w:rsidR="003949CE" w:rsidRPr="000D4985" w:rsidRDefault="7EF09C0B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Trata-se de uma Revisão Integrativa (RI) (Sousa; Bezerra; Egypto, 2023). A RI é a reunião e síntese dos resultados de estudos sobre determinado tema ou objeto experimental e quase-experimental ou pesquisas teóricas e empíricos ou dados quantitativos e qualitativos de forma sistemática e ordenada, que combinados, criam definições de conceitos, revisões de teorias ou análise metodológica baseada no processo reflexivo do pesquisador (Cavalcante; Oliveira, 2020; Hassunuma et al., 2024; Sousa; Bezerra; Egypto, 2023). </w:t>
      </w:r>
    </w:p>
    <w:p w14:paraId="3304A85C" w14:textId="0CB99B3F" w:rsidR="003949CE" w:rsidRPr="000D4985" w:rsidRDefault="52D86F2F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0D4985">
        <w:rPr>
          <w:sz w:val="24"/>
          <w:szCs w:val="24"/>
        </w:rPr>
        <w:t>A estratégia da pesquisa foi estruturada por meio do mnemônico P (População), I (Intervenção) e Co (Contexto) (Oliveira Araújo, 2020). Sendo P: Fitoterapia</w:t>
      </w:r>
      <w:r w:rsidRPr="000D4985">
        <w:rPr>
          <w:i/>
          <w:iCs/>
          <w:sz w:val="24"/>
          <w:szCs w:val="24"/>
        </w:rPr>
        <w:t>,</w:t>
      </w:r>
      <w:r w:rsidRPr="000D4985">
        <w:rPr>
          <w:sz w:val="24"/>
          <w:szCs w:val="24"/>
        </w:rPr>
        <w:t xml:space="preserve"> I: Uso do </w:t>
      </w:r>
      <w:r w:rsidRPr="000D4985">
        <w:rPr>
          <w:i/>
          <w:iCs/>
          <w:sz w:val="24"/>
          <w:szCs w:val="24"/>
        </w:rPr>
        <w:t>Mikania glomerata</w:t>
      </w:r>
      <w:r w:rsidRPr="000D4985">
        <w:rPr>
          <w:sz w:val="24"/>
          <w:szCs w:val="24"/>
        </w:rPr>
        <w:t xml:space="preserve"> e  Co: Atividade Anti-Inflamatória.</w:t>
      </w:r>
    </w:p>
    <w:p w14:paraId="0CE3951E" w14:textId="10640CB8" w:rsidR="003949CE" w:rsidRPr="000D4985" w:rsidRDefault="7EF09C0B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0D4985">
        <w:rPr>
          <w:sz w:val="24"/>
          <w:szCs w:val="24"/>
        </w:rPr>
        <w:lastRenderedPageBreak/>
        <w:t xml:space="preserve">A busca integrativa nas bases de dados foi feita na Capes Periódicos, Biblioteca Virtual de Saúde (BVS) e </w:t>
      </w:r>
      <w:r w:rsidRPr="000D4985">
        <w:rPr>
          <w:i/>
          <w:iCs/>
          <w:sz w:val="24"/>
          <w:szCs w:val="24"/>
        </w:rPr>
        <w:t>Medical Literature Analysis and  Retrieval  System Online</w:t>
      </w:r>
      <w:r w:rsidRPr="000D4985">
        <w:rPr>
          <w:sz w:val="24"/>
          <w:szCs w:val="24"/>
        </w:rPr>
        <w:t xml:space="preserve"> (</w:t>
      </w:r>
      <w:r w:rsidRPr="000D4985">
        <w:rPr>
          <w:i/>
          <w:iCs/>
          <w:sz w:val="24"/>
          <w:szCs w:val="24"/>
        </w:rPr>
        <w:t>MEDLINE</w:t>
      </w:r>
      <w:r w:rsidRPr="000D4985">
        <w:rPr>
          <w:sz w:val="24"/>
          <w:szCs w:val="24"/>
        </w:rPr>
        <w:t xml:space="preserve">). As palavras-chave usadas foram combinadas com os operadores booleanos AND e OR na busca, sendo utilizadas: </w:t>
      </w:r>
      <w:r w:rsidRPr="000D4985">
        <w:rPr>
          <w:i/>
          <w:iCs/>
          <w:sz w:val="24"/>
          <w:szCs w:val="24"/>
        </w:rPr>
        <w:t>Mikania glomerata</w:t>
      </w:r>
      <w:r w:rsidRPr="000D4985">
        <w:rPr>
          <w:sz w:val="24"/>
          <w:szCs w:val="24"/>
        </w:rPr>
        <w:t xml:space="preserve">, </w:t>
      </w:r>
      <w:r w:rsidRPr="000D4985">
        <w:rPr>
          <w:i/>
          <w:iCs/>
          <w:sz w:val="24"/>
          <w:szCs w:val="24"/>
        </w:rPr>
        <w:t>Anti-inflamatory</w:t>
      </w:r>
      <w:r w:rsidRPr="000D4985">
        <w:rPr>
          <w:sz w:val="24"/>
          <w:szCs w:val="24"/>
        </w:rPr>
        <w:t xml:space="preserve"> e </w:t>
      </w:r>
      <w:r w:rsidRPr="000D4985">
        <w:rPr>
          <w:i/>
          <w:iCs/>
          <w:sz w:val="24"/>
          <w:szCs w:val="24"/>
        </w:rPr>
        <w:t>Phytotherapy</w:t>
      </w:r>
      <w:r w:rsidRPr="000D4985">
        <w:rPr>
          <w:sz w:val="24"/>
          <w:szCs w:val="24"/>
        </w:rPr>
        <w:t xml:space="preserve">. Os termos de busca estão indexados no </w:t>
      </w:r>
      <w:r w:rsidRPr="000D4985">
        <w:rPr>
          <w:i/>
          <w:iCs/>
          <w:sz w:val="24"/>
          <w:szCs w:val="24"/>
        </w:rPr>
        <w:t>Medical Subject Headings (MeSH)</w:t>
      </w:r>
      <w:r w:rsidRPr="000D4985">
        <w:rPr>
          <w:sz w:val="24"/>
          <w:szCs w:val="24"/>
        </w:rPr>
        <w:t xml:space="preserve"> e no Descritores das Ciências da Saúde (DeCS).</w:t>
      </w:r>
    </w:p>
    <w:p w14:paraId="5FD3F995" w14:textId="4F0B2A87" w:rsidR="003949CE" w:rsidRPr="000D4985" w:rsidRDefault="7EF09C0B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0D4985">
        <w:rPr>
          <w:sz w:val="24"/>
          <w:szCs w:val="24"/>
        </w:rPr>
        <w:t>Considerou-se critérios de inclusão artigos originais relacionados à temática proposta, publicados nos idiomas português, espanhol e inglês, no período dos últimos 10 anos (janeiro de 2015 a dezembro de 2025). Foram excluídos trabalhos que fossem cartas ao editor, comentários, protocolos de estudo e duplicatas.</w:t>
      </w:r>
    </w:p>
    <w:p w14:paraId="45570972" w14:textId="124B6C08" w:rsidR="003949CE" w:rsidRPr="000D4985" w:rsidRDefault="52D86F2F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0D4985">
        <w:rPr>
          <w:sz w:val="24"/>
          <w:szCs w:val="24"/>
        </w:rPr>
        <w:t>Em relação à seleção e triagem de dados, títulos e resumos, selecionados de acordo com critérios de inclusão (como a ação fitoterápica</w:t>
      </w:r>
      <w:r w:rsidR="079AF56A" w:rsidRPr="000D4985">
        <w:rPr>
          <w:sz w:val="24"/>
          <w:szCs w:val="24"/>
        </w:rPr>
        <w:t xml:space="preserve"> anti-inflamatória </w:t>
      </w:r>
      <w:r w:rsidRPr="000D4985">
        <w:rPr>
          <w:sz w:val="24"/>
          <w:szCs w:val="24"/>
        </w:rPr>
        <w:t xml:space="preserve">advinda do </w:t>
      </w:r>
      <w:r w:rsidRPr="000D4985">
        <w:rPr>
          <w:i/>
          <w:iCs/>
          <w:sz w:val="24"/>
          <w:szCs w:val="24"/>
        </w:rPr>
        <w:t>M. glomerata</w:t>
      </w:r>
      <w:r w:rsidRPr="000D4985">
        <w:rPr>
          <w:sz w:val="24"/>
          <w:szCs w:val="24"/>
        </w:rPr>
        <w:t xml:space="preserve">) e exclusão (o efeito secundário do guaco), análises de viés e de estatística foram importados para o gerenciador de referência </w:t>
      </w:r>
      <w:r w:rsidRPr="000D4985">
        <w:rPr>
          <w:i/>
          <w:iCs/>
          <w:sz w:val="24"/>
          <w:szCs w:val="24"/>
        </w:rPr>
        <w:t>Mendeley</w:t>
      </w:r>
      <w:r w:rsidRPr="000D4985">
        <w:rPr>
          <w:sz w:val="24"/>
          <w:szCs w:val="24"/>
        </w:rPr>
        <w:t xml:space="preserve">®, posteriormente, que foram expressos pelo fluxograma PRISMA. Os estudos completos recuperados foram exportados para a Plataforma </w:t>
      </w:r>
      <w:r w:rsidRPr="000D4985">
        <w:rPr>
          <w:i/>
          <w:iCs/>
          <w:sz w:val="24"/>
          <w:szCs w:val="24"/>
        </w:rPr>
        <w:t>Rayyan</w:t>
      </w:r>
      <w:r w:rsidRPr="000D4985">
        <w:rPr>
          <w:sz w:val="24"/>
          <w:szCs w:val="24"/>
        </w:rPr>
        <w:t xml:space="preserve">®, sendo selecionados de forma independente e cego pelos </w:t>
      </w:r>
      <w:r w:rsidR="05CFDE7F" w:rsidRPr="000D4985">
        <w:rPr>
          <w:sz w:val="24"/>
          <w:szCs w:val="24"/>
        </w:rPr>
        <w:t>4</w:t>
      </w:r>
      <w:r w:rsidRPr="000D4985">
        <w:rPr>
          <w:sz w:val="24"/>
          <w:szCs w:val="24"/>
        </w:rPr>
        <w:t xml:space="preserve"> autores no aplicativo de Revisão Sistemática e Metanálise. As discordâncias foram resolvidas consensualmente entre os autores. Os dados foram organizados em planilhas do </w:t>
      </w:r>
      <w:r w:rsidRPr="000D4985">
        <w:rPr>
          <w:i/>
          <w:iCs/>
          <w:sz w:val="24"/>
          <w:szCs w:val="24"/>
        </w:rPr>
        <w:t>Microsoft Excel</w:t>
      </w:r>
      <w:r w:rsidRPr="000D4985">
        <w:rPr>
          <w:sz w:val="24"/>
          <w:szCs w:val="24"/>
        </w:rPr>
        <w:t xml:space="preserve">®. O PROGRESS® foi utilizado para identificar determinantes sociais e de equidade. Para extração de dados de artigos, um formulário de extração foi usado para organizar dados da RI: nomes  de  artigos  e autores,  revista  e  ano  de  publicação,  objetivo  do  estudo,  desenho  do  estudo,  métodos  estatísticos usados, tipos de intervenções avaliadas, resultados, avaliação de qualidade e de vieses, inclusão de países,  análise  de  subgrupos  e  contribuição  do  estudo,  perguntas  não  respondidas,  lacunas  de trabalho,  conflito  de  interesse, limitação  do  estudo,  citação  e  referência  do  artigo,  além  do  uso  de referência atualizada. Em relação a análise de evidências e de qualidade dos estudos compilados, ambos estão expressos nos Quadro 1 e 2, respectivamente, demonstrando o grau de confiança e de relação direta ou indireta das pesquisas com o estudo em questão. </w:t>
      </w:r>
    </w:p>
    <w:p w14:paraId="4ECD85E8" w14:textId="727C1DEC" w:rsidR="003949CE" w:rsidRPr="000D4985" w:rsidRDefault="060C737C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 w:rsidRPr="000D4985">
        <w:rPr>
          <w:b/>
          <w:bCs/>
          <w:sz w:val="24"/>
          <w:szCs w:val="24"/>
        </w:rPr>
        <w:t>3. RESULTADOS E DISCUSSÃO</w:t>
      </w:r>
      <w:r w:rsidRPr="000D4985">
        <w:rPr>
          <w:b/>
          <w:bCs/>
          <w:sz w:val="28"/>
          <w:szCs w:val="28"/>
        </w:rPr>
        <w:t xml:space="preserve"> </w:t>
      </w:r>
    </w:p>
    <w:p w14:paraId="4BF2562C" w14:textId="5EF8DE43" w:rsidR="003949CE" w:rsidRPr="000D4985" w:rsidRDefault="117BD454" w:rsidP="000D4985">
      <w:pPr>
        <w:shd w:val="clear" w:color="auto" w:fill="FFFFFF" w:themeFill="background1"/>
        <w:spacing w:line="360" w:lineRule="auto"/>
        <w:ind w:firstLine="700"/>
        <w:jc w:val="both"/>
      </w:pPr>
      <w:r w:rsidRPr="000D4985">
        <w:rPr>
          <w:sz w:val="24"/>
          <w:szCs w:val="24"/>
        </w:rPr>
        <w:t xml:space="preserve">Foram localizados 21 artigos, sendo 5 via PubMed, 7 via Capes Periódicos e 9 via BVS. </w:t>
      </w:r>
      <w:r w:rsidRPr="000D4985">
        <w:rPr>
          <w:sz w:val="24"/>
          <w:szCs w:val="24"/>
        </w:rPr>
        <w:lastRenderedPageBreak/>
        <w:t xml:space="preserve">Destes, 5 artigos foram removidos por serem duplicatas e 9 por não atenderem os critérios de inclusão. Por fim, 7 artigos foram selecionados para a RI (Figura 1) dentro das recomendações do PRISMA.   </w:t>
      </w:r>
    </w:p>
    <w:p w14:paraId="2A6FF380" w14:textId="21E6B18A" w:rsidR="2840A22B" w:rsidRPr="000D4985" w:rsidRDefault="117BD454" w:rsidP="000D4985">
      <w:pPr>
        <w:shd w:val="clear" w:color="auto" w:fill="FFFFFF" w:themeFill="background1"/>
        <w:spacing w:line="360" w:lineRule="auto"/>
        <w:ind w:firstLine="700"/>
        <w:jc w:val="both"/>
      </w:pPr>
      <w:r w:rsidRPr="000D4985">
        <w:rPr>
          <w:sz w:val="24"/>
          <w:szCs w:val="24"/>
        </w:rPr>
        <w:t xml:space="preserve">Dos 7 estudos selecionados, sendo eles baseados em 2 ensaios </w:t>
      </w:r>
      <w:r w:rsidRPr="000D4985">
        <w:rPr>
          <w:i/>
          <w:iCs/>
          <w:sz w:val="24"/>
          <w:szCs w:val="24"/>
        </w:rPr>
        <w:t>in vitro</w:t>
      </w:r>
      <w:r w:rsidRPr="000D4985">
        <w:rPr>
          <w:sz w:val="24"/>
          <w:szCs w:val="24"/>
        </w:rPr>
        <w:t xml:space="preserve"> e </w:t>
      </w:r>
      <w:r w:rsidRPr="000D4985">
        <w:rPr>
          <w:i/>
          <w:iCs/>
          <w:sz w:val="24"/>
          <w:szCs w:val="24"/>
        </w:rPr>
        <w:t>in vivo</w:t>
      </w:r>
      <w:r w:rsidRPr="000D4985">
        <w:rPr>
          <w:sz w:val="24"/>
          <w:szCs w:val="24"/>
        </w:rPr>
        <w:t xml:space="preserve">, 1 estudo descritivo e </w:t>
      </w:r>
      <w:r w:rsidRPr="000D4985">
        <w:rPr>
          <w:i/>
          <w:iCs/>
          <w:sz w:val="24"/>
          <w:szCs w:val="24"/>
        </w:rPr>
        <w:t>in vitro</w:t>
      </w:r>
      <w:r w:rsidRPr="000D4985">
        <w:rPr>
          <w:sz w:val="24"/>
          <w:szCs w:val="24"/>
        </w:rPr>
        <w:t xml:space="preserve">, 2 ensaio </w:t>
      </w:r>
      <w:r w:rsidRPr="000D4985">
        <w:rPr>
          <w:i/>
          <w:iCs/>
          <w:sz w:val="24"/>
          <w:szCs w:val="24"/>
        </w:rPr>
        <w:t>in vitro</w:t>
      </w:r>
      <w:r w:rsidRPr="000D4985">
        <w:rPr>
          <w:sz w:val="24"/>
          <w:szCs w:val="24"/>
        </w:rPr>
        <w:t xml:space="preserve">, 1 estudo duplo-cego e randomizado, 1 ensaio </w:t>
      </w:r>
      <w:r w:rsidRPr="000D4985">
        <w:rPr>
          <w:i/>
          <w:iCs/>
          <w:sz w:val="24"/>
          <w:szCs w:val="24"/>
        </w:rPr>
        <w:t>in vivo</w:t>
      </w:r>
      <w:r w:rsidRPr="000D4985">
        <w:rPr>
          <w:sz w:val="24"/>
          <w:szCs w:val="24"/>
        </w:rPr>
        <w:t xml:space="preserve">. Os estudos foram provenientes de um país sul-americano (Brasil). </w:t>
      </w:r>
    </w:p>
    <w:p w14:paraId="1E792131" w14:textId="149FE7ED" w:rsidR="003949CE" w:rsidRPr="000D4985" w:rsidRDefault="2AA11FF2" w:rsidP="000D4985">
      <w:pPr>
        <w:pBdr>
          <w:bottom w:val="none" w:sz="0" w:space="6" w:color="000000"/>
        </w:pBdr>
        <w:shd w:val="clear" w:color="auto" w:fill="FFFFFF" w:themeFill="background1"/>
        <w:tabs>
          <w:tab w:val="left" w:pos="2500"/>
        </w:tabs>
        <w:jc w:val="center"/>
      </w:pPr>
      <w:r w:rsidRPr="000D4985">
        <w:t>Imagem 1</w:t>
      </w:r>
      <w:r w:rsidR="34162E2E" w:rsidRPr="000D4985">
        <w:t xml:space="preserve"> – </w:t>
      </w:r>
      <w:r w:rsidR="6159C9BD" w:rsidRPr="000D4985">
        <w:t>Fluxograma do Processo de Seleção de Artigos</w:t>
      </w:r>
      <w:r w:rsidR="013D52CA" w:rsidRPr="000D4985">
        <w:t>.</w:t>
      </w:r>
      <w:r w:rsidR="34162E2E" w:rsidRPr="000D4985">
        <w:t xml:space="preserve"> </w:t>
      </w:r>
    </w:p>
    <w:p w14:paraId="27FB28A6" w14:textId="0557D5FE" w:rsidR="003949CE" w:rsidRPr="000D4985" w:rsidRDefault="7945DF8C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  <w:jc w:val="center"/>
      </w:pPr>
      <w:r w:rsidRPr="000D4985">
        <w:rPr>
          <w:noProof/>
        </w:rPr>
        <w:drawing>
          <wp:inline distT="0" distB="0" distL="0" distR="0" wp14:anchorId="3E06EAA7" wp14:editId="349FCE84">
            <wp:extent cx="2347236" cy="2816924"/>
            <wp:effectExtent l="0" t="0" r="0" b="2540"/>
            <wp:docPr id="2416952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95284" name="Picture 24169528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6891" t="3423" r="17409" b="12462"/>
                    <a:stretch/>
                  </pic:blipFill>
                  <pic:spPr bwMode="auto">
                    <a:xfrm>
                      <a:off x="0" y="0"/>
                      <a:ext cx="2354022" cy="2825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EB841" w14:textId="71C27937" w:rsidR="003949CE" w:rsidRPr="000D4985" w:rsidRDefault="34162E2E" w:rsidP="000D4985">
      <w:pPr>
        <w:pBdr>
          <w:bottom w:val="none" w:sz="0" w:space="8" w:color="000000"/>
        </w:pBdr>
        <w:shd w:val="clear" w:color="auto" w:fill="FFFFFF" w:themeFill="background1"/>
        <w:tabs>
          <w:tab w:val="left" w:pos="2500"/>
        </w:tabs>
      </w:pPr>
      <w:r w:rsidRPr="000D4985">
        <w:rPr>
          <w:highlight w:val="white"/>
        </w:rPr>
        <w:t xml:space="preserve">Fonte: </w:t>
      </w:r>
      <w:r w:rsidR="003496B5" w:rsidRPr="000D4985">
        <w:rPr>
          <w:highlight w:val="white"/>
        </w:rPr>
        <w:t xml:space="preserve">Adaptado de Page </w:t>
      </w:r>
      <w:r w:rsidR="003496B5" w:rsidRPr="000D4985">
        <w:rPr>
          <w:i/>
          <w:iCs/>
          <w:highlight w:val="white"/>
        </w:rPr>
        <w:t>et al.</w:t>
      </w:r>
      <w:r w:rsidR="003496B5" w:rsidRPr="000D4985">
        <w:rPr>
          <w:highlight w:val="white"/>
        </w:rPr>
        <w:t xml:space="preserve"> (2021)</w:t>
      </w:r>
      <w:r w:rsidR="576277BD" w:rsidRPr="000D4985">
        <w:rPr>
          <w:highlight w:val="white"/>
        </w:rPr>
        <w:t>.</w:t>
      </w:r>
    </w:p>
    <w:p w14:paraId="51E2B76E" w14:textId="26F2A70C" w:rsidR="60910FEA" w:rsidRPr="000D4985" w:rsidRDefault="13D82F8B" w:rsidP="000D4985">
      <w:pPr>
        <w:widowControl/>
        <w:shd w:val="clear" w:color="auto" w:fill="FFFFFF" w:themeFill="background1"/>
        <w:spacing w:line="360" w:lineRule="auto"/>
        <w:ind w:firstLine="720"/>
        <w:jc w:val="both"/>
      </w:pPr>
      <w:r w:rsidRPr="000D4985">
        <w:rPr>
          <w:sz w:val="24"/>
          <w:szCs w:val="24"/>
        </w:rPr>
        <w:t>A utilização de fitoterápicos possui um grande potencial biotecnológico em diversas áreas, incluindo as de nível industrial e da saúde, os estudos selecionados neste trabalho evidenciam que a planta pode ser cultivada em diversos locais sem alterar a qualidade desse fitoterápico, destacando sua adaptabilidade e replicabilidade. Além disso, o extrato não apresentou toxicidade quanto testado aos fetos em um estudo</w:t>
      </w:r>
      <w:r w:rsidRPr="000D4985">
        <w:rPr>
          <w:i/>
          <w:iCs/>
          <w:sz w:val="24"/>
          <w:szCs w:val="24"/>
        </w:rPr>
        <w:t xml:space="preserve"> in vitro</w:t>
      </w:r>
      <w:r w:rsidRPr="000D4985">
        <w:rPr>
          <w:sz w:val="24"/>
          <w:szCs w:val="24"/>
        </w:rPr>
        <w:t xml:space="preserve">, demonstrando um potencial candidato a posteriores estudos farmacológicos. Em relação ao seu valor comercial, a utilização de uma nova técnica de análise de cumarina em </w:t>
      </w:r>
      <w:r w:rsidRPr="000D4985">
        <w:rPr>
          <w:i/>
          <w:iCs/>
          <w:sz w:val="24"/>
          <w:szCs w:val="24"/>
        </w:rPr>
        <w:t>Mikania sp.</w:t>
      </w:r>
      <w:r w:rsidRPr="000D4985">
        <w:rPr>
          <w:sz w:val="24"/>
          <w:szCs w:val="24"/>
        </w:rPr>
        <w:t xml:space="preserve"> em extratos pode melhorar a qualidade da produção no contexto industrial. Em relação aos estudos pré-clínicos, a utilização </w:t>
      </w:r>
      <w:r w:rsidRPr="000D4985">
        <w:rPr>
          <w:i/>
          <w:iCs/>
          <w:sz w:val="24"/>
          <w:szCs w:val="24"/>
        </w:rPr>
        <w:t>M. glomerata</w:t>
      </w:r>
      <w:r w:rsidRPr="000D4985">
        <w:rPr>
          <w:sz w:val="24"/>
          <w:szCs w:val="24"/>
        </w:rPr>
        <w:t xml:space="preserve"> e </w:t>
      </w:r>
      <w:r w:rsidRPr="000D4985">
        <w:rPr>
          <w:i/>
          <w:iCs/>
          <w:sz w:val="24"/>
          <w:szCs w:val="24"/>
        </w:rPr>
        <w:t xml:space="preserve">M. laevigata </w:t>
      </w:r>
      <w:r w:rsidRPr="000D4985">
        <w:rPr>
          <w:sz w:val="24"/>
          <w:szCs w:val="24"/>
        </w:rPr>
        <w:t>demonstrou uma atividade anti-inflamatória significativa quando testadas juntas</w:t>
      </w:r>
      <w:r w:rsidR="75521EC1" w:rsidRPr="000D4985">
        <w:rPr>
          <w:sz w:val="24"/>
          <w:szCs w:val="24"/>
        </w:rPr>
        <w:t>.</w:t>
      </w:r>
      <w:r w:rsidRPr="000D4985">
        <w:rPr>
          <w:sz w:val="24"/>
          <w:szCs w:val="24"/>
        </w:rPr>
        <w:t xml:space="preserve"> </w:t>
      </w:r>
      <w:r w:rsidR="60C73BB1" w:rsidRPr="000D4985">
        <w:rPr>
          <w:sz w:val="24"/>
          <w:szCs w:val="24"/>
        </w:rPr>
        <w:t>A</w:t>
      </w:r>
      <w:r w:rsidRPr="000D4985">
        <w:rPr>
          <w:sz w:val="24"/>
          <w:szCs w:val="24"/>
        </w:rPr>
        <w:t xml:space="preserve">mbas as espécies contêm compostos que reduziram efetivamente os componentes do sistema de defesa antioxidante, mas nenhuma dessas frações </w:t>
      </w:r>
      <w:r w:rsidRPr="000D4985">
        <w:rPr>
          <w:sz w:val="24"/>
          <w:szCs w:val="24"/>
        </w:rPr>
        <w:lastRenderedPageBreak/>
        <w:t xml:space="preserve">reduziu significativamente os marcadores inflamatórios, sugerindo outra via para esse potencial anti-inflamatório, em outra pesquisa o tratamento usando própolis e </w:t>
      </w:r>
      <w:r w:rsidRPr="000D4985">
        <w:rPr>
          <w:i/>
          <w:iCs/>
          <w:sz w:val="24"/>
          <w:szCs w:val="24"/>
        </w:rPr>
        <w:t xml:space="preserve">M. glomerata </w:t>
      </w:r>
      <w:r w:rsidRPr="000D4985">
        <w:rPr>
          <w:sz w:val="24"/>
          <w:szCs w:val="24"/>
        </w:rPr>
        <w:t>demonstrou ser uma alternativa promissora para analgesia cirúrgica de ovariohisterectomia em cadelas. Por fim, essa revisão traz novidades em relação às aplicações variadas utilizando formulações da </w:t>
      </w:r>
      <w:r w:rsidRPr="000D4985">
        <w:rPr>
          <w:i/>
          <w:iCs/>
          <w:sz w:val="24"/>
          <w:szCs w:val="24"/>
        </w:rPr>
        <w:t>Mikania sp.</w:t>
      </w:r>
      <w:r w:rsidRPr="000D4985">
        <w:rPr>
          <w:sz w:val="24"/>
          <w:szCs w:val="24"/>
        </w:rPr>
        <w:t>, reforçando o potencial farmacológico dessa espécie e de outras não estudadas deste gênero, portanto, tais espécies podem ser estudadas e testados em outros contextos no âmbito da saúde, além da importância de sua conservação e entendimento.</w:t>
      </w:r>
    </w:p>
    <w:p w14:paraId="6EF26A43" w14:textId="07150759" w:rsidR="003949CE" w:rsidRPr="000D4985" w:rsidRDefault="3B5071DA" w:rsidP="000D4985">
      <w:pPr>
        <w:widowControl/>
        <w:tabs>
          <w:tab w:val="left" w:pos="1290"/>
        </w:tabs>
        <w:spacing w:line="259" w:lineRule="auto"/>
        <w:jc w:val="both"/>
        <w:rPr>
          <w:sz w:val="24"/>
          <w:szCs w:val="24"/>
        </w:rPr>
      </w:pPr>
      <w:r w:rsidRPr="000D4985">
        <w:rPr>
          <w:b/>
          <w:bCs/>
          <w:sz w:val="24"/>
          <w:szCs w:val="24"/>
        </w:rPr>
        <w:t xml:space="preserve">4. CONCLUSÃO </w:t>
      </w:r>
    </w:p>
    <w:p w14:paraId="05746633" w14:textId="45FF3061" w:rsidR="003949CE" w:rsidRPr="000D4985" w:rsidRDefault="0F172CEE" w:rsidP="000D4985">
      <w:pPr>
        <w:tabs>
          <w:tab w:val="left" w:pos="699"/>
        </w:tabs>
        <w:spacing w:line="360" w:lineRule="auto"/>
        <w:ind w:firstLine="720"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Os resultados demonstraram certa adaptabilidade da planta no cultivo e avanços na produção industrial com a criação de um novo método de análise de cumarina, destacando sua aptidão comercial. No campo da eficácia, o tratamento combinado de própolis e </w:t>
      </w:r>
      <w:r w:rsidRPr="000D4985">
        <w:rPr>
          <w:i/>
          <w:iCs/>
          <w:sz w:val="24"/>
          <w:szCs w:val="24"/>
        </w:rPr>
        <w:t>M. glomerata</w:t>
      </w:r>
      <w:r w:rsidRPr="000D4985">
        <w:rPr>
          <w:sz w:val="24"/>
          <w:szCs w:val="24"/>
        </w:rPr>
        <w:t xml:space="preserve"> foi uma alternativa promissora para a analgesia cirúrgica, reforçando seu potencial farmacológico. Contudo, a revisão revelou resultados ambíguos: em alguns estudos, nenhuma das frações de </w:t>
      </w:r>
      <w:r w:rsidRPr="000D4985">
        <w:rPr>
          <w:i/>
          <w:iCs/>
          <w:sz w:val="24"/>
          <w:szCs w:val="24"/>
        </w:rPr>
        <w:t>Mikania sp.</w:t>
      </w:r>
      <w:r w:rsidRPr="000D4985">
        <w:rPr>
          <w:sz w:val="24"/>
          <w:szCs w:val="24"/>
        </w:rPr>
        <w:t xml:space="preserve"> reduziu significativamente os marcadores inflamatórios, apesar de terem reduzido componentes antioxidantes, o que sugere uma via anti-inflamatória alternativa a ser </w:t>
      </w:r>
      <w:r w:rsidR="020B1E99" w:rsidRPr="000D4985">
        <w:rPr>
          <w:sz w:val="24"/>
          <w:szCs w:val="24"/>
        </w:rPr>
        <w:t>investigada. Os</w:t>
      </w:r>
      <w:r w:rsidRPr="000D4985">
        <w:rPr>
          <w:sz w:val="24"/>
          <w:szCs w:val="24"/>
        </w:rPr>
        <w:t xml:space="preserve"> resultados mostram ainda que a maior parte da evidência sobre a eficácia do Guaco se concentra em ensaios pré-clínicos (in vitro e in vivo), que apontam para potencial antioxidante e toxicidade aceitável, visto que não houve toxicidade do extrato em fetos testados. A principal lacuna, desse modo, reside na importante necessidade de estudos adicionais, principalmente estudos clínicos, para ratificar as atividades biológicas e comprovar o uso popular do guaco. Portanto, a conservação e o entendimento desta espécie são cruciais, demandando pesquisas clínicas robustas para padronizar sua eficácia no contexto da saúde pública brasileira.</w:t>
      </w:r>
    </w:p>
    <w:p w14:paraId="5D816746" w14:textId="0762BFF2" w:rsidR="003949CE" w:rsidRPr="000D4985" w:rsidRDefault="3B5071DA" w:rsidP="000D4985">
      <w:pPr>
        <w:widowControl/>
        <w:tabs>
          <w:tab w:val="left" w:pos="1290"/>
        </w:tabs>
        <w:spacing w:line="259" w:lineRule="auto"/>
        <w:jc w:val="both"/>
        <w:rPr>
          <w:sz w:val="24"/>
          <w:szCs w:val="24"/>
        </w:rPr>
      </w:pPr>
      <w:r w:rsidRPr="000D4985">
        <w:rPr>
          <w:b/>
          <w:bCs/>
          <w:sz w:val="24"/>
          <w:szCs w:val="24"/>
        </w:rPr>
        <w:t xml:space="preserve">REFERÊNCIAS </w:t>
      </w:r>
    </w:p>
    <w:p w14:paraId="5E7A152C" w14:textId="4149CF7D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ANVISA (Agência Nacional de Vigilância Sanitária). </w:t>
      </w:r>
      <w:r w:rsidRPr="000D4985">
        <w:rPr>
          <w:b/>
          <w:bCs/>
          <w:sz w:val="24"/>
          <w:szCs w:val="24"/>
        </w:rPr>
        <w:t>Instrução Normativa N° 02, de 13 de maio de 2014</w:t>
      </w:r>
      <w:r w:rsidRPr="000D4985">
        <w:rPr>
          <w:sz w:val="24"/>
          <w:szCs w:val="24"/>
        </w:rPr>
        <w:t>. Publica a “Lista de medicamentos fitoterápicos de registro simplificado” e a “Lista de produtos tradicionais fitoterápicos de registro simplificado”. Diário Oficial da União, Brasília, DF, 14 maio 2014.</w:t>
      </w:r>
    </w:p>
    <w:p w14:paraId="6B162A35" w14:textId="77777777" w:rsidR="000D4985" w:rsidRPr="000D4985" w:rsidRDefault="000D4985" w:rsidP="000D4985">
      <w:pPr>
        <w:widowControl/>
        <w:jc w:val="both"/>
      </w:pPr>
    </w:p>
    <w:p w14:paraId="0E9E3E69" w14:textId="35EF609B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BRASIL. Ministério da Saúde. Secretaria de Ciência, Tecnologia e Insumos Estratégicos. Departamento de Ciência e Tecnologia. </w:t>
      </w:r>
      <w:r w:rsidRPr="000D4985">
        <w:rPr>
          <w:b/>
          <w:bCs/>
          <w:sz w:val="24"/>
          <w:szCs w:val="24"/>
        </w:rPr>
        <w:t>Diretrizes Metodológicas: Sistema GRADE – Manual de graduação da qualidade da evidência e força de recomendação para tomada de decisão em saúde</w:t>
      </w:r>
      <w:r w:rsidRPr="000D4985">
        <w:rPr>
          <w:sz w:val="24"/>
          <w:szCs w:val="24"/>
        </w:rPr>
        <w:t xml:space="preserve">. Brasília: Ministério da Saúde, 2014. Disponível em: </w:t>
      </w:r>
      <w:r w:rsidR="00000000" w:rsidRPr="000D4985">
        <w:lastRenderedPageBreak/>
        <w:fldChar w:fldCharType="begin"/>
      </w:r>
      <w:r w:rsidR="00000000" w:rsidRPr="000D4985">
        <w:instrText>HYPERLINK "https://bvsms.saude.gov.br/bvs/publicacoes/diretrizes_metodologicas_sistema_grade.pdf"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https://bvsms.saude.gov.br/bvs/publicacoes/diretrizes_metodologicas_sistema_grade.pdf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. Acesso em: 29 out. 2025.</w:t>
      </w:r>
    </w:p>
    <w:p w14:paraId="54AC840A" w14:textId="77777777" w:rsidR="000D4985" w:rsidRPr="000D4985" w:rsidRDefault="000D4985" w:rsidP="000D4985">
      <w:pPr>
        <w:widowControl/>
        <w:jc w:val="both"/>
      </w:pPr>
    </w:p>
    <w:p w14:paraId="3377EE33" w14:textId="40FDBD31" w:rsidR="003949CE" w:rsidRDefault="3ACDF670" w:rsidP="000D4985">
      <w:pPr>
        <w:widowControl/>
        <w:jc w:val="both"/>
        <w:rPr>
          <w:sz w:val="24"/>
          <w:szCs w:val="24"/>
          <w:lang w:val="en-US"/>
        </w:rPr>
      </w:pPr>
      <w:r w:rsidRPr="000D4985">
        <w:rPr>
          <w:sz w:val="24"/>
          <w:szCs w:val="24"/>
        </w:rPr>
        <w:t xml:space="preserve">CARDOSO, Ana Paula dos Santos. Integração das técnicas in vitro, in vivo e in silico em toxicologia: uma revisão comparativa. </w:t>
      </w:r>
      <w:r w:rsidRPr="000D4985">
        <w:rPr>
          <w:b/>
          <w:bCs/>
          <w:sz w:val="24"/>
          <w:szCs w:val="24"/>
        </w:rPr>
        <w:t>Revista Intertox de Toxicologia, Risco Ambiental e Sociedade</w:t>
      </w:r>
      <w:r w:rsidRPr="000D4985">
        <w:rPr>
          <w:sz w:val="24"/>
          <w:szCs w:val="24"/>
        </w:rPr>
        <w:t xml:space="preserve">, [S.L.], v. 18, n. 1, p. 4-20, 3 fev. 2025. Disponível em: </w:t>
      </w:r>
      <w:r w:rsidR="00000000" w:rsidRPr="000D4985">
        <w:fldChar w:fldCharType="begin"/>
      </w:r>
      <w:r w:rsidR="00000000" w:rsidRPr="000D4985">
        <w:instrText>HYPERLINK "http://autores.revistarevinter.com.br/index.php?journal=toxicologia&amp;page=article&amp;op=view&amp;path%5B%5D=580&amp;path%5B%5D=727"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http://autores.revistarevinter.com.br/index.php?journal=toxicologia&amp;page=article&amp;op=view&amp;path%5B%5D=580&amp;path%5B%5D=727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 xml:space="preserve">. </w:t>
      </w:r>
      <w:r w:rsidRPr="000D4985">
        <w:rPr>
          <w:sz w:val="24"/>
          <w:szCs w:val="24"/>
          <w:lang w:val="en-US"/>
        </w:rPr>
        <w:t>Acesso em: 29 out. 2025.</w:t>
      </w:r>
    </w:p>
    <w:p w14:paraId="68F0E468" w14:textId="77777777" w:rsidR="000D4985" w:rsidRPr="000D4985" w:rsidRDefault="000D4985" w:rsidP="000D4985">
      <w:pPr>
        <w:widowControl/>
        <w:jc w:val="both"/>
        <w:rPr>
          <w:lang w:val="en-US"/>
        </w:rPr>
      </w:pPr>
    </w:p>
    <w:p w14:paraId="2B4D9B55" w14:textId="45BB4A7E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  <w:lang w:val="en-US"/>
        </w:rPr>
        <w:t xml:space="preserve">CARUSO, Diego; FERREIRA, Juliana C. Randomized controlled trials: advantages and pitfalls when studying causality. </w:t>
      </w:r>
      <w:r w:rsidRPr="000D4985">
        <w:rPr>
          <w:b/>
          <w:bCs/>
          <w:sz w:val="24"/>
          <w:szCs w:val="24"/>
        </w:rPr>
        <w:t>Jornal Brasileiro de Pneumologia</w:t>
      </w:r>
      <w:r w:rsidRPr="000D4985">
        <w:rPr>
          <w:sz w:val="24"/>
          <w:szCs w:val="24"/>
        </w:rPr>
        <w:t xml:space="preserve">, [S.L.], v. 50, n. 1, p. 1-2, 29 fev. 2024. DOI: doi.org. Disponível em: </w:t>
      </w:r>
      <w:r w:rsidR="00000000" w:rsidRPr="000D4985">
        <w:fldChar w:fldCharType="begin"/>
      </w:r>
      <w:r w:rsidR="00000000" w:rsidRPr="000D4985">
        <w:instrText>HYPERLINK "https://www.scielo.br"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www.scielo.br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〈=pt. Acesso em: 29 out. 2025.</w:t>
      </w:r>
    </w:p>
    <w:p w14:paraId="09C295E6" w14:textId="77777777" w:rsidR="000D4985" w:rsidRPr="000D4985" w:rsidRDefault="000D4985" w:rsidP="000D4985">
      <w:pPr>
        <w:widowControl/>
        <w:jc w:val="both"/>
      </w:pPr>
    </w:p>
    <w:p w14:paraId="1ACA9D59" w14:textId="1E2C59F7" w:rsidR="003949CE" w:rsidRPr="000D4985" w:rsidRDefault="3ACDF670" w:rsidP="000D4985">
      <w:pPr>
        <w:widowControl/>
        <w:jc w:val="both"/>
      </w:pPr>
      <w:r w:rsidRPr="000D4985">
        <w:rPr>
          <w:sz w:val="24"/>
          <w:szCs w:val="24"/>
        </w:rPr>
        <w:t xml:space="preserve">CAVALCANTE, Lívia Teixeira Canuto; OLIVEIRA, Adélia Augusta Souto de. Métodos de revisão bibliográfica nos estudos científicos. </w:t>
      </w:r>
      <w:r w:rsidRPr="000D4985">
        <w:rPr>
          <w:b/>
          <w:bCs/>
          <w:sz w:val="24"/>
          <w:szCs w:val="24"/>
        </w:rPr>
        <w:t>Psicologia em Revista</w:t>
      </w:r>
      <w:r w:rsidRPr="000D4985">
        <w:rPr>
          <w:sz w:val="24"/>
          <w:szCs w:val="24"/>
        </w:rPr>
        <w:t xml:space="preserve">, [S.L.], v. 26, n. 1, p. 83-102, 13 abr. 2020. DOI: doi.org. Disponível em: </w:t>
      </w:r>
      <w:r w:rsidR="00000000" w:rsidRPr="000D4985">
        <w:fldChar w:fldCharType="begin"/>
      </w:r>
      <w:r w:rsidR="00000000" w:rsidRPr="000D4985">
        <w:instrText>HYPERLINK "https://pepsic.bvsalud.org/scielo.php?script=sci_arttext&amp;pid=S1677-11682020000100006"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https://pepsic.bvsalud.org/scielo.php?script=sci_arttext&amp;pid=S1677-11682020000100006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. Acesso em: 29 out. 2025.</w:t>
      </w:r>
    </w:p>
    <w:p w14:paraId="41362932" w14:textId="4EAE50A7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CORDEIRO, Fernanda de Nazaré Cardoso dos Santos et al. Estudos descritivos exploratórios qualitativos: um estudo bibliométrico. </w:t>
      </w:r>
      <w:r w:rsidRPr="000D4985">
        <w:rPr>
          <w:b/>
          <w:bCs/>
          <w:sz w:val="24"/>
          <w:szCs w:val="24"/>
          <w:lang w:val="en-US"/>
        </w:rPr>
        <w:t xml:space="preserve">Brazilian Journal </w:t>
      </w:r>
      <w:proofErr w:type="gramStart"/>
      <w:r w:rsidRPr="000D4985">
        <w:rPr>
          <w:b/>
          <w:bCs/>
          <w:sz w:val="24"/>
          <w:szCs w:val="24"/>
          <w:lang w:val="en-US"/>
        </w:rPr>
        <w:t>Of</w:t>
      </w:r>
      <w:proofErr w:type="gramEnd"/>
      <w:r w:rsidRPr="000D4985">
        <w:rPr>
          <w:b/>
          <w:bCs/>
          <w:sz w:val="24"/>
          <w:szCs w:val="24"/>
          <w:lang w:val="en-US"/>
        </w:rPr>
        <w:t xml:space="preserve"> Health Review</w:t>
      </w:r>
      <w:r w:rsidRPr="000D4985">
        <w:rPr>
          <w:sz w:val="24"/>
          <w:szCs w:val="24"/>
          <w:lang w:val="en-US"/>
        </w:rPr>
        <w:t xml:space="preserve">, [S.L.], v. 6, n. 3, p. 11670-11681, 5 jun. 2023. </w:t>
      </w:r>
      <w:r w:rsidRPr="000D4985">
        <w:rPr>
          <w:sz w:val="24"/>
          <w:szCs w:val="24"/>
        </w:rPr>
        <w:t xml:space="preserve">DOI: doi.org. Disponível em: </w:t>
      </w:r>
      <w:r w:rsidR="00000000" w:rsidRPr="000D4985">
        <w:fldChar w:fldCharType="begin"/>
      </w:r>
      <w:r w:rsidR="00000000" w:rsidRPr="000D4985">
        <w:instrText>HYPERLINK "https://ojs.brazilianjournals.com.br/ojs/index.php/BJHR/article/view/60412"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https://ojs.brazilianjournals.com.br/ojs/index.php/BJHR/article/view/60412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. Acesso em: 29 out. 2025.</w:t>
      </w:r>
    </w:p>
    <w:p w14:paraId="78382220" w14:textId="77777777" w:rsidR="000D4985" w:rsidRPr="000D4985" w:rsidRDefault="000D4985" w:rsidP="000D4985">
      <w:pPr>
        <w:widowControl/>
        <w:jc w:val="both"/>
      </w:pPr>
    </w:p>
    <w:p w14:paraId="7B442FDD" w14:textId="18871EA2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CRATO, Aline Nascimento et al. Como realizar uma análise crítica de um artigo científico. </w:t>
      </w:r>
      <w:r w:rsidRPr="000D4985">
        <w:rPr>
          <w:b/>
          <w:bCs/>
          <w:sz w:val="24"/>
          <w:szCs w:val="24"/>
        </w:rPr>
        <w:t>Arquivos em Odontologia</w:t>
      </w:r>
      <w:r w:rsidRPr="000D4985">
        <w:rPr>
          <w:sz w:val="24"/>
          <w:szCs w:val="24"/>
        </w:rPr>
        <w:t xml:space="preserve">, Belo Horizonte, v. 40, n. 1, p. 5-31, mar. 2004. Disponível em: </w:t>
      </w:r>
      <w:r w:rsidR="00000000" w:rsidRPr="000D4985">
        <w:fldChar w:fldCharType="begin"/>
      </w:r>
      <w:r w:rsidR="00000000" w:rsidRPr="000D4985">
        <w:instrText>HYPERLINK "https://d1wqtxts1xzle7.cloudfront.net/46136978/r040-v01-a01-libre.pdf"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https://d1wqtxts1xzle7.cloudfront.net/46136978/r040-v01-a01-libre.pdf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#. Acesso em: 29 out. 2025.</w:t>
      </w:r>
    </w:p>
    <w:p w14:paraId="498A3566" w14:textId="77777777" w:rsidR="000D4985" w:rsidRPr="000D4985" w:rsidRDefault="000D4985" w:rsidP="000D4985">
      <w:pPr>
        <w:widowControl/>
        <w:jc w:val="both"/>
      </w:pPr>
    </w:p>
    <w:p w14:paraId="739B8D04" w14:textId="7A6E2F95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DALLABONA, Lara Fabiana; NASCIMENTO, Sabrina; HEIN, Nelson. Métodos estatísticos mais recorrentes nas dissertações do programa de pós-graduação em ciências contábeis da FURB. </w:t>
      </w:r>
      <w:r w:rsidRPr="000D4985">
        <w:rPr>
          <w:b/>
          <w:bCs/>
          <w:sz w:val="24"/>
          <w:szCs w:val="24"/>
        </w:rPr>
        <w:t>Revista de Contabilidade da UFBA</w:t>
      </w:r>
      <w:r w:rsidRPr="000D4985">
        <w:rPr>
          <w:sz w:val="24"/>
          <w:szCs w:val="24"/>
        </w:rPr>
        <w:t xml:space="preserve">, [S.L.], v. 4, n. 1, p. 56-70, 6 ago. 2010. DOI: </w:t>
      </w:r>
      <w:r w:rsidR="00000000" w:rsidRPr="000D4985">
        <w:fldChar w:fldCharType="begin"/>
      </w:r>
      <w:r w:rsidR="00000000" w:rsidRPr="000D4985">
        <w:instrText>HYPERLINK "http://dx.doi.org/10.9771/rcufba.v4i1.4155"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http://dx.doi.org/10.9771/rcufba.v4i1.4155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 xml:space="preserve">. Disponível em: </w:t>
      </w:r>
      <w:r w:rsidR="00000000" w:rsidRPr="000D4985">
        <w:fldChar w:fldCharType="begin"/>
      </w:r>
      <w:r w:rsidR="00000000" w:rsidRPr="000D4985">
        <w:instrText>HYPERLINK "https://periodicos.ufba.br/index.php/rcontabilidade/article/view/4155"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https://periodicos.ufba.br/index.php/rcontabilidade/article/view/4155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. Acesso em: 29 out. 2025.</w:t>
      </w:r>
    </w:p>
    <w:p w14:paraId="729C7F6C" w14:textId="77777777" w:rsidR="000D4985" w:rsidRPr="000D4985" w:rsidRDefault="000D4985" w:rsidP="000D4985">
      <w:pPr>
        <w:widowControl/>
        <w:jc w:val="both"/>
      </w:pPr>
    </w:p>
    <w:p w14:paraId="4437EEE8" w14:textId="45FFDF22" w:rsidR="003949CE" w:rsidRPr="000D4985" w:rsidRDefault="3ACDF670" w:rsidP="000D4985">
      <w:pPr>
        <w:widowControl/>
        <w:jc w:val="both"/>
        <w:rPr>
          <w:lang w:val="en-US"/>
        </w:rPr>
      </w:pPr>
      <w:r w:rsidRPr="000D4985">
        <w:rPr>
          <w:sz w:val="24"/>
          <w:szCs w:val="24"/>
        </w:rPr>
        <w:t xml:space="preserve">DELLA PASQUA, C. S. P. et al. </w:t>
      </w:r>
      <w:r w:rsidRPr="000D4985">
        <w:rPr>
          <w:sz w:val="24"/>
          <w:szCs w:val="24"/>
          <w:lang w:val="en-US"/>
        </w:rPr>
        <w:t xml:space="preserve">Pharmacological study of anti-inflammatory activity of aqueous extracts of </w:t>
      </w:r>
      <w:r w:rsidRPr="000D4985">
        <w:rPr>
          <w:i/>
          <w:iCs/>
          <w:sz w:val="24"/>
          <w:szCs w:val="24"/>
          <w:lang w:val="en-US"/>
        </w:rPr>
        <w:t>Mikania glomerata</w:t>
      </w:r>
      <w:r w:rsidRPr="000D4985">
        <w:rPr>
          <w:sz w:val="24"/>
          <w:szCs w:val="24"/>
          <w:lang w:val="en-US"/>
        </w:rPr>
        <w:t xml:space="preserve"> (Spreng.) and </w:t>
      </w:r>
      <w:r w:rsidRPr="000D4985">
        <w:rPr>
          <w:i/>
          <w:iCs/>
          <w:sz w:val="24"/>
          <w:szCs w:val="24"/>
          <w:lang w:val="en-US"/>
        </w:rPr>
        <w:t>Mikania laevigata</w:t>
      </w:r>
      <w:r w:rsidRPr="000D4985">
        <w:rPr>
          <w:sz w:val="24"/>
          <w:szCs w:val="24"/>
          <w:lang w:val="en-US"/>
        </w:rPr>
        <w:t xml:space="preserve"> (Sch. </w:t>
      </w:r>
      <w:proofErr w:type="spellStart"/>
      <w:r w:rsidRPr="000D4985">
        <w:rPr>
          <w:sz w:val="24"/>
          <w:szCs w:val="24"/>
          <w:lang w:val="en-US"/>
        </w:rPr>
        <w:t>Bip</w:t>
      </w:r>
      <w:proofErr w:type="spellEnd"/>
      <w:r w:rsidRPr="000D4985">
        <w:rPr>
          <w:sz w:val="24"/>
          <w:szCs w:val="24"/>
          <w:lang w:val="en-US"/>
        </w:rPr>
        <w:t xml:space="preserve">. </w:t>
      </w:r>
      <w:proofErr w:type="spellStart"/>
      <w:r w:rsidRPr="000D4985">
        <w:rPr>
          <w:sz w:val="24"/>
          <w:szCs w:val="24"/>
          <w:lang w:val="en-US"/>
        </w:rPr>
        <w:t>ex Baker</w:t>
      </w:r>
      <w:proofErr w:type="spellEnd"/>
      <w:r w:rsidRPr="000D4985">
        <w:rPr>
          <w:sz w:val="24"/>
          <w:szCs w:val="24"/>
          <w:lang w:val="en-US"/>
        </w:rPr>
        <w:t xml:space="preserve">). </w:t>
      </w:r>
      <w:r w:rsidRPr="000D4985">
        <w:rPr>
          <w:b/>
          <w:bCs/>
          <w:sz w:val="24"/>
          <w:szCs w:val="24"/>
          <w:lang w:val="en-US"/>
        </w:rPr>
        <w:t>Journal of Ethnopharmacology</w:t>
      </w:r>
      <w:r w:rsidRPr="000D4985">
        <w:rPr>
          <w:sz w:val="24"/>
          <w:szCs w:val="24"/>
          <w:lang w:val="en-US"/>
        </w:rPr>
        <w:t>, v. 231, p. 50–56, 2019. DOI: doi.org.</w:t>
      </w:r>
    </w:p>
    <w:p w14:paraId="6F8EAE2D" w14:textId="636DD6E9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  <w:lang w:val="en-US"/>
        </w:rPr>
        <w:t xml:space="preserve">FEITOSA, L. G. P. et al. Distribution of flavonoids and other phenolics in </w:t>
      </w:r>
      <w:r w:rsidRPr="000D4985">
        <w:rPr>
          <w:i/>
          <w:iCs/>
          <w:sz w:val="24"/>
          <w:szCs w:val="24"/>
          <w:lang w:val="en-US"/>
        </w:rPr>
        <w:t>Mikania</w:t>
      </w:r>
      <w:r w:rsidRPr="000D4985">
        <w:rPr>
          <w:sz w:val="24"/>
          <w:szCs w:val="24"/>
          <w:lang w:val="en-US"/>
        </w:rPr>
        <w:t xml:space="preserve"> species (Compositae) of Brazil. </w:t>
      </w:r>
      <w:r w:rsidRPr="000D4985">
        <w:rPr>
          <w:b/>
          <w:bCs/>
          <w:sz w:val="24"/>
          <w:szCs w:val="24"/>
        </w:rPr>
        <w:t>Biochemical Systematics and Ecology</w:t>
      </w:r>
      <w:r w:rsidRPr="000D4985">
        <w:rPr>
          <w:sz w:val="24"/>
          <w:szCs w:val="24"/>
        </w:rPr>
        <w:t>, v. 97, 104273, 2021. DOI: doi.org.</w:t>
      </w:r>
    </w:p>
    <w:p w14:paraId="0F129E82" w14:textId="77777777" w:rsidR="000D4985" w:rsidRPr="000D4985" w:rsidRDefault="000D4985" w:rsidP="000D4985">
      <w:pPr>
        <w:widowControl/>
        <w:jc w:val="both"/>
      </w:pPr>
    </w:p>
    <w:p w14:paraId="3AB20A0F" w14:textId="4783E0B2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GARCIA TP, Gorski D, Cobre AdF, Lazo REL, Bertol G, Ferreira LM, Pontarolo R. Atividades Biológicas de </w:t>
      </w:r>
      <w:r w:rsidRPr="000D4985">
        <w:rPr>
          <w:i/>
          <w:iCs/>
          <w:sz w:val="24"/>
          <w:szCs w:val="24"/>
        </w:rPr>
        <w:t>Mikania glomerata</w:t>
      </w:r>
      <w:r w:rsidRPr="000D4985">
        <w:rPr>
          <w:sz w:val="24"/>
          <w:szCs w:val="24"/>
        </w:rPr>
        <w:t xml:space="preserve"> e </w:t>
      </w:r>
      <w:r w:rsidRPr="000D4985">
        <w:rPr>
          <w:i/>
          <w:iCs/>
          <w:sz w:val="24"/>
          <w:szCs w:val="24"/>
        </w:rPr>
        <w:t>Mikania laevigata</w:t>
      </w:r>
      <w:r w:rsidRPr="000D4985">
        <w:rPr>
          <w:sz w:val="24"/>
          <w:szCs w:val="24"/>
        </w:rPr>
        <w:t xml:space="preserve">: Uma Revisão de Escopo e Mapeamento </w:t>
      </w:r>
      <w:r w:rsidRPr="000D4985">
        <w:rPr>
          <w:sz w:val="24"/>
          <w:szCs w:val="24"/>
        </w:rPr>
        <w:lastRenderedPageBreak/>
        <w:t xml:space="preserve">de Lacunas de Evidências. </w:t>
      </w:r>
      <w:r w:rsidRPr="000D4985">
        <w:rPr>
          <w:b/>
          <w:bCs/>
          <w:sz w:val="24"/>
          <w:szCs w:val="24"/>
        </w:rPr>
        <w:t>Farmacêuticos</w:t>
      </w:r>
      <w:r w:rsidRPr="000D4985">
        <w:rPr>
          <w:sz w:val="24"/>
          <w:szCs w:val="24"/>
        </w:rPr>
        <w:t xml:space="preserve">, 2025; 18(4):552. DOI: </w:t>
      </w:r>
      <w:r w:rsidR="00000000" w:rsidRPr="000D4985">
        <w:fldChar w:fldCharType="begin"/>
      </w:r>
      <w:r w:rsidR="00000000" w:rsidRPr="000D4985">
        <w:instrText>HYPERLINK "https://doi.org/10.3390/ph18040552"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https://doi.org/10.3390/ph18040552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.</w:t>
      </w:r>
    </w:p>
    <w:p w14:paraId="32A012AF" w14:textId="77777777" w:rsidR="000D4985" w:rsidRPr="000D4985" w:rsidRDefault="000D4985" w:rsidP="000D4985">
      <w:pPr>
        <w:widowControl/>
        <w:jc w:val="both"/>
      </w:pPr>
    </w:p>
    <w:p w14:paraId="25B76494" w14:textId="4E310BC9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GASPARETTO, J. C. et al. </w:t>
      </w:r>
      <w:r w:rsidRPr="000D4985">
        <w:rPr>
          <w:i/>
          <w:iCs/>
          <w:sz w:val="24"/>
          <w:szCs w:val="24"/>
        </w:rPr>
        <w:t>Mikania glomerata</w:t>
      </w:r>
      <w:r w:rsidRPr="000D4985">
        <w:rPr>
          <w:sz w:val="24"/>
          <w:szCs w:val="24"/>
        </w:rPr>
        <w:t xml:space="preserve"> Spreng. e </w:t>
      </w:r>
      <w:r w:rsidRPr="000D4985">
        <w:rPr>
          <w:i/>
          <w:iCs/>
          <w:sz w:val="24"/>
          <w:szCs w:val="24"/>
        </w:rPr>
        <w:t>M. laevigata</w:t>
      </w:r>
      <w:r w:rsidRPr="000D4985">
        <w:rPr>
          <w:sz w:val="24"/>
          <w:szCs w:val="24"/>
        </w:rPr>
        <w:t xml:space="preserve"> Sch. Bip. ex Baker, Asteraceae: estudos agronômicos, genéticos, morfoanatômicos, químicos, farmacológicos, toxicológicos e uso nos programas de fitoterapia do Brasil. </w:t>
      </w:r>
      <w:r w:rsidRPr="000D4985">
        <w:rPr>
          <w:b/>
          <w:bCs/>
          <w:sz w:val="24"/>
          <w:szCs w:val="24"/>
        </w:rPr>
        <w:t>Revista Brasileira de Farmacognosia</w:t>
      </w:r>
      <w:r w:rsidRPr="000D4985">
        <w:rPr>
          <w:sz w:val="24"/>
          <w:szCs w:val="24"/>
        </w:rPr>
        <w:t>, Curitiba, v. 20, n. 4, p. 627–640, set. 2010. DOI: doi.org.</w:t>
      </w:r>
    </w:p>
    <w:p w14:paraId="2012FD71" w14:textId="77777777" w:rsidR="000D4985" w:rsidRPr="000D4985" w:rsidRDefault="000D4985" w:rsidP="000D4985">
      <w:pPr>
        <w:widowControl/>
        <w:jc w:val="both"/>
      </w:pPr>
    </w:p>
    <w:p w14:paraId="52C41196" w14:textId="60738B6A" w:rsidR="003949CE" w:rsidRDefault="3ACDF670" w:rsidP="000D4985">
      <w:pPr>
        <w:widowControl/>
        <w:jc w:val="both"/>
        <w:rPr>
          <w:sz w:val="24"/>
          <w:szCs w:val="24"/>
          <w:lang w:val="en-US"/>
        </w:rPr>
      </w:pPr>
      <w:r w:rsidRPr="000D4985">
        <w:rPr>
          <w:sz w:val="24"/>
          <w:szCs w:val="24"/>
        </w:rPr>
        <w:t xml:space="preserve">HASSUNUMA, Renato Massaharu et al. Revisão integrativa e redação de artigo científico. </w:t>
      </w:r>
      <w:r w:rsidRPr="000D4985">
        <w:rPr>
          <w:b/>
          <w:bCs/>
          <w:sz w:val="24"/>
          <w:szCs w:val="24"/>
        </w:rPr>
        <w:t>Revista Multidisciplinar de Educação e Meio Ambiente</w:t>
      </w:r>
      <w:r w:rsidRPr="000D4985">
        <w:rPr>
          <w:sz w:val="24"/>
          <w:szCs w:val="24"/>
        </w:rPr>
        <w:t xml:space="preserve">, [S.L.], v. 5, n. 3, p. 1-16, 10 jul. 2024. DOI: doi.org. Disponível em: </w:t>
      </w:r>
      <w:r w:rsidR="00000000" w:rsidRPr="000D4985">
        <w:fldChar w:fldCharType="begin"/>
      </w:r>
      <w:r w:rsidR="00000000" w:rsidRPr="000D4985">
        <w:instrText>HYPERLINK "https://www.editoraintegrar.com.br/publish/index.php/rema/article/view/4275"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https://www.editoraintegrar.com.br/publish/index.php/rema/article/view/4275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 xml:space="preserve">. </w:t>
      </w:r>
      <w:r w:rsidRPr="000D4985">
        <w:rPr>
          <w:sz w:val="24"/>
          <w:szCs w:val="24"/>
          <w:lang w:val="en-US"/>
        </w:rPr>
        <w:t>Acesso em: 29 out. 2025.</w:t>
      </w:r>
    </w:p>
    <w:p w14:paraId="52CD7E44" w14:textId="77777777" w:rsidR="000D4985" w:rsidRPr="000D4985" w:rsidRDefault="000D4985" w:rsidP="000D4985">
      <w:pPr>
        <w:widowControl/>
        <w:jc w:val="both"/>
        <w:rPr>
          <w:lang w:val="en-US"/>
        </w:rPr>
      </w:pPr>
    </w:p>
    <w:p w14:paraId="32049BBF" w14:textId="677F1FFF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  <w:lang w:val="en-US"/>
        </w:rPr>
        <w:t xml:space="preserve">LONEY, Patricia L et al. Critical appraisal of the health research literature: Prevalence or Incidence of a Health Problem. </w:t>
      </w:r>
      <w:r w:rsidRPr="000D4985">
        <w:rPr>
          <w:b/>
          <w:bCs/>
          <w:sz w:val="24"/>
          <w:szCs w:val="24"/>
          <w:lang w:val="en-US"/>
        </w:rPr>
        <w:t xml:space="preserve">Chronic Diseases </w:t>
      </w:r>
      <w:proofErr w:type="gramStart"/>
      <w:r w:rsidRPr="000D4985">
        <w:rPr>
          <w:b/>
          <w:bCs/>
          <w:sz w:val="24"/>
          <w:szCs w:val="24"/>
          <w:lang w:val="en-US"/>
        </w:rPr>
        <w:t>In</w:t>
      </w:r>
      <w:proofErr w:type="gramEnd"/>
      <w:r w:rsidRPr="000D4985">
        <w:rPr>
          <w:b/>
          <w:bCs/>
          <w:sz w:val="24"/>
          <w:szCs w:val="24"/>
          <w:lang w:val="en-US"/>
        </w:rPr>
        <w:t xml:space="preserve"> Canada</w:t>
      </w:r>
      <w:r w:rsidRPr="000D4985">
        <w:rPr>
          <w:sz w:val="24"/>
          <w:szCs w:val="24"/>
          <w:lang w:val="en-US"/>
        </w:rPr>
        <w:t xml:space="preserve">, </w:t>
      </w:r>
      <w:proofErr w:type="spellStart"/>
      <w:r w:rsidRPr="000D4985">
        <w:rPr>
          <w:sz w:val="24"/>
          <w:szCs w:val="24"/>
          <w:lang w:val="en-US"/>
        </w:rPr>
        <w:t>Canadá</w:t>
      </w:r>
      <w:proofErr w:type="spellEnd"/>
      <w:r w:rsidRPr="000D4985">
        <w:rPr>
          <w:sz w:val="24"/>
          <w:szCs w:val="24"/>
          <w:lang w:val="en-US"/>
        </w:rPr>
        <w:t xml:space="preserve">, v. 19, n. 4, p. 170-176, </w:t>
      </w:r>
      <w:proofErr w:type="spellStart"/>
      <w:r w:rsidRPr="000D4985">
        <w:rPr>
          <w:sz w:val="24"/>
          <w:szCs w:val="24"/>
          <w:lang w:val="en-US"/>
        </w:rPr>
        <w:t>jan.</w:t>
      </w:r>
      <w:proofErr w:type="spellEnd"/>
      <w:r w:rsidRPr="000D4985">
        <w:rPr>
          <w:sz w:val="24"/>
          <w:szCs w:val="24"/>
          <w:lang w:val="en-US"/>
        </w:rPr>
        <w:t xml:space="preserve"> 1998. Disponível em: </w:t>
      </w:r>
      <w:hyperlink r:id="rId8" w:anchor="page=30">
        <w:r w:rsidRPr="000D4985">
          <w:rPr>
            <w:rStyle w:val="Hyperlink"/>
            <w:color w:val="auto"/>
            <w:sz w:val="24"/>
            <w:szCs w:val="24"/>
            <w:u w:val="none"/>
            <w:lang w:val="en-US"/>
          </w:rPr>
          <w:t>https://epe.lac-bac.gc.ca/100/202/301/chronic_diseases_canada/pdf/1998/cdic194e.pdf#page=30</w:t>
        </w:r>
      </w:hyperlink>
      <w:r w:rsidRPr="000D4985">
        <w:rPr>
          <w:sz w:val="24"/>
          <w:szCs w:val="24"/>
          <w:lang w:val="en-US"/>
        </w:rPr>
        <w:t xml:space="preserve">. </w:t>
      </w:r>
      <w:r w:rsidRPr="000D4985">
        <w:rPr>
          <w:sz w:val="24"/>
          <w:szCs w:val="24"/>
        </w:rPr>
        <w:t>Acesso em: 29 out. 2025.</w:t>
      </w:r>
    </w:p>
    <w:p w14:paraId="184C0254" w14:textId="77777777" w:rsidR="000D4985" w:rsidRPr="000D4985" w:rsidRDefault="000D4985" w:rsidP="000D4985">
      <w:pPr>
        <w:widowControl/>
        <w:jc w:val="both"/>
      </w:pPr>
    </w:p>
    <w:p w14:paraId="4CE42EA2" w14:textId="1D6F9D59" w:rsidR="003949CE" w:rsidRDefault="3ACDF670" w:rsidP="000D4985">
      <w:pPr>
        <w:widowControl/>
        <w:jc w:val="both"/>
        <w:rPr>
          <w:sz w:val="24"/>
          <w:szCs w:val="24"/>
          <w:lang w:val="en-US"/>
        </w:rPr>
      </w:pPr>
      <w:r w:rsidRPr="000D4985">
        <w:rPr>
          <w:sz w:val="24"/>
          <w:szCs w:val="24"/>
        </w:rPr>
        <w:t xml:space="preserve">OLIVEIRA ARAÚJO, Wánderson Cássio. Recuperação da informação em saúde: construção, modelos e estratégias. </w:t>
      </w:r>
      <w:r w:rsidRPr="000D4985">
        <w:rPr>
          <w:b/>
          <w:bCs/>
          <w:sz w:val="24"/>
          <w:szCs w:val="24"/>
        </w:rPr>
        <w:t>ConCI: Convergências em Ciência da Informação</w:t>
      </w:r>
      <w:r w:rsidRPr="000D4985">
        <w:rPr>
          <w:sz w:val="24"/>
          <w:szCs w:val="24"/>
        </w:rPr>
        <w:t xml:space="preserve">, Aracaju, v. 3, n. 2, p. 100–134, 2020. DOI: doi.org. Disponível em: </w:t>
      </w:r>
      <w:r w:rsidR="00000000" w:rsidRPr="000D4985">
        <w:fldChar w:fldCharType="begin"/>
      </w:r>
      <w:r w:rsidR="00000000" w:rsidRPr="000D4985">
        <w:instrText>HYPERLINK "https://periodicos.ufs.br/conci/article/view/13447"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https://periodicos.ufs.br/conci/article/view/13447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 xml:space="preserve">. </w:t>
      </w:r>
      <w:r w:rsidRPr="000D4985">
        <w:rPr>
          <w:sz w:val="24"/>
          <w:szCs w:val="24"/>
          <w:lang w:val="en-US"/>
        </w:rPr>
        <w:t>Acesso em: 29 out. 2025.</w:t>
      </w:r>
    </w:p>
    <w:p w14:paraId="63DE7341" w14:textId="77777777" w:rsidR="000D4985" w:rsidRPr="000D4985" w:rsidRDefault="000D4985" w:rsidP="000D4985">
      <w:pPr>
        <w:widowControl/>
        <w:jc w:val="both"/>
        <w:rPr>
          <w:lang w:val="en-US"/>
        </w:rPr>
      </w:pPr>
    </w:p>
    <w:p w14:paraId="2FEEFC45" w14:textId="509057EE" w:rsidR="003949CE" w:rsidRPr="000D4985" w:rsidRDefault="3ACDF670" w:rsidP="000D4985">
      <w:pPr>
        <w:widowControl/>
        <w:jc w:val="both"/>
        <w:rPr>
          <w:lang w:val="en-US"/>
        </w:rPr>
      </w:pPr>
      <w:r w:rsidRPr="000D4985">
        <w:rPr>
          <w:sz w:val="24"/>
          <w:szCs w:val="24"/>
          <w:lang w:val="en-US"/>
        </w:rPr>
        <w:t xml:space="preserve">PAGE, Matthew J et al. The PRISMA 2020 statement: an updated guideline for reporting systematic reviews. </w:t>
      </w:r>
      <w:r w:rsidRPr="000D4985">
        <w:rPr>
          <w:b/>
          <w:bCs/>
          <w:sz w:val="24"/>
          <w:szCs w:val="24"/>
        </w:rPr>
        <w:t>BMJ</w:t>
      </w:r>
      <w:r w:rsidRPr="000D4985">
        <w:rPr>
          <w:sz w:val="24"/>
          <w:szCs w:val="24"/>
        </w:rPr>
        <w:t xml:space="preserve">, [S.L.], p. 1-9, 29 mar. 2021. DOI: </w:t>
      </w:r>
      <w:r w:rsidR="00000000" w:rsidRPr="000D4985">
        <w:fldChar w:fldCharType="begin"/>
      </w:r>
      <w:r w:rsidR="00000000" w:rsidRPr="000D4985">
        <w:instrText>HYPERLINK "http://dx.doi.org/10.1136/bmj.n71"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http://dx.doi.org/10.1136/bmj.n71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 xml:space="preserve">. Disponível em: </w:t>
      </w:r>
      <w:r w:rsidR="00000000" w:rsidRPr="000D4985">
        <w:fldChar w:fldCharType="begin"/>
      </w:r>
      <w:r w:rsidR="00000000" w:rsidRPr="000D4985">
        <w:instrText>HYPERLINK "https://pmc.ncbi.nlm.nih.gov/articles/PMC8005924/"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https://pmc.ncbi.nlm.nih.gov/articles/PMC8005924/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 xml:space="preserve">. </w:t>
      </w:r>
      <w:r w:rsidRPr="000D4985">
        <w:rPr>
          <w:sz w:val="24"/>
          <w:szCs w:val="24"/>
          <w:lang w:val="en-US"/>
        </w:rPr>
        <w:t>Acesso em: 29 out. 2025.</w:t>
      </w:r>
    </w:p>
    <w:p w14:paraId="52F7FF0E" w14:textId="3B72EF42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  <w:lang w:val="en-US"/>
        </w:rPr>
        <w:t xml:space="preserve">RIBEIRO, L. H. L. [Analysis of medicinal plant and herbal medicine programs in the Unified Health System (SUS) from the territorial perspective]. </w:t>
      </w:r>
      <w:r w:rsidRPr="000D4985">
        <w:rPr>
          <w:b/>
          <w:bCs/>
          <w:sz w:val="24"/>
          <w:szCs w:val="24"/>
        </w:rPr>
        <w:t>Ciência &amp; Saúde Coletiva</w:t>
      </w:r>
      <w:r w:rsidRPr="000D4985">
        <w:rPr>
          <w:sz w:val="24"/>
          <w:szCs w:val="24"/>
        </w:rPr>
        <w:t>, v. 24, n. 5, p. 1733-1742, 30 maio 2019. DOI: doi.org.</w:t>
      </w:r>
    </w:p>
    <w:p w14:paraId="2442243B" w14:textId="77777777" w:rsidR="00BC6D12" w:rsidRPr="000D4985" w:rsidRDefault="00BC6D12" w:rsidP="000D4985">
      <w:pPr>
        <w:widowControl/>
        <w:jc w:val="both"/>
      </w:pPr>
    </w:p>
    <w:p w14:paraId="1106B6E3" w14:textId="4FEF6090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ROMANOWSKI, Francielle N. de A.; CASTRO, Mariane Boaventura de; NERIS, Naysa Wink. </w:t>
      </w:r>
      <w:r w:rsidRPr="000D4985">
        <w:rPr>
          <w:b/>
          <w:bCs/>
          <w:sz w:val="24"/>
          <w:szCs w:val="24"/>
        </w:rPr>
        <w:t>Manual de tipos de estudo</w:t>
      </w:r>
      <w:r w:rsidRPr="000D4985">
        <w:rPr>
          <w:sz w:val="24"/>
          <w:szCs w:val="24"/>
        </w:rPr>
        <w:t>. Anapólis: Centro Universitário de Anápolis, 2019</w:t>
      </w:r>
      <w:r w:rsidR="00BC6D12">
        <w:rPr>
          <w:sz w:val="24"/>
          <w:szCs w:val="24"/>
        </w:rPr>
        <w:t>.</w:t>
      </w:r>
    </w:p>
    <w:p w14:paraId="2F732313" w14:textId="77777777" w:rsidR="00BC6D12" w:rsidRPr="000D4985" w:rsidRDefault="00BC6D12" w:rsidP="000D4985">
      <w:pPr>
        <w:widowControl/>
        <w:jc w:val="both"/>
      </w:pPr>
    </w:p>
    <w:p w14:paraId="21A6654B" w14:textId="77777777" w:rsidR="00BC6D12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SOUSA, Milena Nunes Alves de; BEZERRA, André Luiz Dantas; EGYPTO, Ilana Andrade Santos do. Trilhando o caminho do conhecimento: o método de revisão integrativa para análise e síntese da literatura científica. </w:t>
      </w:r>
      <w:r w:rsidRPr="000D4985">
        <w:rPr>
          <w:b/>
          <w:bCs/>
          <w:sz w:val="24"/>
          <w:szCs w:val="24"/>
        </w:rPr>
        <w:t>Observatório de La Economía Latinoamericana</w:t>
      </w:r>
      <w:r w:rsidRPr="000D4985">
        <w:rPr>
          <w:sz w:val="24"/>
          <w:szCs w:val="24"/>
        </w:rPr>
        <w:t xml:space="preserve">, [S.L.], v. 21, n. 10, p. 18448-18483, 24 out. 2023. DOI: doi.org. Disponível em: </w:t>
      </w:r>
      <w:r w:rsidR="00000000" w:rsidRPr="000D4985">
        <w:fldChar w:fldCharType="begin"/>
      </w:r>
      <w:r w:rsidR="00000000" w:rsidRPr="000D4985">
        <w:instrText>HYPERLINK "https://ojs.observatoriolatinoamericano.com/ojs/index.php/olel/article/view/1902/1314"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https://ojs.observatoriolatinoamericano.com/ojs/index.php/olel/article/view/1902/1314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.</w:t>
      </w:r>
    </w:p>
    <w:p w14:paraId="6487DB72" w14:textId="53910CBB" w:rsidR="003949CE" w:rsidRPr="000D4985" w:rsidRDefault="003949CE" w:rsidP="000D4985">
      <w:pPr>
        <w:widowControl/>
        <w:jc w:val="both"/>
        <w:rPr>
          <w:sz w:val="24"/>
          <w:szCs w:val="24"/>
        </w:rPr>
      </w:pPr>
    </w:p>
    <w:p w14:paraId="5A481D52" w14:textId="4D646795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BRASIL. Ministério da Saúde. Secretaria de Ciência, Tecnologia e Insumos Estratégicos. Departamento de Ciência e Tecnologia. </w:t>
      </w:r>
      <w:r w:rsidRPr="000D4985">
        <w:rPr>
          <w:b/>
          <w:bCs/>
          <w:sz w:val="24"/>
          <w:szCs w:val="24"/>
        </w:rPr>
        <w:t>Diretrizes Metodológicas: Sistema GRADE – Manual de graduação da qualidade da evidência e força de recomendação para tomada de decisão em saúde</w:t>
      </w:r>
      <w:r w:rsidRPr="000D4985">
        <w:rPr>
          <w:sz w:val="24"/>
          <w:szCs w:val="24"/>
        </w:rPr>
        <w:t xml:space="preserve">. Brasília: Ministério da Saúde, 2014. Disponível em: </w:t>
      </w:r>
      <w:r w:rsidR="00000000" w:rsidRPr="000D4985">
        <w:lastRenderedPageBreak/>
        <w:fldChar w:fldCharType="begin"/>
      </w:r>
      <w:r w:rsidR="00000000" w:rsidRPr="000D4985">
        <w:instrText>HYPERLINK "https://bvsms.saude.gov.br/bvs/publicacoes/diretrizes_metodologicas_sistema_grade.pdf"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https://bvsms.saude.gov.br/bvs/publicacoes/diretrizes_metodologicas_sistema_grade.pdf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. Acesso em: 29 out. 2025.</w:t>
      </w:r>
    </w:p>
    <w:p w14:paraId="307FF0BE" w14:textId="77777777" w:rsidR="00BC6D12" w:rsidRPr="000D4985" w:rsidRDefault="00BC6D12" w:rsidP="000D4985">
      <w:pPr>
        <w:widowControl/>
        <w:jc w:val="both"/>
        <w:rPr>
          <w:sz w:val="24"/>
          <w:szCs w:val="24"/>
        </w:rPr>
      </w:pPr>
    </w:p>
    <w:p w14:paraId="5B4C1C8D" w14:textId="30B8CFB9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CARDOSO, Ana Paula dos Santos. Integração das técnicas in vitro, in vivo e in silico em toxicologia: uma revisão comparativa. </w:t>
      </w:r>
      <w:r w:rsidRPr="000D4985">
        <w:rPr>
          <w:b/>
          <w:bCs/>
          <w:sz w:val="24"/>
          <w:szCs w:val="24"/>
        </w:rPr>
        <w:t>Revista Intertox de Toxicologia, Risco Ambiental e Sociedade</w:t>
      </w:r>
      <w:r w:rsidRPr="000D4985">
        <w:rPr>
          <w:sz w:val="24"/>
          <w:szCs w:val="24"/>
        </w:rPr>
        <w:t>, [S.L.], v. 18, n. 1, p. 4-20, 3 fev. 2025.</w:t>
      </w:r>
    </w:p>
    <w:p w14:paraId="1DD6F6B6" w14:textId="77777777" w:rsidR="00BC6D12" w:rsidRPr="000D4985" w:rsidRDefault="00BC6D12" w:rsidP="000D4985">
      <w:pPr>
        <w:widowControl/>
        <w:jc w:val="both"/>
        <w:rPr>
          <w:sz w:val="24"/>
          <w:szCs w:val="24"/>
          <w:lang w:val="en-US"/>
        </w:rPr>
      </w:pPr>
    </w:p>
    <w:p w14:paraId="4B02AACF" w14:textId="5AC36860" w:rsidR="003949CE" w:rsidRDefault="3ACDF670" w:rsidP="00BC6D12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  <w:lang w:val="en-US"/>
        </w:rPr>
        <w:t xml:space="preserve">CARUSO, Diego; FERREIRA, Juliana C. Randomized controlled trials: advantages and pitfalls when studying causality. </w:t>
      </w:r>
      <w:r w:rsidRPr="000D4985">
        <w:rPr>
          <w:b/>
          <w:bCs/>
          <w:sz w:val="24"/>
          <w:szCs w:val="24"/>
        </w:rPr>
        <w:t>Jornal Brasileiro de Pneumologia</w:t>
      </w:r>
      <w:r w:rsidRPr="000D4985">
        <w:rPr>
          <w:sz w:val="24"/>
          <w:szCs w:val="24"/>
        </w:rPr>
        <w:t xml:space="preserve">, [S.L.], v. 50, n. 1, p. 1-2, 29 fev. 2024. DOI: doi.org. Disponível em: </w:t>
      </w:r>
      <w:r w:rsidR="00000000" w:rsidRPr="000D4985">
        <w:fldChar w:fldCharType="begin"/>
      </w:r>
      <w:r w:rsidR="00000000" w:rsidRPr="000D4985">
        <w:instrText>HYPERLINK "https://www.scielo.br"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www.scielo.br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rFonts w:ascii="Cambria Math" w:hAnsi="Cambria Math" w:cs="Cambria Math"/>
          <w:sz w:val="24"/>
          <w:szCs w:val="24"/>
        </w:rPr>
        <w:t>〈</w:t>
      </w:r>
      <w:r w:rsidRPr="000D4985">
        <w:rPr>
          <w:sz w:val="24"/>
          <w:szCs w:val="24"/>
        </w:rPr>
        <w:t>=pt. Acesso em: 29 out. 2025.</w:t>
      </w:r>
    </w:p>
    <w:p w14:paraId="20E432BA" w14:textId="77777777" w:rsidR="00BC6D12" w:rsidRPr="000D4985" w:rsidRDefault="00BC6D12" w:rsidP="00BC6D12">
      <w:pPr>
        <w:widowControl/>
        <w:jc w:val="both"/>
        <w:rPr>
          <w:sz w:val="24"/>
          <w:szCs w:val="24"/>
        </w:rPr>
      </w:pPr>
    </w:p>
    <w:p w14:paraId="1B424859" w14:textId="1DC96C73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CORDEIRO, Fernanda de Nazaré Cardoso dos Santos et al. Estudos descritivos exploratórios qualitativos: um estudo bibliométrico. </w:t>
      </w:r>
      <w:r w:rsidRPr="000D4985">
        <w:rPr>
          <w:b/>
          <w:bCs/>
          <w:sz w:val="24"/>
          <w:szCs w:val="24"/>
          <w:lang w:val="en-US"/>
        </w:rPr>
        <w:t xml:space="preserve">Brazilian Journal </w:t>
      </w:r>
      <w:proofErr w:type="gramStart"/>
      <w:r w:rsidRPr="000D4985">
        <w:rPr>
          <w:b/>
          <w:bCs/>
          <w:sz w:val="24"/>
          <w:szCs w:val="24"/>
          <w:lang w:val="en-US"/>
        </w:rPr>
        <w:t>Of</w:t>
      </w:r>
      <w:proofErr w:type="gramEnd"/>
      <w:r w:rsidRPr="000D4985">
        <w:rPr>
          <w:b/>
          <w:bCs/>
          <w:sz w:val="24"/>
          <w:szCs w:val="24"/>
          <w:lang w:val="en-US"/>
        </w:rPr>
        <w:t xml:space="preserve"> Health Review</w:t>
      </w:r>
      <w:r w:rsidRPr="000D4985">
        <w:rPr>
          <w:sz w:val="24"/>
          <w:szCs w:val="24"/>
          <w:lang w:val="en-US"/>
        </w:rPr>
        <w:t xml:space="preserve">, [S.L.], v. 6, n. 3, p. 11670-11681, 5 jun. 2023. </w:t>
      </w:r>
      <w:r w:rsidRPr="000D4985">
        <w:rPr>
          <w:sz w:val="24"/>
          <w:szCs w:val="24"/>
        </w:rPr>
        <w:t>DOI: doi.org.</w:t>
      </w:r>
    </w:p>
    <w:p w14:paraId="14351890" w14:textId="77777777" w:rsidR="00BC6D12" w:rsidRPr="000D4985" w:rsidRDefault="00BC6D12" w:rsidP="000D4985">
      <w:pPr>
        <w:widowControl/>
        <w:jc w:val="both"/>
        <w:rPr>
          <w:sz w:val="24"/>
          <w:szCs w:val="24"/>
        </w:rPr>
      </w:pPr>
    </w:p>
    <w:p w14:paraId="5D4A325C" w14:textId="640505BA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CRATO, Aline Nascimento et al. Como realizar uma análise crítica de um artigo científico. </w:t>
      </w:r>
      <w:r w:rsidRPr="000D4985">
        <w:rPr>
          <w:b/>
          <w:bCs/>
          <w:sz w:val="24"/>
          <w:szCs w:val="24"/>
        </w:rPr>
        <w:t>Arquivos em Odontologia</w:t>
      </w:r>
      <w:r w:rsidRPr="000D4985">
        <w:rPr>
          <w:sz w:val="24"/>
          <w:szCs w:val="24"/>
        </w:rPr>
        <w:t xml:space="preserve">, Belo Horizonte, v. 40, n. 1, p. 5-31, mar. 2004. Disponível em: </w:t>
      </w:r>
      <w:r w:rsidR="00000000" w:rsidRPr="000D4985">
        <w:fldChar w:fldCharType="begin"/>
      </w:r>
      <w:r w:rsidR="00000000" w:rsidRPr="000D4985">
        <w:instrText>HYPERLINK "https://d1wqtxts1xzle7.cloudfront.net/46136978/r040-v01-a01-libre.pdf"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https://d1wqtxts1xzle7.cloudfront.net/46136978/r040-v01-a01-libre.pdf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#. Acesso em: 29 out. 2025.</w:t>
      </w:r>
    </w:p>
    <w:p w14:paraId="053A7DF0" w14:textId="77777777" w:rsidR="00BC6D12" w:rsidRPr="000D4985" w:rsidRDefault="00BC6D12" w:rsidP="000D4985">
      <w:pPr>
        <w:widowControl/>
        <w:jc w:val="both"/>
        <w:rPr>
          <w:sz w:val="24"/>
          <w:szCs w:val="24"/>
        </w:rPr>
      </w:pPr>
    </w:p>
    <w:p w14:paraId="6F4F8505" w14:textId="427BA476" w:rsidR="003949CE" w:rsidRDefault="3ACDF670" w:rsidP="000D4985">
      <w:pPr>
        <w:widowControl/>
        <w:jc w:val="both"/>
        <w:rPr>
          <w:rStyle w:val="Hyperlink"/>
          <w:color w:val="auto"/>
          <w:sz w:val="24"/>
          <w:szCs w:val="24"/>
          <w:u w:val="none"/>
        </w:rPr>
      </w:pPr>
      <w:r w:rsidRPr="000D4985">
        <w:rPr>
          <w:sz w:val="24"/>
          <w:szCs w:val="24"/>
        </w:rPr>
        <w:t xml:space="preserve">DALLABONA, Lara Fabiana; NASCIMENTO, Sabrina; HEIN, Nelson. Métodos estatísticos mais recorrentes nas dissertações do programa de pós-graduação em ciências contábeis da FURB. </w:t>
      </w:r>
      <w:r w:rsidRPr="000D4985">
        <w:rPr>
          <w:b/>
          <w:bCs/>
          <w:sz w:val="24"/>
          <w:szCs w:val="24"/>
        </w:rPr>
        <w:t>Revista de Contabilidade da UFBA</w:t>
      </w:r>
      <w:r w:rsidRPr="000D4985">
        <w:rPr>
          <w:sz w:val="24"/>
          <w:szCs w:val="24"/>
        </w:rPr>
        <w:t xml:space="preserve">, [S.L.], v. 4, n. 1, p. 56-70, 6 ago. 2010. DOI: </w:t>
      </w:r>
      <w:r w:rsidR="00000000" w:rsidRPr="000D4985">
        <w:fldChar w:fldCharType="begin"/>
      </w:r>
      <w:r w:rsidR="00000000" w:rsidRPr="000D4985">
        <w:instrText>HYPERLINK "http://dx.doi.org/10.9771/rcufba.v4i1.4155"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http://dx.doi.org/10.9771/rcufba.v4i1.4155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="00BC6D12">
        <w:rPr>
          <w:rStyle w:val="Hyperlink"/>
          <w:color w:val="auto"/>
          <w:sz w:val="24"/>
          <w:szCs w:val="24"/>
          <w:u w:val="none"/>
        </w:rPr>
        <w:t>.</w:t>
      </w:r>
    </w:p>
    <w:p w14:paraId="56D043D1" w14:textId="77777777" w:rsidR="00BC6D12" w:rsidRPr="000D4985" w:rsidRDefault="00BC6D12" w:rsidP="000D4985">
      <w:pPr>
        <w:widowControl/>
        <w:jc w:val="both"/>
        <w:rPr>
          <w:sz w:val="24"/>
          <w:szCs w:val="24"/>
        </w:rPr>
      </w:pPr>
    </w:p>
    <w:p w14:paraId="4833C496" w14:textId="5B0115EE" w:rsidR="003949CE" w:rsidRDefault="3ACDF670" w:rsidP="000D4985">
      <w:pPr>
        <w:widowControl/>
        <w:jc w:val="both"/>
        <w:rPr>
          <w:sz w:val="24"/>
          <w:szCs w:val="24"/>
          <w:lang w:val="en-US"/>
        </w:rPr>
      </w:pPr>
      <w:r w:rsidRPr="000D4985">
        <w:rPr>
          <w:sz w:val="24"/>
          <w:szCs w:val="24"/>
        </w:rPr>
        <w:t xml:space="preserve">DELLA PASQUA, C. S. P. et al. </w:t>
      </w:r>
      <w:r w:rsidRPr="000D4985">
        <w:rPr>
          <w:sz w:val="24"/>
          <w:szCs w:val="24"/>
          <w:lang w:val="en-US"/>
        </w:rPr>
        <w:t xml:space="preserve">Pharmacological study of anti-inflammatory activity of aqueous extracts of </w:t>
      </w:r>
      <w:r w:rsidRPr="000D4985">
        <w:rPr>
          <w:i/>
          <w:iCs/>
          <w:sz w:val="24"/>
          <w:szCs w:val="24"/>
          <w:lang w:val="en-US"/>
        </w:rPr>
        <w:t>Mikania glomerata</w:t>
      </w:r>
      <w:r w:rsidRPr="000D4985">
        <w:rPr>
          <w:sz w:val="24"/>
          <w:szCs w:val="24"/>
          <w:lang w:val="en-US"/>
        </w:rPr>
        <w:t xml:space="preserve"> (Spreng.) and </w:t>
      </w:r>
      <w:r w:rsidRPr="000D4985">
        <w:rPr>
          <w:i/>
          <w:iCs/>
          <w:sz w:val="24"/>
          <w:szCs w:val="24"/>
          <w:lang w:val="en-US"/>
        </w:rPr>
        <w:t>Mikania laevigata</w:t>
      </w:r>
      <w:r w:rsidRPr="000D4985">
        <w:rPr>
          <w:sz w:val="24"/>
          <w:szCs w:val="24"/>
          <w:lang w:val="en-US"/>
        </w:rPr>
        <w:t xml:space="preserve"> (Sch. </w:t>
      </w:r>
      <w:proofErr w:type="spellStart"/>
      <w:r w:rsidRPr="000D4985">
        <w:rPr>
          <w:sz w:val="24"/>
          <w:szCs w:val="24"/>
          <w:lang w:val="en-US"/>
        </w:rPr>
        <w:t>Bip</w:t>
      </w:r>
      <w:proofErr w:type="spellEnd"/>
      <w:r w:rsidRPr="000D4985">
        <w:rPr>
          <w:sz w:val="24"/>
          <w:szCs w:val="24"/>
          <w:lang w:val="en-US"/>
        </w:rPr>
        <w:t xml:space="preserve">. </w:t>
      </w:r>
      <w:proofErr w:type="spellStart"/>
      <w:r w:rsidRPr="000D4985">
        <w:rPr>
          <w:sz w:val="24"/>
          <w:szCs w:val="24"/>
          <w:lang w:val="en-US"/>
        </w:rPr>
        <w:t>ex Baker</w:t>
      </w:r>
      <w:proofErr w:type="spellEnd"/>
      <w:r w:rsidRPr="000D4985">
        <w:rPr>
          <w:sz w:val="24"/>
          <w:szCs w:val="24"/>
          <w:lang w:val="en-US"/>
        </w:rPr>
        <w:t xml:space="preserve">). </w:t>
      </w:r>
      <w:r w:rsidRPr="000D4985">
        <w:rPr>
          <w:b/>
          <w:bCs/>
          <w:sz w:val="24"/>
          <w:szCs w:val="24"/>
          <w:lang w:val="en-US"/>
        </w:rPr>
        <w:t>Journal of Ethnopharmacology</w:t>
      </w:r>
      <w:r w:rsidRPr="000D4985">
        <w:rPr>
          <w:sz w:val="24"/>
          <w:szCs w:val="24"/>
          <w:lang w:val="en-US"/>
        </w:rPr>
        <w:t>, v. 231, p. 50–56, 2019. DOI: doi.org.</w:t>
      </w:r>
    </w:p>
    <w:p w14:paraId="74B53B48" w14:textId="77777777" w:rsidR="00BC6D12" w:rsidRPr="000D4985" w:rsidRDefault="00BC6D12" w:rsidP="000D4985">
      <w:pPr>
        <w:widowControl/>
        <w:jc w:val="both"/>
        <w:rPr>
          <w:sz w:val="24"/>
          <w:szCs w:val="24"/>
          <w:lang w:val="en-US"/>
        </w:rPr>
      </w:pPr>
    </w:p>
    <w:p w14:paraId="7F579A06" w14:textId="116E64F4" w:rsidR="003949CE" w:rsidRPr="000D4985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  <w:lang w:val="en-US"/>
        </w:rPr>
        <w:t xml:space="preserve">FEITOSA, L. G. P. et al. Distribution of flavonoids and other phenolics in </w:t>
      </w:r>
      <w:r w:rsidRPr="000D4985">
        <w:rPr>
          <w:i/>
          <w:iCs/>
          <w:sz w:val="24"/>
          <w:szCs w:val="24"/>
          <w:lang w:val="en-US"/>
        </w:rPr>
        <w:t>Mikania</w:t>
      </w:r>
      <w:r w:rsidRPr="000D4985">
        <w:rPr>
          <w:sz w:val="24"/>
          <w:szCs w:val="24"/>
          <w:lang w:val="en-US"/>
        </w:rPr>
        <w:t xml:space="preserve"> species (Compositae) of Brazil. </w:t>
      </w:r>
      <w:r w:rsidRPr="000D4985">
        <w:rPr>
          <w:b/>
          <w:bCs/>
          <w:sz w:val="24"/>
          <w:szCs w:val="24"/>
        </w:rPr>
        <w:t>Biochemical Systematics and Ecology</w:t>
      </w:r>
      <w:r w:rsidRPr="000D4985">
        <w:rPr>
          <w:sz w:val="24"/>
          <w:szCs w:val="24"/>
        </w:rPr>
        <w:t>, v. 97, 104273, 2021. DOI: doi.org.</w:t>
      </w:r>
    </w:p>
    <w:p w14:paraId="603DC700" w14:textId="12607E68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GARCIA TP, Gorski D, Cobre AdF, Lazo REL, Bertol G, Ferreira LM, Pontarolo R. Atividades Biológicas de </w:t>
      </w:r>
      <w:r w:rsidRPr="000D4985">
        <w:rPr>
          <w:i/>
          <w:iCs/>
          <w:sz w:val="24"/>
          <w:szCs w:val="24"/>
        </w:rPr>
        <w:t>Mikania glomerata</w:t>
      </w:r>
      <w:r w:rsidRPr="000D4985">
        <w:rPr>
          <w:sz w:val="24"/>
          <w:szCs w:val="24"/>
        </w:rPr>
        <w:t xml:space="preserve"> e </w:t>
      </w:r>
      <w:r w:rsidRPr="000D4985">
        <w:rPr>
          <w:i/>
          <w:iCs/>
          <w:sz w:val="24"/>
          <w:szCs w:val="24"/>
        </w:rPr>
        <w:t>Mikania laevigata</w:t>
      </w:r>
      <w:r w:rsidRPr="000D4985">
        <w:rPr>
          <w:sz w:val="24"/>
          <w:szCs w:val="24"/>
        </w:rPr>
        <w:t xml:space="preserve">: Uma Revisão de Escopo e Mapeamento de Lacunas de Evidências. </w:t>
      </w:r>
      <w:r w:rsidRPr="000D4985">
        <w:rPr>
          <w:b/>
          <w:bCs/>
          <w:sz w:val="24"/>
          <w:szCs w:val="24"/>
        </w:rPr>
        <w:t>Farmacêuticos</w:t>
      </w:r>
      <w:r w:rsidRPr="000D4985">
        <w:rPr>
          <w:sz w:val="24"/>
          <w:szCs w:val="24"/>
        </w:rPr>
        <w:t xml:space="preserve">, 2025; 18(4):552. DOI: </w:t>
      </w:r>
      <w:r w:rsidR="00000000" w:rsidRPr="000D4985">
        <w:fldChar w:fldCharType="begin"/>
      </w:r>
      <w:r w:rsidR="00000000" w:rsidRPr="000D4985">
        <w:instrText>HYPERLINK "https://doi.org/10.3390/ph18040552"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https://doi.org/10.3390/ph18040552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>.</w:t>
      </w:r>
    </w:p>
    <w:p w14:paraId="6B76341E" w14:textId="77777777" w:rsidR="00BC6D12" w:rsidRPr="000D4985" w:rsidRDefault="00BC6D12" w:rsidP="000D4985">
      <w:pPr>
        <w:widowControl/>
        <w:jc w:val="both"/>
        <w:rPr>
          <w:sz w:val="24"/>
          <w:szCs w:val="24"/>
        </w:rPr>
      </w:pPr>
    </w:p>
    <w:p w14:paraId="6D1DA125" w14:textId="22E07173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GASPARETTO, J. C. et al. </w:t>
      </w:r>
      <w:r w:rsidRPr="000D4985">
        <w:rPr>
          <w:i/>
          <w:iCs/>
          <w:sz w:val="24"/>
          <w:szCs w:val="24"/>
        </w:rPr>
        <w:t>Mikania glomerata</w:t>
      </w:r>
      <w:r w:rsidRPr="000D4985">
        <w:rPr>
          <w:sz w:val="24"/>
          <w:szCs w:val="24"/>
        </w:rPr>
        <w:t xml:space="preserve"> Spreng. e </w:t>
      </w:r>
      <w:r w:rsidRPr="000D4985">
        <w:rPr>
          <w:i/>
          <w:iCs/>
          <w:sz w:val="24"/>
          <w:szCs w:val="24"/>
        </w:rPr>
        <w:t>M. laevigata</w:t>
      </w:r>
      <w:r w:rsidRPr="000D4985">
        <w:rPr>
          <w:sz w:val="24"/>
          <w:szCs w:val="24"/>
        </w:rPr>
        <w:t xml:space="preserve"> Sch. Bip. ex Baker, Asteraceae: estudos agronômicos, genéticos, morfoanatômicos, químicos, farmacológicos, toxicológicos e uso nos programas de fitoterapia do Brasil. </w:t>
      </w:r>
      <w:r w:rsidRPr="000D4985">
        <w:rPr>
          <w:b/>
          <w:bCs/>
          <w:sz w:val="24"/>
          <w:szCs w:val="24"/>
        </w:rPr>
        <w:t>Revista Brasileira de Farmacognosia</w:t>
      </w:r>
      <w:r w:rsidRPr="000D4985">
        <w:rPr>
          <w:sz w:val="24"/>
          <w:szCs w:val="24"/>
        </w:rPr>
        <w:t>, Curitiba, v. 20, n. 4, p. 627–640, set. 2010. DOI: doi.org.</w:t>
      </w:r>
    </w:p>
    <w:p w14:paraId="79A98BEA" w14:textId="77777777" w:rsidR="00BC6D12" w:rsidRPr="000D4985" w:rsidRDefault="00BC6D12" w:rsidP="000D4985">
      <w:pPr>
        <w:widowControl/>
        <w:jc w:val="both"/>
        <w:rPr>
          <w:sz w:val="24"/>
          <w:szCs w:val="24"/>
        </w:rPr>
      </w:pPr>
    </w:p>
    <w:p w14:paraId="60A93C12" w14:textId="35C0B99C" w:rsidR="003949CE" w:rsidRDefault="3ACDF670" w:rsidP="000D4985">
      <w:pPr>
        <w:widowControl/>
        <w:jc w:val="both"/>
        <w:rPr>
          <w:sz w:val="24"/>
          <w:szCs w:val="24"/>
          <w:lang w:val="en-US"/>
        </w:rPr>
      </w:pPr>
      <w:r w:rsidRPr="000D4985">
        <w:rPr>
          <w:sz w:val="24"/>
          <w:szCs w:val="24"/>
        </w:rPr>
        <w:t xml:space="preserve">HASSUNUMA, Renato Massaharu et al. Revisão integrativa e redação de artigo científico. </w:t>
      </w:r>
      <w:r w:rsidRPr="000D4985">
        <w:rPr>
          <w:b/>
          <w:bCs/>
          <w:sz w:val="24"/>
          <w:szCs w:val="24"/>
        </w:rPr>
        <w:t>Revista Multidisciplinar de Educação e Meio Ambiente</w:t>
      </w:r>
      <w:r w:rsidRPr="000D4985">
        <w:rPr>
          <w:sz w:val="24"/>
          <w:szCs w:val="24"/>
        </w:rPr>
        <w:t xml:space="preserve">, [S.L.], v. 5, n. 3, p. 1-16, 10 jul. 2024. DOI: doi.org. Disponível em: </w:t>
      </w:r>
      <w:r w:rsidR="00000000" w:rsidRPr="000D4985">
        <w:lastRenderedPageBreak/>
        <w:fldChar w:fldCharType="begin"/>
      </w:r>
      <w:r w:rsidR="00000000" w:rsidRPr="000D4985">
        <w:instrText>HYPERLINK "https://www.editoraintegrar.com.br/publish/index.php/rema/article/view/4275" \h</w:instrText>
      </w:r>
      <w:r w:rsidR="00000000" w:rsidRPr="000D4985">
        <w:fldChar w:fldCharType="separate"/>
      </w:r>
      <w:r w:rsidRPr="000D4985">
        <w:rPr>
          <w:rStyle w:val="Hyperlink"/>
          <w:color w:val="auto"/>
          <w:sz w:val="24"/>
          <w:szCs w:val="24"/>
          <w:u w:val="none"/>
        </w:rPr>
        <w:t>https://www.editoraintegrar.com.br/publish/index.php/rema/article/view/4275</w:t>
      </w:r>
      <w:r w:rsidR="00000000" w:rsidRPr="000D4985">
        <w:rPr>
          <w:rStyle w:val="Hyperlink"/>
          <w:color w:val="auto"/>
          <w:sz w:val="24"/>
          <w:szCs w:val="24"/>
          <w:u w:val="none"/>
        </w:rPr>
        <w:fldChar w:fldCharType="end"/>
      </w:r>
      <w:r w:rsidRPr="000D4985">
        <w:rPr>
          <w:sz w:val="24"/>
          <w:szCs w:val="24"/>
        </w:rPr>
        <w:t xml:space="preserve">. </w:t>
      </w:r>
      <w:r w:rsidRPr="000D4985">
        <w:rPr>
          <w:sz w:val="24"/>
          <w:szCs w:val="24"/>
          <w:lang w:val="en-US"/>
        </w:rPr>
        <w:t>Acesso em: 29 out. 2025.</w:t>
      </w:r>
    </w:p>
    <w:p w14:paraId="05BCCEB5" w14:textId="77777777" w:rsidR="00BC6D12" w:rsidRPr="000D4985" w:rsidRDefault="00BC6D12" w:rsidP="000D4985">
      <w:pPr>
        <w:widowControl/>
        <w:jc w:val="both"/>
        <w:rPr>
          <w:sz w:val="24"/>
          <w:szCs w:val="24"/>
          <w:lang w:val="en-US"/>
        </w:rPr>
      </w:pPr>
    </w:p>
    <w:p w14:paraId="430002A5" w14:textId="7BB6F122" w:rsidR="003949CE" w:rsidRDefault="3ACDF670" w:rsidP="000D4985">
      <w:pPr>
        <w:widowControl/>
        <w:jc w:val="both"/>
        <w:rPr>
          <w:sz w:val="24"/>
          <w:szCs w:val="24"/>
          <w:lang w:val="en-US"/>
        </w:rPr>
      </w:pPr>
      <w:r w:rsidRPr="000D4985">
        <w:rPr>
          <w:sz w:val="24"/>
          <w:szCs w:val="24"/>
          <w:lang w:val="en-US"/>
        </w:rPr>
        <w:t xml:space="preserve">LONEY, Patricia L et al. Critical appraisal of the health research literature: Prevalence or Incidence of a Health Problem. </w:t>
      </w:r>
      <w:r w:rsidRPr="000D4985">
        <w:rPr>
          <w:b/>
          <w:bCs/>
          <w:sz w:val="24"/>
          <w:szCs w:val="24"/>
          <w:lang w:val="en-US"/>
        </w:rPr>
        <w:t xml:space="preserve">Chronic Diseases </w:t>
      </w:r>
      <w:proofErr w:type="gramStart"/>
      <w:r w:rsidRPr="000D4985">
        <w:rPr>
          <w:b/>
          <w:bCs/>
          <w:sz w:val="24"/>
          <w:szCs w:val="24"/>
          <w:lang w:val="en-US"/>
        </w:rPr>
        <w:t>In</w:t>
      </w:r>
      <w:proofErr w:type="gramEnd"/>
      <w:r w:rsidRPr="000D4985">
        <w:rPr>
          <w:b/>
          <w:bCs/>
          <w:sz w:val="24"/>
          <w:szCs w:val="24"/>
          <w:lang w:val="en-US"/>
        </w:rPr>
        <w:t xml:space="preserve"> Canada</w:t>
      </w:r>
      <w:r w:rsidRPr="000D4985">
        <w:rPr>
          <w:sz w:val="24"/>
          <w:szCs w:val="24"/>
          <w:lang w:val="en-US"/>
        </w:rPr>
        <w:t xml:space="preserve">, </w:t>
      </w:r>
      <w:proofErr w:type="spellStart"/>
      <w:r w:rsidRPr="000D4985">
        <w:rPr>
          <w:sz w:val="24"/>
          <w:szCs w:val="24"/>
          <w:lang w:val="en-US"/>
        </w:rPr>
        <w:t>Canadá</w:t>
      </w:r>
      <w:proofErr w:type="spellEnd"/>
      <w:r w:rsidRPr="000D4985">
        <w:rPr>
          <w:sz w:val="24"/>
          <w:szCs w:val="24"/>
          <w:lang w:val="en-US"/>
        </w:rPr>
        <w:t xml:space="preserve">, v. 19, n. 4, p. 170-176, </w:t>
      </w:r>
      <w:proofErr w:type="spellStart"/>
      <w:r w:rsidRPr="000D4985">
        <w:rPr>
          <w:sz w:val="24"/>
          <w:szCs w:val="24"/>
          <w:lang w:val="en-US"/>
        </w:rPr>
        <w:t>jan.</w:t>
      </w:r>
      <w:proofErr w:type="spellEnd"/>
      <w:r w:rsidRPr="000D4985">
        <w:rPr>
          <w:sz w:val="24"/>
          <w:szCs w:val="24"/>
          <w:lang w:val="en-US"/>
        </w:rPr>
        <w:t xml:space="preserve"> 1998</w:t>
      </w:r>
      <w:r w:rsidR="00BC6D12">
        <w:rPr>
          <w:sz w:val="24"/>
          <w:szCs w:val="24"/>
          <w:lang w:val="en-US"/>
        </w:rPr>
        <w:t>.</w:t>
      </w:r>
    </w:p>
    <w:p w14:paraId="2167CF40" w14:textId="77777777" w:rsidR="00BC6D12" w:rsidRPr="00BC6D12" w:rsidRDefault="00BC6D12" w:rsidP="000D4985">
      <w:pPr>
        <w:widowControl/>
        <w:jc w:val="both"/>
        <w:rPr>
          <w:sz w:val="24"/>
          <w:szCs w:val="24"/>
          <w:lang w:val="en-US"/>
        </w:rPr>
      </w:pPr>
    </w:p>
    <w:p w14:paraId="3395753F" w14:textId="1204E990" w:rsidR="003949CE" w:rsidRDefault="3ACDF670" w:rsidP="000D4985">
      <w:pPr>
        <w:widowControl/>
        <w:jc w:val="both"/>
        <w:rPr>
          <w:sz w:val="24"/>
          <w:szCs w:val="24"/>
        </w:rPr>
      </w:pPr>
      <w:r w:rsidRPr="00BC6D12">
        <w:rPr>
          <w:sz w:val="24"/>
          <w:szCs w:val="24"/>
          <w:lang w:val="en-US"/>
        </w:rPr>
        <w:t xml:space="preserve">OLIVEIRA ARAÚJO, </w:t>
      </w:r>
      <w:proofErr w:type="spellStart"/>
      <w:r w:rsidRPr="00BC6D12">
        <w:rPr>
          <w:sz w:val="24"/>
          <w:szCs w:val="24"/>
          <w:lang w:val="en-US"/>
        </w:rPr>
        <w:t>Wánderson</w:t>
      </w:r>
      <w:proofErr w:type="spellEnd"/>
      <w:r w:rsidRPr="00BC6D12">
        <w:rPr>
          <w:sz w:val="24"/>
          <w:szCs w:val="24"/>
          <w:lang w:val="en-US"/>
        </w:rPr>
        <w:t xml:space="preserve"> Cássio. </w:t>
      </w:r>
      <w:r w:rsidRPr="000D4985">
        <w:rPr>
          <w:sz w:val="24"/>
          <w:szCs w:val="24"/>
        </w:rPr>
        <w:t xml:space="preserve">Recuperação da informação em saúde: construção, modelos e estratégias. </w:t>
      </w:r>
      <w:r w:rsidRPr="000D4985">
        <w:rPr>
          <w:b/>
          <w:bCs/>
          <w:sz w:val="24"/>
          <w:szCs w:val="24"/>
        </w:rPr>
        <w:t>ConCI: Convergências em Ciência da Informação</w:t>
      </w:r>
      <w:r w:rsidRPr="000D4985">
        <w:rPr>
          <w:sz w:val="24"/>
          <w:szCs w:val="24"/>
        </w:rPr>
        <w:t>, Aracaju, v. 3, n. 2, p. 100–134, 2020. DOI: doi.org.</w:t>
      </w:r>
    </w:p>
    <w:p w14:paraId="2AC96A64" w14:textId="77777777" w:rsidR="00BC6D12" w:rsidRPr="000D4985" w:rsidRDefault="00BC6D12" w:rsidP="000D4985">
      <w:pPr>
        <w:widowControl/>
        <w:jc w:val="both"/>
        <w:rPr>
          <w:sz w:val="24"/>
          <w:szCs w:val="24"/>
          <w:lang w:val="en-US"/>
        </w:rPr>
      </w:pPr>
    </w:p>
    <w:p w14:paraId="2587AECE" w14:textId="17D46276" w:rsidR="003949CE" w:rsidRPr="000D4985" w:rsidRDefault="3ACDF670" w:rsidP="000D4985">
      <w:pPr>
        <w:widowControl/>
        <w:jc w:val="both"/>
        <w:rPr>
          <w:sz w:val="24"/>
          <w:szCs w:val="24"/>
          <w:lang w:val="en-US"/>
        </w:rPr>
      </w:pPr>
      <w:r w:rsidRPr="000D4985">
        <w:rPr>
          <w:sz w:val="24"/>
          <w:szCs w:val="24"/>
          <w:lang w:val="en-US"/>
        </w:rPr>
        <w:t xml:space="preserve">PAGE, Matthew J et al. The PRISMA 2020 statement: an updated guideline for reporting systematic reviews. </w:t>
      </w:r>
      <w:r w:rsidRPr="000D4985">
        <w:rPr>
          <w:b/>
          <w:bCs/>
          <w:sz w:val="24"/>
          <w:szCs w:val="24"/>
        </w:rPr>
        <w:t>BMJ</w:t>
      </w:r>
      <w:r w:rsidRPr="000D4985">
        <w:rPr>
          <w:sz w:val="24"/>
          <w:szCs w:val="24"/>
        </w:rPr>
        <w:t xml:space="preserve">, [S.L.], p. 1-9, 29 mar. 2021. DOI: </w:t>
      </w:r>
      <w:hyperlink r:id="rId9">
        <w:r w:rsidRPr="000D4985">
          <w:rPr>
            <w:rStyle w:val="Hyperlink"/>
            <w:color w:val="auto"/>
            <w:sz w:val="24"/>
            <w:szCs w:val="24"/>
            <w:u w:val="none"/>
          </w:rPr>
          <w:t>http://dx.doi.org/10.1136/bmj.n71</w:t>
        </w:r>
      </w:hyperlink>
      <w:r w:rsidRPr="000D4985">
        <w:rPr>
          <w:sz w:val="24"/>
          <w:szCs w:val="24"/>
        </w:rPr>
        <w:t xml:space="preserve">. Disponível em: </w:t>
      </w:r>
      <w:hyperlink r:id="rId10">
        <w:r w:rsidRPr="000D4985">
          <w:rPr>
            <w:rStyle w:val="Hyperlink"/>
            <w:color w:val="auto"/>
            <w:sz w:val="24"/>
            <w:szCs w:val="24"/>
            <w:u w:val="none"/>
          </w:rPr>
          <w:t>https://pmc.ncbi.nlm.nih.gov/articles/PMC8005924/</w:t>
        </w:r>
      </w:hyperlink>
      <w:r w:rsidRPr="000D4985">
        <w:rPr>
          <w:sz w:val="24"/>
          <w:szCs w:val="24"/>
        </w:rPr>
        <w:t xml:space="preserve">. </w:t>
      </w:r>
      <w:r w:rsidRPr="000D4985">
        <w:rPr>
          <w:sz w:val="24"/>
          <w:szCs w:val="24"/>
          <w:lang w:val="en-US"/>
        </w:rPr>
        <w:t>Acesso em: 29 out. 2025.</w:t>
      </w:r>
    </w:p>
    <w:p w14:paraId="79F2C97C" w14:textId="5C178DC5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  <w:lang w:val="en-US"/>
        </w:rPr>
        <w:t xml:space="preserve">RIBEIRO, L. H. L. [Analysis of medicinal plant and herbal medicine programs in the Unified Health System (SUS) from the territorial perspective]. </w:t>
      </w:r>
      <w:r w:rsidRPr="000D4985">
        <w:rPr>
          <w:b/>
          <w:bCs/>
          <w:sz w:val="24"/>
          <w:szCs w:val="24"/>
        </w:rPr>
        <w:t>Ciência &amp; Saúde Coletiva</w:t>
      </w:r>
      <w:r w:rsidRPr="000D4985">
        <w:rPr>
          <w:sz w:val="24"/>
          <w:szCs w:val="24"/>
        </w:rPr>
        <w:t>, v. 24, n. 5, p. 1733-1742, 30 maio 2019. DOI: doi.org.</w:t>
      </w:r>
    </w:p>
    <w:p w14:paraId="7626A921" w14:textId="77777777" w:rsidR="00BC6D12" w:rsidRPr="000D4985" w:rsidRDefault="00BC6D12" w:rsidP="000D4985">
      <w:pPr>
        <w:widowControl/>
        <w:jc w:val="both"/>
        <w:rPr>
          <w:sz w:val="24"/>
          <w:szCs w:val="24"/>
        </w:rPr>
      </w:pPr>
    </w:p>
    <w:p w14:paraId="3E0B18A5" w14:textId="7DAB06E4" w:rsidR="003949CE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ROMANOWSKI, Francielle N. de A.; CASTRO, Mariane Boaventura de; NERIS, Naysa Wink. </w:t>
      </w:r>
      <w:r w:rsidRPr="000D4985">
        <w:rPr>
          <w:b/>
          <w:bCs/>
          <w:sz w:val="24"/>
          <w:szCs w:val="24"/>
        </w:rPr>
        <w:t>Manual de tipos de estudo</w:t>
      </w:r>
      <w:r w:rsidRPr="000D4985">
        <w:rPr>
          <w:sz w:val="24"/>
          <w:szCs w:val="24"/>
        </w:rPr>
        <w:t>. Anapólis: Centro Universitário de Anápolis, 2019</w:t>
      </w:r>
      <w:r w:rsidR="00BC6D12">
        <w:rPr>
          <w:sz w:val="24"/>
          <w:szCs w:val="24"/>
        </w:rPr>
        <w:t>.</w:t>
      </w:r>
    </w:p>
    <w:p w14:paraId="633D05C1" w14:textId="77777777" w:rsidR="00BC6D12" w:rsidRPr="000D4985" w:rsidRDefault="00BC6D12" w:rsidP="000D4985">
      <w:pPr>
        <w:widowControl/>
        <w:jc w:val="both"/>
        <w:rPr>
          <w:sz w:val="24"/>
          <w:szCs w:val="24"/>
        </w:rPr>
      </w:pPr>
    </w:p>
    <w:p w14:paraId="58D565BD" w14:textId="7864DB5E" w:rsidR="003949CE" w:rsidRPr="000D4985" w:rsidRDefault="3ACDF670" w:rsidP="000D4985">
      <w:pPr>
        <w:widowControl/>
        <w:jc w:val="both"/>
        <w:rPr>
          <w:sz w:val="24"/>
          <w:szCs w:val="24"/>
        </w:rPr>
      </w:pPr>
      <w:r w:rsidRPr="000D4985">
        <w:rPr>
          <w:sz w:val="24"/>
          <w:szCs w:val="24"/>
        </w:rPr>
        <w:t xml:space="preserve">SOUSA, Milena Nunes Alves de; BEZERRA, André Luiz Dantas; EGYPTO, Ilana Andrade Santos do. Trilhando o caminho do conhecimento: o método de revisão integrativa para análise e síntese da literatura científica. </w:t>
      </w:r>
      <w:r w:rsidRPr="000D4985">
        <w:rPr>
          <w:b/>
          <w:bCs/>
          <w:sz w:val="24"/>
          <w:szCs w:val="24"/>
        </w:rPr>
        <w:t>Observatório de La Economía Latinoamericana</w:t>
      </w:r>
      <w:r w:rsidRPr="000D4985">
        <w:rPr>
          <w:sz w:val="24"/>
          <w:szCs w:val="24"/>
        </w:rPr>
        <w:t xml:space="preserve">, [S.L.], v. 21, n. 10, p. 18448-18483, 24 out. 2023. DOI: doi.org. Disponível em: </w:t>
      </w:r>
      <w:hyperlink r:id="rId11">
        <w:r w:rsidRPr="000D4985">
          <w:rPr>
            <w:rStyle w:val="Hyperlink"/>
            <w:color w:val="auto"/>
            <w:sz w:val="24"/>
            <w:szCs w:val="24"/>
            <w:u w:val="none"/>
          </w:rPr>
          <w:t>https://ojs.observatoriolatinoamericano.com/ojs/index.php/olel/article/view/1902/1314</w:t>
        </w:r>
      </w:hyperlink>
      <w:r w:rsidRPr="000D4985">
        <w:rPr>
          <w:sz w:val="24"/>
          <w:szCs w:val="24"/>
        </w:rPr>
        <w:t>. Acesso em: 29 out. 2025.</w:t>
      </w:r>
    </w:p>
    <w:p w14:paraId="3B2868CD" w14:textId="67E448B4" w:rsidR="003949CE" w:rsidRPr="000D4985" w:rsidRDefault="003949CE" w:rsidP="000D4985">
      <w:pPr>
        <w:widowControl/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</w:p>
    <w:p w14:paraId="74D32050" w14:textId="28F745B6" w:rsidR="00DB5854" w:rsidRPr="000D4985" w:rsidRDefault="00DB5854" w:rsidP="000D4985"/>
    <w:sectPr w:rsidR="00DB5854" w:rsidRPr="000D4985" w:rsidSect="005A1575">
      <w:headerReference w:type="default" r:id="rId12"/>
      <w:footerReference w:type="default" r:id="rId13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F921" w14:textId="77777777" w:rsidR="0070445F" w:rsidRDefault="0070445F" w:rsidP="005A1575">
      <w:r>
        <w:separator/>
      </w:r>
    </w:p>
  </w:endnote>
  <w:endnote w:type="continuationSeparator" w:id="0">
    <w:p w14:paraId="7DD70970" w14:textId="77777777" w:rsidR="0070445F" w:rsidRDefault="0070445F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AF66" w14:textId="77777777" w:rsidR="0070445F" w:rsidRDefault="0070445F" w:rsidP="005A1575">
      <w:r>
        <w:separator/>
      </w:r>
    </w:p>
  </w:footnote>
  <w:footnote w:type="continuationSeparator" w:id="0">
    <w:p w14:paraId="16429D58" w14:textId="77777777" w:rsidR="0070445F" w:rsidRDefault="0070445F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I8IusOa6ubJWA" int2:id="TNkLXBXb">
      <int2:state int2:value="Rejected" int2:type="spell"/>
    </int2:textHash>
    <int2:textHash int2:hashCode="wyYxbZ8+0AbMML" int2:id="wpBLL1rl">
      <int2:state int2:value="Rejected" int2:type="spell"/>
    </int2:textHash>
    <int2:textHash int2:hashCode="i5NX2wLHFQ6Ntg" int2:id="lXlRlxh6">
      <int2:state int2:value="Rejected" int2:type="spell"/>
    </int2:textHash>
    <int2:textHash int2:hashCode="uvy5NZeLlfn+5X" int2:id="ijFc1XJs">
      <int2:state int2:value="Rejected" int2:type="spell"/>
    </int2:textHash>
    <int2:textHash int2:hashCode="YQ7iQshRle2Tbh" int2:id="KRrYuwpC">
      <int2:state int2:value="Rejected" int2:type="spell"/>
    </int2:textHash>
    <int2:textHash int2:hashCode="Kk0emdVa+qYh8Z" int2:id="ZnVMhpWe">
      <int2:state int2:value="Rejected" int2:type="spell"/>
    </int2:textHash>
    <int2:textHash int2:hashCode="hjJKbEM94qZFsB" int2:id="q5H8wVMp">
      <int2:state int2:value="Rejected" int2:type="spell"/>
    </int2:textHash>
    <int2:textHash int2:hashCode="JRJGBSeih0mTWE" int2:id="nD3m0Fd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A4246D5"/>
    <w:multiLevelType w:val="hybridMultilevel"/>
    <w:tmpl w:val="8A44BF72"/>
    <w:lvl w:ilvl="0" w:tplc="658E6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314">
    <w:abstractNumId w:val="0"/>
  </w:num>
  <w:num w:numId="2" w16cid:durableId="862593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436E8"/>
    <w:rsid w:val="00050A98"/>
    <w:rsid w:val="000A1B4B"/>
    <w:rsid w:val="000D4985"/>
    <w:rsid w:val="000E6288"/>
    <w:rsid w:val="00177FDF"/>
    <w:rsid w:val="001A3531"/>
    <w:rsid w:val="001D4FA5"/>
    <w:rsid w:val="002F3682"/>
    <w:rsid w:val="0031571D"/>
    <w:rsid w:val="00340B04"/>
    <w:rsid w:val="003496B5"/>
    <w:rsid w:val="003949CE"/>
    <w:rsid w:val="004B3806"/>
    <w:rsid w:val="004E409D"/>
    <w:rsid w:val="005A1575"/>
    <w:rsid w:val="005C40C5"/>
    <w:rsid w:val="00645BA4"/>
    <w:rsid w:val="0070445F"/>
    <w:rsid w:val="00751F22"/>
    <w:rsid w:val="007701A8"/>
    <w:rsid w:val="007A3840"/>
    <w:rsid w:val="007B00E2"/>
    <w:rsid w:val="00836259"/>
    <w:rsid w:val="009613E3"/>
    <w:rsid w:val="00962C69"/>
    <w:rsid w:val="00A94A00"/>
    <w:rsid w:val="00B94835"/>
    <w:rsid w:val="00BC6D12"/>
    <w:rsid w:val="00CE2B1C"/>
    <w:rsid w:val="00DB5854"/>
    <w:rsid w:val="00DE04D3"/>
    <w:rsid w:val="00ED1028"/>
    <w:rsid w:val="00F46632"/>
    <w:rsid w:val="00F948A7"/>
    <w:rsid w:val="013D52CA"/>
    <w:rsid w:val="01704887"/>
    <w:rsid w:val="020B1E99"/>
    <w:rsid w:val="023F97D3"/>
    <w:rsid w:val="0241B216"/>
    <w:rsid w:val="02B80693"/>
    <w:rsid w:val="0317EE9D"/>
    <w:rsid w:val="0391352E"/>
    <w:rsid w:val="040CBE1E"/>
    <w:rsid w:val="0426C186"/>
    <w:rsid w:val="0457F5D3"/>
    <w:rsid w:val="04FA9D2A"/>
    <w:rsid w:val="05CFDE7F"/>
    <w:rsid w:val="05D8E637"/>
    <w:rsid w:val="060C737C"/>
    <w:rsid w:val="06F2614D"/>
    <w:rsid w:val="071AFF84"/>
    <w:rsid w:val="079AF56A"/>
    <w:rsid w:val="086A65FF"/>
    <w:rsid w:val="088B9F56"/>
    <w:rsid w:val="0921648F"/>
    <w:rsid w:val="0ADCAEF8"/>
    <w:rsid w:val="0C045B0F"/>
    <w:rsid w:val="0C428A7E"/>
    <w:rsid w:val="0DA02A12"/>
    <w:rsid w:val="0DEFCB32"/>
    <w:rsid w:val="0E917F17"/>
    <w:rsid w:val="0E9310F3"/>
    <w:rsid w:val="0EFA4AEE"/>
    <w:rsid w:val="0F172CEE"/>
    <w:rsid w:val="0F702728"/>
    <w:rsid w:val="0FB0A72B"/>
    <w:rsid w:val="0FD6C8C4"/>
    <w:rsid w:val="10AE2FF0"/>
    <w:rsid w:val="1145E17E"/>
    <w:rsid w:val="114A6485"/>
    <w:rsid w:val="117BD454"/>
    <w:rsid w:val="1264C0BC"/>
    <w:rsid w:val="13D82F8B"/>
    <w:rsid w:val="13F690D6"/>
    <w:rsid w:val="140C9300"/>
    <w:rsid w:val="14692F90"/>
    <w:rsid w:val="14AC8F79"/>
    <w:rsid w:val="16451003"/>
    <w:rsid w:val="164B3439"/>
    <w:rsid w:val="171689F3"/>
    <w:rsid w:val="17317C82"/>
    <w:rsid w:val="173EBE06"/>
    <w:rsid w:val="17B1EE8B"/>
    <w:rsid w:val="17FF5079"/>
    <w:rsid w:val="188BBCBD"/>
    <w:rsid w:val="197C8A14"/>
    <w:rsid w:val="199ACAC6"/>
    <w:rsid w:val="19BAEDF3"/>
    <w:rsid w:val="1A52F3BB"/>
    <w:rsid w:val="1AA369DA"/>
    <w:rsid w:val="1BB0BCEC"/>
    <w:rsid w:val="1BF5952F"/>
    <w:rsid w:val="1C7B2A8C"/>
    <w:rsid w:val="1C97B10D"/>
    <w:rsid w:val="1E2A9541"/>
    <w:rsid w:val="1E8F5829"/>
    <w:rsid w:val="1F323DF1"/>
    <w:rsid w:val="1F3690A3"/>
    <w:rsid w:val="1FC7746C"/>
    <w:rsid w:val="200B8998"/>
    <w:rsid w:val="2031E075"/>
    <w:rsid w:val="209E9A27"/>
    <w:rsid w:val="21A250BA"/>
    <w:rsid w:val="2218F4D3"/>
    <w:rsid w:val="227BF3A9"/>
    <w:rsid w:val="22897AA2"/>
    <w:rsid w:val="22BEDE05"/>
    <w:rsid w:val="22FF2C9C"/>
    <w:rsid w:val="231F6C9A"/>
    <w:rsid w:val="2367A90D"/>
    <w:rsid w:val="237EFA5F"/>
    <w:rsid w:val="246B065C"/>
    <w:rsid w:val="24938972"/>
    <w:rsid w:val="25539BDE"/>
    <w:rsid w:val="25B80345"/>
    <w:rsid w:val="26888567"/>
    <w:rsid w:val="26A06D7C"/>
    <w:rsid w:val="26F59959"/>
    <w:rsid w:val="277689BA"/>
    <w:rsid w:val="27FA722E"/>
    <w:rsid w:val="2840A22B"/>
    <w:rsid w:val="28577F98"/>
    <w:rsid w:val="28C20F4D"/>
    <w:rsid w:val="2982C84A"/>
    <w:rsid w:val="29FC1CCC"/>
    <w:rsid w:val="2A15D21C"/>
    <w:rsid w:val="2A316F01"/>
    <w:rsid w:val="2AA11FF2"/>
    <w:rsid w:val="2B19ECBA"/>
    <w:rsid w:val="2BA3DE03"/>
    <w:rsid w:val="2BD33A7D"/>
    <w:rsid w:val="2C77BB3F"/>
    <w:rsid w:val="2C888FFE"/>
    <w:rsid w:val="2D586A44"/>
    <w:rsid w:val="2D5C8F2D"/>
    <w:rsid w:val="2E05B606"/>
    <w:rsid w:val="2F4E3660"/>
    <w:rsid w:val="2F7676FF"/>
    <w:rsid w:val="302C16F9"/>
    <w:rsid w:val="308B3E87"/>
    <w:rsid w:val="30C3DFF6"/>
    <w:rsid w:val="314220E4"/>
    <w:rsid w:val="315A04CC"/>
    <w:rsid w:val="33F1880A"/>
    <w:rsid w:val="34119FEF"/>
    <w:rsid w:val="34162E2E"/>
    <w:rsid w:val="3469167E"/>
    <w:rsid w:val="34ABBC4F"/>
    <w:rsid w:val="35078826"/>
    <w:rsid w:val="357DF0EC"/>
    <w:rsid w:val="35CD5EAF"/>
    <w:rsid w:val="3630D86C"/>
    <w:rsid w:val="36906928"/>
    <w:rsid w:val="3733BB12"/>
    <w:rsid w:val="37516AEF"/>
    <w:rsid w:val="377BEC58"/>
    <w:rsid w:val="382A8056"/>
    <w:rsid w:val="389B6743"/>
    <w:rsid w:val="393D2011"/>
    <w:rsid w:val="3A26EF42"/>
    <w:rsid w:val="3AA07FC4"/>
    <w:rsid w:val="3ACDF670"/>
    <w:rsid w:val="3B3C43A1"/>
    <w:rsid w:val="3B5071DA"/>
    <w:rsid w:val="3B8C3F39"/>
    <w:rsid w:val="3BC3E24C"/>
    <w:rsid w:val="3BE0EFCE"/>
    <w:rsid w:val="3C477E55"/>
    <w:rsid w:val="3C8CF52A"/>
    <w:rsid w:val="3CBFC20A"/>
    <w:rsid w:val="3CF4F746"/>
    <w:rsid w:val="3D836BCF"/>
    <w:rsid w:val="3DF33577"/>
    <w:rsid w:val="3E5025BB"/>
    <w:rsid w:val="3ECB1939"/>
    <w:rsid w:val="3FB8C745"/>
    <w:rsid w:val="41153C36"/>
    <w:rsid w:val="420A22D7"/>
    <w:rsid w:val="422D6973"/>
    <w:rsid w:val="427D2F96"/>
    <w:rsid w:val="4282BA0E"/>
    <w:rsid w:val="42BEEB9B"/>
    <w:rsid w:val="42D38EEF"/>
    <w:rsid w:val="43324320"/>
    <w:rsid w:val="43821746"/>
    <w:rsid w:val="43D2B9BA"/>
    <w:rsid w:val="43DFB7E9"/>
    <w:rsid w:val="44FDA899"/>
    <w:rsid w:val="4563C714"/>
    <w:rsid w:val="45B69632"/>
    <w:rsid w:val="46B2146F"/>
    <w:rsid w:val="46E8E120"/>
    <w:rsid w:val="4727945D"/>
    <w:rsid w:val="4795CF58"/>
    <w:rsid w:val="47BB423C"/>
    <w:rsid w:val="48615B45"/>
    <w:rsid w:val="48DF13F4"/>
    <w:rsid w:val="4939F2B9"/>
    <w:rsid w:val="495557BD"/>
    <w:rsid w:val="49DBF086"/>
    <w:rsid w:val="4A2B74F1"/>
    <w:rsid w:val="4A8FA623"/>
    <w:rsid w:val="4B83C934"/>
    <w:rsid w:val="4D1F9E10"/>
    <w:rsid w:val="4D87B408"/>
    <w:rsid w:val="4D977A5D"/>
    <w:rsid w:val="4DE58A69"/>
    <w:rsid w:val="4E2BC760"/>
    <w:rsid w:val="4E745913"/>
    <w:rsid w:val="4F03A736"/>
    <w:rsid w:val="4F5C69D9"/>
    <w:rsid w:val="4F5E1E8D"/>
    <w:rsid w:val="4FB29D78"/>
    <w:rsid w:val="4FC5F61D"/>
    <w:rsid w:val="50282D9C"/>
    <w:rsid w:val="50A50CA1"/>
    <w:rsid w:val="50B188CB"/>
    <w:rsid w:val="50B89F7F"/>
    <w:rsid w:val="50C57879"/>
    <w:rsid w:val="50E9B44F"/>
    <w:rsid w:val="51A6829C"/>
    <w:rsid w:val="52056CF6"/>
    <w:rsid w:val="52A7C828"/>
    <w:rsid w:val="52D86F2F"/>
    <w:rsid w:val="5339309D"/>
    <w:rsid w:val="5345AAB3"/>
    <w:rsid w:val="53C95B14"/>
    <w:rsid w:val="5518BB04"/>
    <w:rsid w:val="568418D6"/>
    <w:rsid w:val="568D6DBD"/>
    <w:rsid w:val="576277BD"/>
    <w:rsid w:val="579DF42C"/>
    <w:rsid w:val="57E0AEDE"/>
    <w:rsid w:val="58348406"/>
    <w:rsid w:val="58D2B7E9"/>
    <w:rsid w:val="58E7FBC0"/>
    <w:rsid w:val="5960DED2"/>
    <w:rsid w:val="5A1E3760"/>
    <w:rsid w:val="5AB69F6F"/>
    <w:rsid w:val="5B546D37"/>
    <w:rsid w:val="5BE4A5A0"/>
    <w:rsid w:val="5C23513B"/>
    <w:rsid w:val="5CABDC41"/>
    <w:rsid w:val="5CAC7F72"/>
    <w:rsid w:val="5E69149E"/>
    <w:rsid w:val="5ED9CBBE"/>
    <w:rsid w:val="5F8699C2"/>
    <w:rsid w:val="5FA8B2B6"/>
    <w:rsid w:val="5FB7EB80"/>
    <w:rsid w:val="600EFDB4"/>
    <w:rsid w:val="60910FEA"/>
    <w:rsid w:val="60AD6D4A"/>
    <w:rsid w:val="60C73BB1"/>
    <w:rsid w:val="60CB2AA5"/>
    <w:rsid w:val="61458679"/>
    <w:rsid w:val="6159C9BD"/>
    <w:rsid w:val="61685841"/>
    <w:rsid w:val="617F53D1"/>
    <w:rsid w:val="6219996F"/>
    <w:rsid w:val="636BA023"/>
    <w:rsid w:val="637B6770"/>
    <w:rsid w:val="644B4661"/>
    <w:rsid w:val="64B3519F"/>
    <w:rsid w:val="64DF1AA4"/>
    <w:rsid w:val="658BB5B8"/>
    <w:rsid w:val="65A999A5"/>
    <w:rsid w:val="65B06437"/>
    <w:rsid w:val="6606EF80"/>
    <w:rsid w:val="6681CEB5"/>
    <w:rsid w:val="671E79EA"/>
    <w:rsid w:val="673A778A"/>
    <w:rsid w:val="687D60F1"/>
    <w:rsid w:val="68ED04C4"/>
    <w:rsid w:val="692C0300"/>
    <w:rsid w:val="69C48F2C"/>
    <w:rsid w:val="6A404326"/>
    <w:rsid w:val="6A98C538"/>
    <w:rsid w:val="6A9E713F"/>
    <w:rsid w:val="6AF2251E"/>
    <w:rsid w:val="6B14E25B"/>
    <w:rsid w:val="6BCF46E9"/>
    <w:rsid w:val="6BE3D839"/>
    <w:rsid w:val="6C1067C0"/>
    <w:rsid w:val="6C2D94DF"/>
    <w:rsid w:val="6C911441"/>
    <w:rsid w:val="6CD854F4"/>
    <w:rsid w:val="6CF7CF8F"/>
    <w:rsid w:val="6D0AB304"/>
    <w:rsid w:val="6D58D310"/>
    <w:rsid w:val="6D8F64CB"/>
    <w:rsid w:val="6DD7E72F"/>
    <w:rsid w:val="6E15BACB"/>
    <w:rsid w:val="6E15F3C7"/>
    <w:rsid w:val="6E54E99F"/>
    <w:rsid w:val="6EA369AA"/>
    <w:rsid w:val="6ECCD243"/>
    <w:rsid w:val="6F0EFB3C"/>
    <w:rsid w:val="6F6ACCAA"/>
    <w:rsid w:val="70688D47"/>
    <w:rsid w:val="70A48135"/>
    <w:rsid w:val="7104E1C3"/>
    <w:rsid w:val="71595773"/>
    <w:rsid w:val="7162A9CD"/>
    <w:rsid w:val="717849BF"/>
    <w:rsid w:val="71E4F8F9"/>
    <w:rsid w:val="71F5C035"/>
    <w:rsid w:val="7304944C"/>
    <w:rsid w:val="730F2602"/>
    <w:rsid w:val="73795333"/>
    <w:rsid w:val="73AC8381"/>
    <w:rsid w:val="73F02A98"/>
    <w:rsid w:val="7404D413"/>
    <w:rsid w:val="74112F2F"/>
    <w:rsid w:val="748F23C0"/>
    <w:rsid w:val="75182598"/>
    <w:rsid w:val="7536C05E"/>
    <w:rsid w:val="75521EC1"/>
    <w:rsid w:val="757A2D3A"/>
    <w:rsid w:val="75888F7F"/>
    <w:rsid w:val="762614B8"/>
    <w:rsid w:val="7716736D"/>
    <w:rsid w:val="77395C5D"/>
    <w:rsid w:val="778EB6FC"/>
    <w:rsid w:val="78277FB9"/>
    <w:rsid w:val="7861664A"/>
    <w:rsid w:val="7906529A"/>
    <w:rsid w:val="79180B0E"/>
    <w:rsid w:val="7945DF8C"/>
    <w:rsid w:val="795EB045"/>
    <w:rsid w:val="7A6091E0"/>
    <w:rsid w:val="7B58754A"/>
    <w:rsid w:val="7B62610A"/>
    <w:rsid w:val="7C20CCAB"/>
    <w:rsid w:val="7C292FF6"/>
    <w:rsid w:val="7C2C5085"/>
    <w:rsid w:val="7D1D1025"/>
    <w:rsid w:val="7D279919"/>
    <w:rsid w:val="7EF09C0B"/>
    <w:rsid w:val="7FCCD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A879B1FD-6FD9-4470-93DE-5E61BB77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60910FE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implesTabela1">
    <w:name w:val="Plain Table 1"/>
    <w:basedOn w:val="Tabelanormal"/>
    <w:uiPriority w:val="41"/>
    <w:rsid w:val="000D498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e.lac-bac.gc.ca/100/202/301/chronic_diseases_canada/pdf/1998/cdic194e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js.observatoriolatinoamericano.com/ojs/index.php/olel/article/view/1902/131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mc.ncbi.nlm.nih.gov/articles/PMC80059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136/bmj.n7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4008</Words>
  <Characters>21646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Lísias Faria</dc:creator>
  <cp:keywords/>
  <cp:lastModifiedBy>Marcos Vinicius Afonso Cabral</cp:lastModifiedBy>
  <cp:revision>33</cp:revision>
  <dcterms:created xsi:type="dcterms:W3CDTF">2023-08-30T02:53:00Z</dcterms:created>
  <dcterms:modified xsi:type="dcterms:W3CDTF">2025-12-03T23:59:00Z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