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936" w:rsidRPr="009B22A2" w:rsidRDefault="009B22A2" w:rsidP="00D057C2">
      <w:pPr>
        <w:spacing w:line="240" w:lineRule="auto"/>
        <w:ind w:right="-568"/>
        <w:jc w:val="center"/>
        <w:rPr>
          <w:rFonts w:ascii="Times New Roman" w:hAnsi="Times New Roman" w:cs="Times New Roman"/>
          <w:b/>
          <w:sz w:val="20"/>
          <w:szCs w:val="20"/>
        </w:rPr>
      </w:pPr>
      <w:r w:rsidRPr="009B22A2">
        <w:rPr>
          <w:rFonts w:ascii="Times New Roman" w:hAnsi="Times New Roman" w:cs="Times New Roman"/>
          <w:b/>
          <w:sz w:val="28"/>
          <w:szCs w:val="28"/>
        </w:rPr>
        <w:t>Uma análise da educ</w:t>
      </w:r>
      <w:r w:rsidR="00CB7996">
        <w:rPr>
          <w:rFonts w:ascii="Times New Roman" w:hAnsi="Times New Roman" w:cs="Times New Roman"/>
          <w:b/>
          <w:sz w:val="28"/>
          <w:szCs w:val="28"/>
        </w:rPr>
        <w:t>ação</w:t>
      </w:r>
      <w:r w:rsidR="001D5D5D">
        <w:rPr>
          <w:rFonts w:ascii="Times New Roman" w:hAnsi="Times New Roman" w:cs="Times New Roman"/>
          <w:b/>
          <w:sz w:val="28"/>
          <w:szCs w:val="28"/>
        </w:rPr>
        <w:t xml:space="preserve"> de deficientes na EJA: n</w:t>
      </w:r>
      <w:r w:rsidRPr="009B22A2">
        <w:rPr>
          <w:rFonts w:ascii="Times New Roman" w:hAnsi="Times New Roman" w:cs="Times New Roman"/>
          <w:b/>
          <w:sz w:val="28"/>
          <w:szCs w:val="28"/>
        </w:rPr>
        <w:t>a perspectiva da cultura de inclusão</w:t>
      </w:r>
      <w:r w:rsidR="003C3067">
        <w:rPr>
          <w:rStyle w:val="Refdenotaderodap"/>
          <w:rFonts w:ascii="Times New Roman" w:hAnsi="Times New Roman" w:cs="Times New Roman"/>
          <w:b/>
          <w:sz w:val="28"/>
          <w:szCs w:val="28"/>
        </w:rPr>
        <w:footnoteReference w:id="1"/>
      </w:r>
    </w:p>
    <w:p w:rsidR="00DB5CF7" w:rsidRDefault="00DB5CF7" w:rsidP="00D057C2">
      <w:pPr>
        <w:spacing w:line="240" w:lineRule="auto"/>
        <w:ind w:right="-568"/>
        <w:jc w:val="right"/>
        <w:rPr>
          <w:rFonts w:ascii="Times New Roman" w:hAnsi="Times New Roman" w:cs="Times New Roman"/>
          <w:sz w:val="24"/>
          <w:szCs w:val="24"/>
        </w:rPr>
      </w:pPr>
    </w:p>
    <w:p w:rsidR="006521DD" w:rsidRPr="00F27F94" w:rsidRDefault="006521DD" w:rsidP="001D5D5D">
      <w:pPr>
        <w:spacing w:before="240" w:after="0" w:line="240" w:lineRule="auto"/>
        <w:ind w:right="-568"/>
        <w:jc w:val="both"/>
        <w:rPr>
          <w:rFonts w:ascii="Times New Roman" w:hAnsi="Times New Roman" w:cs="Times New Roman"/>
          <w:sz w:val="20"/>
          <w:szCs w:val="20"/>
        </w:rPr>
      </w:pPr>
      <w:bookmarkStart w:id="0" w:name="_GoBack"/>
      <w:bookmarkEnd w:id="0"/>
    </w:p>
    <w:p w:rsidR="006521DD" w:rsidRPr="00902024" w:rsidRDefault="006521DD" w:rsidP="001D5D5D">
      <w:pPr>
        <w:pStyle w:val="PargrafodaLista"/>
        <w:spacing w:after="0" w:line="240" w:lineRule="auto"/>
        <w:ind w:left="405" w:right="-568"/>
        <w:jc w:val="both"/>
        <w:rPr>
          <w:rFonts w:ascii="Times New Roman" w:hAnsi="Times New Roman" w:cs="Times New Roman"/>
          <w:sz w:val="20"/>
          <w:szCs w:val="20"/>
        </w:rPr>
      </w:pPr>
    </w:p>
    <w:p w:rsidR="006521DD" w:rsidRDefault="006521DD" w:rsidP="002D5FE5">
      <w:pPr>
        <w:spacing w:line="240" w:lineRule="auto"/>
        <w:ind w:right="-568"/>
        <w:jc w:val="center"/>
        <w:rPr>
          <w:rFonts w:ascii="Times New Roman" w:hAnsi="Times New Roman" w:cs="Times New Roman"/>
          <w:sz w:val="24"/>
          <w:szCs w:val="24"/>
        </w:rPr>
      </w:pPr>
    </w:p>
    <w:p w:rsidR="006521DD" w:rsidRDefault="001A5770" w:rsidP="002D5FE5">
      <w:pPr>
        <w:spacing w:line="240" w:lineRule="auto"/>
        <w:ind w:right="-568"/>
        <w:jc w:val="both"/>
        <w:rPr>
          <w:rFonts w:ascii="Times New Roman" w:hAnsi="Times New Roman" w:cs="Times New Roman"/>
          <w:b/>
          <w:sz w:val="24"/>
          <w:szCs w:val="24"/>
        </w:rPr>
      </w:pPr>
      <w:r w:rsidRPr="003853A5">
        <w:rPr>
          <w:rFonts w:ascii="Times New Roman" w:hAnsi="Times New Roman" w:cs="Times New Roman"/>
          <w:b/>
          <w:sz w:val="24"/>
          <w:szCs w:val="24"/>
        </w:rPr>
        <w:t>RESUMO</w:t>
      </w:r>
    </w:p>
    <w:p w:rsidR="006521DD" w:rsidRPr="0069711D" w:rsidRDefault="008578B1" w:rsidP="00642054">
      <w:pPr>
        <w:autoSpaceDE w:val="0"/>
        <w:autoSpaceDN w:val="0"/>
        <w:adjustRightInd w:val="0"/>
        <w:spacing w:after="0" w:line="240" w:lineRule="auto"/>
        <w:ind w:right="-568"/>
        <w:jc w:val="both"/>
        <w:rPr>
          <w:rFonts w:ascii="Times New Roman" w:hAnsi="Times New Roman"/>
          <w:sz w:val="20"/>
          <w:szCs w:val="20"/>
        </w:rPr>
      </w:pPr>
      <w:r w:rsidRPr="0069711D">
        <w:rPr>
          <w:rFonts w:ascii="Times New Roman" w:hAnsi="Times New Roman" w:cs="Times New Roman"/>
          <w:sz w:val="20"/>
          <w:szCs w:val="20"/>
        </w:rPr>
        <w:t>O direito à educação inclusiva</w:t>
      </w:r>
      <w:r w:rsidR="00BE4BCF" w:rsidRPr="0069711D">
        <w:rPr>
          <w:rFonts w:ascii="Times New Roman" w:hAnsi="Times New Roman" w:cs="Times New Roman"/>
          <w:sz w:val="20"/>
          <w:szCs w:val="20"/>
        </w:rPr>
        <w:t xml:space="preserve"> de jovens e adultos com necessidades especiais</w:t>
      </w:r>
      <w:r w:rsidR="0027610A">
        <w:rPr>
          <w:rFonts w:ascii="Times New Roman" w:hAnsi="Times New Roman" w:cs="Times New Roman"/>
          <w:sz w:val="20"/>
          <w:szCs w:val="20"/>
        </w:rPr>
        <w:t>,</w:t>
      </w:r>
      <w:r w:rsidR="004A5450" w:rsidRPr="0069711D">
        <w:rPr>
          <w:rFonts w:ascii="Times New Roman" w:hAnsi="Times New Roman" w:cs="Times New Roman"/>
          <w:sz w:val="20"/>
          <w:szCs w:val="20"/>
        </w:rPr>
        <w:t xml:space="preserve"> vislumbra</w:t>
      </w:r>
      <w:r w:rsidR="00BE4BCF" w:rsidRPr="0069711D">
        <w:rPr>
          <w:rFonts w:ascii="Times New Roman" w:hAnsi="Times New Roman" w:cs="Times New Roman"/>
          <w:sz w:val="20"/>
          <w:szCs w:val="20"/>
        </w:rPr>
        <w:t xml:space="preserve"> </w:t>
      </w:r>
      <w:r w:rsidRPr="0069711D">
        <w:rPr>
          <w:rFonts w:ascii="Times New Roman" w:hAnsi="Times New Roman" w:cs="Times New Roman"/>
          <w:sz w:val="20"/>
          <w:szCs w:val="20"/>
        </w:rPr>
        <w:t xml:space="preserve">uma melhor </w:t>
      </w:r>
      <w:r w:rsidR="007E3883" w:rsidRPr="0069711D">
        <w:rPr>
          <w:rFonts w:ascii="Times New Roman" w:hAnsi="Times New Roman" w:cs="Times New Roman"/>
          <w:sz w:val="20"/>
          <w:szCs w:val="20"/>
        </w:rPr>
        <w:t xml:space="preserve">atenção na </w:t>
      </w:r>
      <w:r w:rsidRPr="0069711D">
        <w:rPr>
          <w:rFonts w:ascii="Times New Roman" w:hAnsi="Times New Roman" w:cs="Times New Roman"/>
          <w:sz w:val="20"/>
          <w:szCs w:val="20"/>
        </w:rPr>
        <w:t xml:space="preserve">aplicação </w:t>
      </w:r>
      <w:r w:rsidR="007E3883" w:rsidRPr="0069711D">
        <w:rPr>
          <w:rFonts w:ascii="Times New Roman" w:hAnsi="Times New Roman" w:cs="Times New Roman"/>
          <w:sz w:val="20"/>
          <w:szCs w:val="20"/>
        </w:rPr>
        <w:t>da legislação que protege e garante</w:t>
      </w:r>
      <w:r w:rsidR="000A7763" w:rsidRPr="0069711D">
        <w:rPr>
          <w:rFonts w:ascii="Times New Roman" w:hAnsi="Times New Roman" w:cs="Times New Roman"/>
          <w:sz w:val="20"/>
          <w:szCs w:val="20"/>
        </w:rPr>
        <w:t xml:space="preserve"> uma educação </w:t>
      </w:r>
      <w:r w:rsidR="00157E37" w:rsidRPr="0069711D">
        <w:rPr>
          <w:rFonts w:ascii="Times New Roman" w:hAnsi="Times New Roman" w:cs="Times New Roman"/>
          <w:sz w:val="20"/>
          <w:szCs w:val="20"/>
        </w:rPr>
        <w:t xml:space="preserve">apropriada </w:t>
      </w:r>
      <w:r w:rsidR="00DA492D" w:rsidRPr="0069711D">
        <w:rPr>
          <w:rFonts w:ascii="Times New Roman" w:hAnsi="Times New Roman" w:cs="Times New Roman"/>
          <w:sz w:val="20"/>
          <w:szCs w:val="20"/>
        </w:rPr>
        <w:t>e de qualidade</w:t>
      </w:r>
      <w:r w:rsidR="000A7763" w:rsidRPr="0069711D">
        <w:rPr>
          <w:rFonts w:ascii="Times New Roman" w:hAnsi="Times New Roman" w:cs="Times New Roman"/>
          <w:sz w:val="20"/>
          <w:szCs w:val="20"/>
        </w:rPr>
        <w:t xml:space="preserve">. Nesse sentido, </w:t>
      </w:r>
      <w:r w:rsidR="003D42AB" w:rsidRPr="0069711D">
        <w:rPr>
          <w:rFonts w:ascii="Times New Roman" w:hAnsi="Times New Roman" w:cs="Times New Roman"/>
          <w:sz w:val="20"/>
          <w:szCs w:val="20"/>
        </w:rPr>
        <w:t xml:space="preserve">o presente trabalho tem como objetivo, </w:t>
      </w:r>
      <w:r w:rsidR="004A5450" w:rsidRPr="0069711D">
        <w:rPr>
          <w:rFonts w:ascii="Times New Roman" w:hAnsi="Times New Roman" w:cs="Times New Roman"/>
          <w:sz w:val="20"/>
          <w:szCs w:val="20"/>
        </w:rPr>
        <w:t>analisa</w:t>
      </w:r>
      <w:r w:rsidR="003D42AB" w:rsidRPr="0069711D">
        <w:rPr>
          <w:rFonts w:ascii="Times New Roman" w:hAnsi="Times New Roman" w:cs="Times New Roman"/>
          <w:sz w:val="20"/>
          <w:szCs w:val="20"/>
        </w:rPr>
        <w:t xml:space="preserve">r a efetiva inclusão educacional </w:t>
      </w:r>
      <w:r w:rsidR="003D644B" w:rsidRPr="0069711D">
        <w:rPr>
          <w:rFonts w:ascii="Times New Roman" w:hAnsi="Times New Roman" w:cs="Times New Roman"/>
          <w:sz w:val="20"/>
          <w:szCs w:val="20"/>
        </w:rPr>
        <w:t xml:space="preserve">de jovens e adultos </w:t>
      </w:r>
      <w:r w:rsidR="00DB7CD6" w:rsidRPr="0069711D">
        <w:rPr>
          <w:rFonts w:ascii="Times New Roman" w:hAnsi="Times New Roman" w:cs="Times New Roman"/>
          <w:sz w:val="20"/>
          <w:szCs w:val="20"/>
        </w:rPr>
        <w:t xml:space="preserve">com deficiência </w:t>
      </w:r>
      <w:r w:rsidR="003D644B" w:rsidRPr="0069711D">
        <w:rPr>
          <w:rFonts w:ascii="Times New Roman" w:hAnsi="Times New Roman" w:cs="Times New Roman"/>
          <w:sz w:val="20"/>
          <w:szCs w:val="20"/>
        </w:rPr>
        <w:t>na modalidade EJA</w:t>
      </w:r>
      <w:r w:rsidR="006521DD" w:rsidRPr="0069711D">
        <w:rPr>
          <w:rFonts w:ascii="Times New Roman" w:hAnsi="Times New Roman" w:cs="Times New Roman"/>
          <w:sz w:val="20"/>
          <w:szCs w:val="20"/>
        </w:rPr>
        <w:t xml:space="preserve">. </w:t>
      </w:r>
      <w:r w:rsidR="003335D0" w:rsidRPr="0069711D">
        <w:rPr>
          <w:rFonts w:ascii="Times New Roman" w:hAnsi="Times New Roman" w:cs="Times New Roman"/>
          <w:sz w:val="20"/>
          <w:szCs w:val="20"/>
        </w:rPr>
        <w:t xml:space="preserve">O </w:t>
      </w:r>
      <w:r w:rsidR="003335D0" w:rsidRPr="0069711D">
        <w:rPr>
          <w:rFonts w:ascii="Times New Roman" w:hAnsi="Times New Roman" w:cs="Times New Roman"/>
          <w:iCs/>
          <w:sz w:val="20"/>
          <w:szCs w:val="20"/>
        </w:rPr>
        <w:t xml:space="preserve">método de abordagem </w:t>
      </w:r>
      <w:r w:rsidR="003335D0" w:rsidRPr="0069711D">
        <w:rPr>
          <w:rFonts w:ascii="Times New Roman" w:hAnsi="Times New Roman" w:cs="Times New Roman"/>
          <w:sz w:val="20"/>
          <w:szCs w:val="20"/>
        </w:rPr>
        <w:t xml:space="preserve">nesta análise, para uma apreensão da realidade, se baseou na </w:t>
      </w:r>
      <w:r w:rsidR="003335D0" w:rsidRPr="0069711D">
        <w:rPr>
          <w:rFonts w:ascii="Times New Roman" w:hAnsi="Times New Roman" w:cs="Times New Roman"/>
          <w:iCs/>
          <w:sz w:val="20"/>
          <w:szCs w:val="20"/>
        </w:rPr>
        <w:t>perspectiva de explorar a partir do método fenomenológico</w:t>
      </w:r>
      <w:r w:rsidR="003335D0" w:rsidRPr="0069711D">
        <w:rPr>
          <w:rFonts w:ascii="Times New Roman" w:hAnsi="Times New Roman" w:cs="Times New Roman"/>
          <w:sz w:val="20"/>
          <w:szCs w:val="20"/>
        </w:rPr>
        <w:t xml:space="preserve">, que permitiu compreender a inclusão de deficientes na EJA através da realidade social. Foi uma </w:t>
      </w:r>
      <w:r w:rsidR="003335D0" w:rsidRPr="0069711D">
        <w:rPr>
          <w:rFonts w:ascii="Times New Roman" w:hAnsi="Times New Roman" w:cs="Times New Roman"/>
          <w:iCs/>
          <w:sz w:val="20"/>
          <w:szCs w:val="20"/>
        </w:rPr>
        <w:t>pesquisa de caráter exploratório</w:t>
      </w:r>
      <w:r w:rsidR="003335D0" w:rsidRPr="0069711D">
        <w:rPr>
          <w:rFonts w:ascii="Times New Roman" w:hAnsi="Times New Roman" w:cs="Times New Roman"/>
          <w:sz w:val="20"/>
          <w:szCs w:val="20"/>
        </w:rPr>
        <w:t xml:space="preserve"> que se utilizou da </w:t>
      </w:r>
      <w:r w:rsidR="003335D0" w:rsidRPr="0069711D">
        <w:rPr>
          <w:rFonts w:ascii="Times New Roman" w:hAnsi="Times New Roman" w:cs="Times New Roman"/>
          <w:iCs/>
          <w:sz w:val="20"/>
          <w:szCs w:val="20"/>
        </w:rPr>
        <w:t>técnica de pesquisa bibliográfica.</w:t>
      </w:r>
      <w:r w:rsidR="00642054" w:rsidRPr="0069711D">
        <w:rPr>
          <w:rFonts w:ascii="Times New Roman" w:hAnsi="Times New Roman" w:cs="Times New Roman"/>
          <w:iCs/>
          <w:sz w:val="20"/>
          <w:szCs w:val="20"/>
        </w:rPr>
        <w:t xml:space="preserve"> </w:t>
      </w:r>
      <w:r w:rsidR="006521DD" w:rsidRPr="0069711D">
        <w:rPr>
          <w:rFonts w:ascii="Times New Roman" w:hAnsi="Times New Roman" w:cs="Times New Roman"/>
          <w:sz w:val="20"/>
          <w:szCs w:val="20"/>
        </w:rPr>
        <w:t xml:space="preserve">Apresenta </w:t>
      </w:r>
      <w:r w:rsidR="00775562" w:rsidRPr="0069711D">
        <w:rPr>
          <w:rFonts w:ascii="Times New Roman" w:hAnsi="Times New Roman" w:cs="Times New Roman"/>
          <w:sz w:val="20"/>
          <w:szCs w:val="20"/>
        </w:rPr>
        <w:t xml:space="preserve">os </w:t>
      </w:r>
      <w:r w:rsidR="006521DD" w:rsidRPr="0069711D">
        <w:rPr>
          <w:rFonts w:ascii="Times New Roman" w:hAnsi="Times New Roman" w:cs="Times New Roman"/>
          <w:sz w:val="20"/>
          <w:szCs w:val="20"/>
        </w:rPr>
        <w:t xml:space="preserve">principais dispositivos legais acerca da garantia </w:t>
      </w:r>
      <w:r w:rsidR="001E4AF0" w:rsidRPr="0069711D">
        <w:rPr>
          <w:rFonts w:ascii="Times New Roman" w:hAnsi="Times New Roman" w:cs="Times New Roman"/>
          <w:sz w:val="20"/>
          <w:szCs w:val="20"/>
        </w:rPr>
        <w:t>dos direitos para uma melhor</w:t>
      </w:r>
      <w:r w:rsidR="006521DD" w:rsidRPr="0069711D">
        <w:rPr>
          <w:rFonts w:ascii="Times New Roman" w:hAnsi="Times New Roman" w:cs="Times New Roman"/>
          <w:sz w:val="20"/>
          <w:szCs w:val="20"/>
        </w:rPr>
        <w:t xml:space="preserve"> </w:t>
      </w:r>
      <w:r w:rsidR="00104485" w:rsidRPr="0069711D">
        <w:rPr>
          <w:rFonts w:ascii="Times New Roman" w:hAnsi="Times New Roman" w:cs="Times New Roman"/>
          <w:sz w:val="20"/>
          <w:szCs w:val="20"/>
        </w:rPr>
        <w:t>inclusão educacional</w:t>
      </w:r>
      <w:r w:rsidR="006521DD" w:rsidRPr="0069711D">
        <w:rPr>
          <w:rFonts w:ascii="Times New Roman" w:hAnsi="Times New Roman" w:cs="Times New Roman"/>
          <w:sz w:val="20"/>
          <w:szCs w:val="20"/>
        </w:rPr>
        <w:t xml:space="preserve">, além de uma análise sobre </w:t>
      </w:r>
      <w:r w:rsidR="00DB6CF7" w:rsidRPr="0069711D">
        <w:rPr>
          <w:rFonts w:ascii="Times New Roman" w:hAnsi="Times New Roman" w:cs="Times New Roman"/>
          <w:sz w:val="20"/>
          <w:szCs w:val="20"/>
        </w:rPr>
        <w:t>a cultura do</w:t>
      </w:r>
      <w:r w:rsidR="00642054" w:rsidRPr="0069711D">
        <w:rPr>
          <w:rFonts w:ascii="Times New Roman" w:hAnsi="Times New Roman" w:cs="Times New Roman"/>
          <w:sz w:val="20"/>
          <w:szCs w:val="20"/>
        </w:rPr>
        <w:t xml:space="preserve"> multiculturalismo</w:t>
      </w:r>
      <w:r w:rsidR="006C7868" w:rsidRPr="0069711D">
        <w:rPr>
          <w:rFonts w:ascii="Times New Roman" w:hAnsi="Times New Roman" w:cs="Times New Roman"/>
          <w:sz w:val="20"/>
          <w:szCs w:val="20"/>
        </w:rPr>
        <w:t xml:space="preserve"> </w:t>
      </w:r>
      <w:r w:rsidR="006521DD" w:rsidRPr="0069711D">
        <w:rPr>
          <w:rFonts w:ascii="Times New Roman" w:hAnsi="Times New Roman" w:cs="Times New Roman"/>
          <w:sz w:val="20"/>
          <w:szCs w:val="20"/>
        </w:rPr>
        <w:t>com ênfase em jovens e adultos</w:t>
      </w:r>
      <w:r w:rsidR="001E4AF0" w:rsidRPr="0069711D">
        <w:rPr>
          <w:rFonts w:ascii="Times New Roman" w:hAnsi="Times New Roman" w:cs="Times New Roman"/>
          <w:sz w:val="20"/>
          <w:szCs w:val="20"/>
        </w:rPr>
        <w:t xml:space="preserve"> com necessidades especiais na EJA</w:t>
      </w:r>
      <w:r w:rsidR="006521DD" w:rsidRPr="0069711D">
        <w:rPr>
          <w:rFonts w:ascii="Times New Roman" w:hAnsi="Times New Roman" w:cs="Times New Roman"/>
          <w:sz w:val="20"/>
          <w:szCs w:val="20"/>
        </w:rPr>
        <w:t xml:space="preserve">. Realizada através de uma pesquisa bibliográfica utilizando legislações </w:t>
      </w:r>
      <w:r w:rsidR="001034D3" w:rsidRPr="0069711D">
        <w:rPr>
          <w:rFonts w:ascii="Times New Roman" w:hAnsi="Times New Roman" w:cs="Times New Roman"/>
          <w:sz w:val="20"/>
          <w:szCs w:val="20"/>
        </w:rPr>
        <w:t xml:space="preserve">inclusivas </w:t>
      </w:r>
      <w:r w:rsidR="006521DD" w:rsidRPr="0069711D">
        <w:rPr>
          <w:rFonts w:ascii="Times New Roman" w:hAnsi="Times New Roman" w:cs="Times New Roman"/>
          <w:sz w:val="20"/>
          <w:szCs w:val="20"/>
        </w:rPr>
        <w:t xml:space="preserve">e baseada </w:t>
      </w:r>
      <w:r w:rsidR="001034D3" w:rsidRPr="0069711D">
        <w:rPr>
          <w:rFonts w:ascii="Times New Roman" w:hAnsi="Times New Roman" w:cs="Times New Roman"/>
          <w:sz w:val="20"/>
          <w:szCs w:val="20"/>
        </w:rPr>
        <w:t>no estudo do multiculturalismo e d</w:t>
      </w:r>
      <w:r w:rsidR="006521DD" w:rsidRPr="0069711D">
        <w:rPr>
          <w:rFonts w:ascii="Times New Roman" w:hAnsi="Times New Roman" w:cs="Times New Roman"/>
          <w:sz w:val="20"/>
          <w:szCs w:val="20"/>
        </w:rPr>
        <w:t>os pressupostos dos seguintes autores</w:t>
      </w:r>
      <w:r w:rsidR="00C17235" w:rsidRPr="0069711D">
        <w:rPr>
          <w:rFonts w:ascii="Times New Roman" w:hAnsi="Times New Roman" w:cs="Times New Roman"/>
          <w:sz w:val="20"/>
          <w:szCs w:val="20"/>
        </w:rPr>
        <w:t xml:space="preserve"> </w:t>
      </w:r>
      <w:r w:rsidR="006521DD" w:rsidRPr="0069711D">
        <w:rPr>
          <w:rFonts w:ascii="Times New Roman" w:hAnsi="Times New Roman" w:cs="Times New Roman"/>
          <w:sz w:val="20"/>
          <w:szCs w:val="20"/>
        </w:rPr>
        <w:t xml:space="preserve">que abordam a temática: </w:t>
      </w:r>
      <w:r w:rsidR="00204E2C" w:rsidRPr="0069711D">
        <w:rPr>
          <w:rFonts w:ascii="Times New Roman" w:eastAsia="Times New Roman" w:hAnsi="Times New Roman" w:cs="Times New Roman"/>
          <w:sz w:val="20"/>
          <w:szCs w:val="20"/>
          <w:lang w:eastAsia="pt-BR"/>
        </w:rPr>
        <w:t xml:space="preserve">Moreira e Silva (1995), </w:t>
      </w:r>
      <w:r w:rsidR="006521DD" w:rsidRPr="0069711D">
        <w:rPr>
          <w:rFonts w:ascii="Times New Roman" w:hAnsi="Times New Roman" w:cs="Times New Roman"/>
          <w:sz w:val="20"/>
          <w:szCs w:val="20"/>
        </w:rPr>
        <w:t xml:space="preserve">Moreira e Candau (2008), </w:t>
      </w:r>
      <w:r w:rsidR="006521DD" w:rsidRPr="0069711D">
        <w:rPr>
          <w:rFonts w:ascii="Times New Roman" w:eastAsia="Times New Roman" w:hAnsi="Times New Roman" w:cs="Times New Roman"/>
          <w:sz w:val="20"/>
          <w:szCs w:val="20"/>
          <w:lang w:eastAsia="pt-BR"/>
        </w:rPr>
        <w:t>Gueertz (2008), Sacristán (1995)</w:t>
      </w:r>
      <w:r w:rsidR="006521DD" w:rsidRPr="0069711D">
        <w:rPr>
          <w:rFonts w:ascii="Times New Roman" w:hAnsi="Times New Roman" w:cs="Times New Roman"/>
          <w:sz w:val="20"/>
          <w:szCs w:val="20"/>
        </w:rPr>
        <w:t xml:space="preserve"> dentre outros</w:t>
      </w:r>
      <w:r w:rsidR="00DE64E2" w:rsidRPr="0069711D">
        <w:rPr>
          <w:rFonts w:ascii="Times New Roman" w:hAnsi="Times New Roman" w:cs="Times New Roman"/>
          <w:sz w:val="20"/>
          <w:szCs w:val="20"/>
        </w:rPr>
        <w:t xml:space="preserve">, de modo a possibilitar reflexões </w:t>
      </w:r>
      <w:r w:rsidR="00F20B5C" w:rsidRPr="0069711D">
        <w:rPr>
          <w:rFonts w:ascii="Times New Roman" w:hAnsi="Times New Roman" w:cs="Times New Roman"/>
          <w:sz w:val="20"/>
          <w:szCs w:val="20"/>
        </w:rPr>
        <w:t>e a elucubrar uma investigação acerca de uma melhor</w:t>
      </w:r>
      <w:r w:rsidR="00DE64E2" w:rsidRPr="0069711D">
        <w:rPr>
          <w:rFonts w:ascii="Times New Roman" w:hAnsi="Times New Roman" w:cs="Times New Roman"/>
          <w:sz w:val="20"/>
          <w:szCs w:val="20"/>
        </w:rPr>
        <w:t xml:space="preserve"> visão da educação inclusiva</w:t>
      </w:r>
      <w:r w:rsidR="003662EE" w:rsidRPr="0069711D">
        <w:rPr>
          <w:rFonts w:ascii="Times New Roman" w:hAnsi="Times New Roman" w:cs="Times New Roman"/>
          <w:sz w:val="20"/>
          <w:szCs w:val="20"/>
        </w:rPr>
        <w:t xml:space="preserve">, </w:t>
      </w:r>
      <w:r w:rsidR="000D7F77" w:rsidRPr="0069711D">
        <w:rPr>
          <w:rFonts w:ascii="Times New Roman" w:hAnsi="Times New Roman" w:cs="Times New Roman"/>
          <w:sz w:val="20"/>
          <w:szCs w:val="20"/>
        </w:rPr>
        <w:t>a</w:t>
      </w:r>
      <w:r w:rsidR="00E373E1" w:rsidRPr="0069711D">
        <w:rPr>
          <w:rFonts w:ascii="Times New Roman" w:hAnsi="Times New Roman" w:cs="Times New Roman"/>
          <w:sz w:val="20"/>
          <w:szCs w:val="20"/>
        </w:rPr>
        <w:t xml:space="preserve"> fim de</w:t>
      </w:r>
      <w:r w:rsidR="000D7F77" w:rsidRPr="0069711D">
        <w:rPr>
          <w:rFonts w:ascii="Times New Roman" w:hAnsi="Times New Roman" w:cs="Times New Roman"/>
          <w:sz w:val="20"/>
          <w:szCs w:val="20"/>
        </w:rPr>
        <w:t xml:space="preserve"> </w:t>
      </w:r>
      <w:r w:rsidR="00CC0631" w:rsidRPr="0069711D">
        <w:rPr>
          <w:rFonts w:ascii="Times New Roman" w:hAnsi="Times New Roman" w:cs="Times New Roman"/>
          <w:sz w:val="20"/>
          <w:szCs w:val="20"/>
        </w:rPr>
        <w:t xml:space="preserve">participarem plenamente </w:t>
      </w:r>
      <w:r w:rsidR="000A0C65" w:rsidRPr="0069711D">
        <w:rPr>
          <w:rFonts w:ascii="Times New Roman" w:hAnsi="Times New Roman" w:cs="Times New Roman"/>
          <w:sz w:val="20"/>
          <w:szCs w:val="20"/>
        </w:rPr>
        <w:t xml:space="preserve">e com aceitação </w:t>
      </w:r>
      <w:r w:rsidR="00CC0631" w:rsidRPr="0069711D">
        <w:rPr>
          <w:rFonts w:ascii="Times New Roman" w:hAnsi="Times New Roman" w:cs="Times New Roman"/>
          <w:sz w:val="20"/>
          <w:szCs w:val="20"/>
        </w:rPr>
        <w:t>das atividades educacionais</w:t>
      </w:r>
      <w:r w:rsidR="006521DD" w:rsidRPr="0069711D">
        <w:rPr>
          <w:rFonts w:ascii="Times New Roman" w:hAnsi="Times New Roman" w:cs="Times New Roman"/>
          <w:sz w:val="20"/>
          <w:szCs w:val="20"/>
        </w:rPr>
        <w:t xml:space="preserve">. </w:t>
      </w:r>
      <w:r w:rsidR="006521DD" w:rsidRPr="0069711D">
        <w:rPr>
          <w:rFonts w:ascii="Times New Roman" w:hAnsi="Times New Roman"/>
          <w:sz w:val="20"/>
          <w:szCs w:val="20"/>
        </w:rPr>
        <w:t xml:space="preserve">Portanto, o motivo deste trabalho, prende-se no processo de </w:t>
      </w:r>
      <w:r w:rsidR="00CE4442" w:rsidRPr="0069711D">
        <w:rPr>
          <w:rFonts w:ascii="Times New Roman" w:hAnsi="Times New Roman"/>
          <w:sz w:val="20"/>
          <w:szCs w:val="20"/>
        </w:rPr>
        <w:t>analisar</w:t>
      </w:r>
      <w:r w:rsidR="006521DD" w:rsidRPr="0069711D">
        <w:rPr>
          <w:rFonts w:ascii="Times New Roman" w:hAnsi="Times New Roman"/>
          <w:sz w:val="20"/>
          <w:szCs w:val="20"/>
        </w:rPr>
        <w:t xml:space="preserve"> a</w:t>
      </w:r>
      <w:r w:rsidR="00DF24D5" w:rsidRPr="0069711D">
        <w:rPr>
          <w:rFonts w:ascii="Times New Roman" w:hAnsi="Times New Roman"/>
          <w:sz w:val="20"/>
          <w:szCs w:val="20"/>
        </w:rPr>
        <w:t xml:space="preserve"> legislação inclusiva e a cultura de inclusão, no que diz respeito </w:t>
      </w:r>
      <w:r w:rsidR="006521DD" w:rsidRPr="0069711D">
        <w:rPr>
          <w:rFonts w:ascii="Times New Roman" w:hAnsi="Times New Roman"/>
          <w:sz w:val="20"/>
          <w:szCs w:val="20"/>
        </w:rPr>
        <w:t xml:space="preserve">à proteção ao direito à educação das pessoas deficientes na </w:t>
      </w:r>
      <w:r w:rsidR="00102EFE" w:rsidRPr="0069711D">
        <w:rPr>
          <w:rFonts w:ascii="Times New Roman" w:hAnsi="Times New Roman"/>
          <w:sz w:val="20"/>
          <w:szCs w:val="20"/>
        </w:rPr>
        <w:t xml:space="preserve">modalidade da </w:t>
      </w:r>
      <w:r w:rsidR="006521DD" w:rsidRPr="0069711D">
        <w:rPr>
          <w:rFonts w:ascii="Times New Roman" w:hAnsi="Times New Roman"/>
          <w:sz w:val="20"/>
          <w:szCs w:val="20"/>
        </w:rPr>
        <w:t xml:space="preserve">EJA, </w:t>
      </w:r>
      <w:r w:rsidR="009C6B05" w:rsidRPr="0069711D">
        <w:rPr>
          <w:rFonts w:ascii="Times New Roman" w:hAnsi="Times New Roman"/>
          <w:sz w:val="20"/>
          <w:szCs w:val="20"/>
        </w:rPr>
        <w:t>visando uma maior</w:t>
      </w:r>
      <w:r w:rsidR="006521DD" w:rsidRPr="0069711D">
        <w:rPr>
          <w:rFonts w:ascii="Times New Roman" w:hAnsi="Times New Roman"/>
          <w:sz w:val="20"/>
          <w:szCs w:val="20"/>
        </w:rPr>
        <w:t xml:space="preserve"> atenção</w:t>
      </w:r>
      <w:r w:rsidR="00423A63" w:rsidRPr="0069711D">
        <w:rPr>
          <w:rFonts w:ascii="Times New Roman" w:hAnsi="Times New Roman"/>
          <w:sz w:val="20"/>
          <w:szCs w:val="20"/>
        </w:rPr>
        <w:t xml:space="preserve"> </w:t>
      </w:r>
      <w:r w:rsidR="005E1D33" w:rsidRPr="0069711D">
        <w:rPr>
          <w:rFonts w:ascii="Times New Roman" w:hAnsi="Times New Roman"/>
          <w:sz w:val="20"/>
          <w:szCs w:val="20"/>
        </w:rPr>
        <w:t xml:space="preserve">voltada </w:t>
      </w:r>
      <w:r w:rsidR="009C6B05" w:rsidRPr="0069711D">
        <w:rPr>
          <w:rFonts w:ascii="Times New Roman" w:hAnsi="Times New Roman"/>
          <w:sz w:val="20"/>
          <w:szCs w:val="20"/>
        </w:rPr>
        <w:t>para</w:t>
      </w:r>
      <w:r w:rsidR="000415E7" w:rsidRPr="0069711D">
        <w:rPr>
          <w:rFonts w:ascii="Times New Roman" w:hAnsi="Times New Roman"/>
          <w:sz w:val="20"/>
          <w:szCs w:val="20"/>
        </w:rPr>
        <w:t xml:space="preserve"> uma </w:t>
      </w:r>
      <w:r w:rsidR="00423A63" w:rsidRPr="0069711D">
        <w:rPr>
          <w:rFonts w:ascii="Times New Roman" w:hAnsi="Times New Roman"/>
          <w:sz w:val="20"/>
          <w:szCs w:val="20"/>
        </w:rPr>
        <w:t xml:space="preserve">efetiva </w:t>
      </w:r>
      <w:r w:rsidR="0089442B" w:rsidRPr="0069711D">
        <w:rPr>
          <w:rFonts w:ascii="Times New Roman" w:hAnsi="Times New Roman"/>
          <w:sz w:val="20"/>
          <w:szCs w:val="20"/>
        </w:rPr>
        <w:t xml:space="preserve">e funcional </w:t>
      </w:r>
      <w:r w:rsidR="00423A63" w:rsidRPr="0069711D">
        <w:rPr>
          <w:rFonts w:ascii="Times New Roman" w:hAnsi="Times New Roman"/>
          <w:sz w:val="20"/>
          <w:szCs w:val="20"/>
        </w:rPr>
        <w:t>educação inclusiva</w:t>
      </w:r>
      <w:r w:rsidR="005E1D33" w:rsidRPr="0069711D">
        <w:rPr>
          <w:rFonts w:ascii="Times New Roman" w:hAnsi="Times New Roman"/>
          <w:sz w:val="20"/>
          <w:szCs w:val="20"/>
        </w:rPr>
        <w:t xml:space="preserve"> no contexto em que esta pesquisa se insere</w:t>
      </w:r>
      <w:r w:rsidR="006521DD" w:rsidRPr="0069711D">
        <w:rPr>
          <w:rFonts w:ascii="Times New Roman" w:hAnsi="Times New Roman"/>
          <w:sz w:val="20"/>
          <w:szCs w:val="20"/>
        </w:rPr>
        <w:t>.</w:t>
      </w:r>
    </w:p>
    <w:p w:rsidR="006521DD" w:rsidRPr="002D1A03" w:rsidRDefault="006521DD" w:rsidP="002D5FE5">
      <w:pPr>
        <w:autoSpaceDE w:val="0"/>
        <w:autoSpaceDN w:val="0"/>
        <w:adjustRightInd w:val="0"/>
        <w:spacing w:after="0" w:line="240" w:lineRule="auto"/>
        <w:ind w:right="-568"/>
        <w:jc w:val="both"/>
        <w:rPr>
          <w:rFonts w:ascii="Times New Roman" w:hAnsi="Times New Roman"/>
          <w:sz w:val="24"/>
          <w:szCs w:val="24"/>
        </w:rPr>
      </w:pPr>
    </w:p>
    <w:p w:rsidR="006521DD" w:rsidRPr="002B5F41" w:rsidRDefault="001A5770" w:rsidP="002D5FE5">
      <w:pPr>
        <w:spacing w:line="240" w:lineRule="auto"/>
        <w:ind w:right="-568"/>
        <w:jc w:val="both"/>
        <w:rPr>
          <w:rFonts w:ascii="Times New Roman" w:hAnsi="Times New Roman" w:cs="Times New Roman"/>
          <w:sz w:val="24"/>
          <w:szCs w:val="24"/>
        </w:rPr>
      </w:pPr>
      <w:r w:rsidRPr="002B5F41">
        <w:rPr>
          <w:rFonts w:ascii="Times New Roman" w:hAnsi="Times New Roman" w:cs="Times New Roman"/>
          <w:b/>
          <w:sz w:val="24"/>
          <w:szCs w:val="24"/>
        </w:rPr>
        <w:t>PALAVRAS-CHAVE</w:t>
      </w:r>
      <w:r w:rsidRPr="00EA299F">
        <w:rPr>
          <w:rFonts w:ascii="Times New Roman" w:hAnsi="Times New Roman" w:cs="Times New Roman"/>
          <w:b/>
          <w:sz w:val="24"/>
          <w:szCs w:val="24"/>
        </w:rPr>
        <w:t>S</w:t>
      </w:r>
      <w:r w:rsidR="006521DD" w:rsidRPr="002B5F41">
        <w:rPr>
          <w:rFonts w:ascii="Times New Roman" w:hAnsi="Times New Roman" w:cs="Times New Roman"/>
          <w:b/>
          <w:sz w:val="24"/>
          <w:szCs w:val="24"/>
        </w:rPr>
        <w:t>:</w:t>
      </w:r>
      <w:r w:rsidR="00522992" w:rsidRPr="001A5770">
        <w:rPr>
          <w:rFonts w:ascii="Times New Roman" w:hAnsi="Times New Roman" w:cs="Times New Roman"/>
          <w:sz w:val="20"/>
          <w:szCs w:val="20"/>
        </w:rPr>
        <w:t xml:space="preserve"> </w:t>
      </w:r>
      <w:r w:rsidR="00EF3CC0" w:rsidRPr="001A5770">
        <w:rPr>
          <w:rFonts w:ascii="Times New Roman" w:hAnsi="Times New Roman" w:cs="Times New Roman"/>
          <w:sz w:val="20"/>
          <w:szCs w:val="20"/>
        </w:rPr>
        <w:t>Educação inclusiva</w:t>
      </w:r>
      <w:r w:rsidR="00291ADF" w:rsidRPr="001A5770">
        <w:rPr>
          <w:rFonts w:ascii="Times New Roman" w:hAnsi="Times New Roman" w:cs="Times New Roman"/>
          <w:sz w:val="20"/>
          <w:szCs w:val="20"/>
        </w:rPr>
        <w:t>,</w:t>
      </w:r>
      <w:r w:rsidR="006521DD" w:rsidRPr="001A5770">
        <w:rPr>
          <w:rFonts w:ascii="Times New Roman" w:hAnsi="Times New Roman" w:cs="Times New Roman"/>
          <w:sz w:val="20"/>
          <w:szCs w:val="20"/>
        </w:rPr>
        <w:t xml:space="preserve"> </w:t>
      </w:r>
      <w:r w:rsidR="002F55C4">
        <w:rPr>
          <w:rFonts w:ascii="Times New Roman" w:hAnsi="Times New Roman" w:cs="Times New Roman"/>
          <w:sz w:val="20"/>
          <w:szCs w:val="20"/>
        </w:rPr>
        <w:t xml:space="preserve">pessoas </w:t>
      </w:r>
      <w:r w:rsidR="006521DD" w:rsidRPr="001A5770">
        <w:rPr>
          <w:rFonts w:ascii="Times New Roman" w:hAnsi="Times New Roman" w:cs="Times New Roman"/>
          <w:sz w:val="20"/>
          <w:szCs w:val="20"/>
        </w:rPr>
        <w:t>com deficiência</w:t>
      </w:r>
      <w:r w:rsidR="008B16C8">
        <w:rPr>
          <w:rFonts w:ascii="Times New Roman" w:hAnsi="Times New Roman" w:cs="Times New Roman"/>
          <w:sz w:val="20"/>
          <w:szCs w:val="20"/>
        </w:rPr>
        <w:t xml:space="preserve">, </w:t>
      </w:r>
      <w:r w:rsidR="002F55C4">
        <w:rPr>
          <w:rFonts w:ascii="Times New Roman" w:hAnsi="Times New Roman" w:cs="Times New Roman"/>
          <w:sz w:val="20"/>
          <w:szCs w:val="20"/>
        </w:rPr>
        <w:t xml:space="preserve">EJA, </w:t>
      </w:r>
      <w:r w:rsidR="008B16C8">
        <w:rPr>
          <w:rFonts w:ascii="Times New Roman" w:hAnsi="Times New Roman" w:cs="Times New Roman"/>
          <w:sz w:val="20"/>
          <w:szCs w:val="20"/>
        </w:rPr>
        <w:t>Cultura de inclusão</w:t>
      </w:r>
      <w:r w:rsidR="006521DD" w:rsidRPr="001A5770">
        <w:rPr>
          <w:rFonts w:ascii="Times New Roman" w:hAnsi="Times New Roman" w:cs="Times New Roman"/>
          <w:sz w:val="20"/>
          <w:szCs w:val="20"/>
        </w:rPr>
        <w:t>.</w:t>
      </w:r>
    </w:p>
    <w:p w:rsidR="006201E9" w:rsidRDefault="006201E9" w:rsidP="006201E9">
      <w:pPr>
        <w:spacing w:line="240" w:lineRule="auto"/>
        <w:ind w:right="-568"/>
        <w:rPr>
          <w:rFonts w:ascii="Times New Roman" w:eastAsia="Times New Roman" w:hAnsi="Times New Roman" w:cs="Times New Roman"/>
          <w:b/>
          <w:bCs/>
          <w:sz w:val="24"/>
          <w:szCs w:val="24"/>
        </w:rPr>
      </w:pPr>
    </w:p>
    <w:p w:rsidR="006201E9" w:rsidRPr="00627BD5" w:rsidRDefault="006201E9" w:rsidP="006201E9">
      <w:pPr>
        <w:spacing w:line="240" w:lineRule="auto"/>
        <w:ind w:right="-568"/>
        <w:rPr>
          <w:rFonts w:ascii="Times New Roman" w:eastAsia="Times New Roman" w:hAnsi="Times New Roman" w:cs="Times New Roman"/>
          <w:b/>
          <w:bCs/>
          <w:sz w:val="24"/>
          <w:szCs w:val="24"/>
          <w:lang w:val="en-US"/>
        </w:rPr>
      </w:pPr>
      <w:r w:rsidRPr="00627BD5">
        <w:rPr>
          <w:rFonts w:ascii="Times New Roman" w:eastAsia="Times New Roman" w:hAnsi="Times New Roman" w:cs="Times New Roman"/>
          <w:b/>
          <w:bCs/>
          <w:sz w:val="24"/>
          <w:szCs w:val="24"/>
          <w:lang w:val="en-US"/>
        </w:rPr>
        <w:t>ABSTRACT</w:t>
      </w:r>
    </w:p>
    <w:p w:rsidR="00C00BBB" w:rsidRDefault="002D1A03" w:rsidP="002D5FE5">
      <w:pPr>
        <w:spacing w:line="240" w:lineRule="auto"/>
        <w:ind w:right="-568"/>
        <w:jc w:val="both"/>
        <w:rPr>
          <w:rFonts w:ascii="Times New Roman" w:hAnsi="Times New Roman" w:cs="Times New Roman"/>
          <w:color w:val="222222"/>
          <w:sz w:val="20"/>
          <w:szCs w:val="20"/>
          <w:shd w:val="clear" w:color="auto" w:fill="FFFFFF"/>
          <w:lang w:val="en-US"/>
        </w:rPr>
      </w:pPr>
      <w:r w:rsidRPr="002D1A03">
        <w:rPr>
          <w:rFonts w:ascii="Times New Roman" w:hAnsi="Times New Roman" w:cs="Times New Roman"/>
          <w:color w:val="222222"/>
          <w:sz w:val="20"/>
          <w:szCs w:val="20"/>
          <w:shd w:val="clear" w:color="auto" w:fill="FFFFFF"/>
          <w:lang w:val="en-US"/>
        </w:rPr>
        <w:t>The right to inclusive education of young people and adults with</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special requires better attention in the application of legislation</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that protects and guarantees an appropriate and quality education. In</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this sense, the present work aims to analyze the education of</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youngsters and adults with disabilities in the EJA modality. The</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method of approach in this analysis, to a grasp of reality, was based</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on the perspective of exploring from the phenomenological method,</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which allowed to understand the inclusion of disabled in the EJA</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through social reality. It was exploratory research that used the</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technique of bibliographical research. It presents the main legal</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provisions regarding the guarantee of the rights for better</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educational inclusion, as well as an analysis on the culture of</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multiculturalism with emphasis on youngsters and adults with special</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needs in the EJA. This study was carried out through bibliographical</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research using inclusive legislation and based on the study of</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multiculturalism and the assumptions of the authors Moreira e Candau</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(2</w:t>
      </w:r>
      <w:r>
        <w:rPr>
          <w:rFonts w:ascii="Times New Roman" w:hAnsi="Times New Roman" w:cs="Times New Roman"/>
          <w:color w:val="222222"/>
          <w:sz w:val="20"/>
          <w:szCs w:val="20"/>
          <w:shd w:val="clear" w:color="auto" w:fill="FFFFFF"/>
          <w:lang w:val="en-US"/>
        </w:rPr>
        <w:t xml:space="preserve">008), Gueertz (2008), Sacristán </w:t>
      </w:r>
      <w:r w:rsidRPr="002D1A03">
        <w:rPr>
          <w:rFonts w:ascii="Times New Roman" w:hAnsi="Times New Roman" w:cs="Times New Roman"/>
          <w:color w:val="222222"/>
          <w:sz w:val="20"/>
          <w:szCs w:val="20"/>
          <w:shd w:val="clear" w:color="auto" w:fill="FFFFFF"/>
          <w:lang w:val="en-US"/>
        </w:rPr>
        <w:t>(1995), among others, in order to</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allow reflections and to elucidate an investigation about a better</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vision of inclusive education, as to participate fully and with</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acceptance of educational activities. Therefore, the reason for this</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work is the process of analyzing inclusive legislation and the culture</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of inclusion, concerning the protection of the right to education of</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disabled people in the EJA modality, aiming at greater attention</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focused on a comprehensive and inclusive education in the context of</w:t>
      </w:r>
      <w:r>
        <w:rPr>
          <w:rFonts w:ascii="Times New Roman" w:hAnsi="Times New Roman" w:cs="Times New Roman"/>
          <w:color w:val="222222"/>
          <w:sz w:val="20"/>
          <w:szCs w:val="20"/>
          <w:shd w:val="clear" w:color="auto" w:fill="FFFFFF"/>
          <w:lang w:val="en-US"/>
        </w:rPr>
        <w:t xml:space="preserve"> </w:t>
      </w:r>
      <w:r w:rsidRPr="002D1A03">
        <w:rPr>
          <w:rFonts w:ascii="Times New Roman" w:hAnsi="Times New Roman" w:cs="Times New Roman"/>
          <w:color w:val="222222"/>
          <w:sz w:val="20"/>
          <w:szCs w:val="20"/>
          <w:shd w:val="clear" w:color="auto" w:fill="FFFFFF"/>
          <w:lang w:val="en-US"/>
        </w:rPr>
        <w:t>this research.</w:t>
      </w:r>
    </w:p>
    <w:p w:rsidR="00116FB9" w:rsidRPr="00116FB9" w:rsidRDefault="00116FB9" w:rsidP="002D5FE5">
      <w:pPr>
        <w:spacing w:line="240" w:lineRule="auto"/>
        <w:ind w:right="-568"/>
        <w:jc w:val="both"/>
        <w:rPr>
          <w:rFonts w:ascii="Times New Roman" w:eastAsia="Times New Roman" w:hAnsi="Times New Roman" w:cs="Times New Roman"/>
          <w:sz w:val="20"/>
          <w:szCs w:val="20"/>
          <w:lang w:val="en-US"/>
        </w:rPr>
      </w:pPr>
      <w:proofErr w:type="gramStart"/>
      <w:r w:rsidRPr="00116FB9">
        <w:rPr>
          <w:rFonts w:ascii="Times New Roman" w:eastAsia="Times New Roman" w:hAnsi="Times New Roman" w:cs="Times New Roman"/>
          <w:b/>
          <w:bCs/>
          <w:sz w:val="20"/>
          <w:szCs w:val="20"/>
          <w:lang w:val="en-US"/>
        </w:rPr>
        <w:t>Key-words</w:t>
      </w:r>
      <w:proofErr w:type="gramEnd"/>
      <w:r w:rsidRPr="00116FB9">
        <w:rPr>
          <w:rFonts w:ascii="Times New Roman" w:eastAsia="Times New Roman" w:hAnsi="Times New Roman" w:cs="Times New Roman"/>
          <w:sz w:val="20"/>
          <w:szCs w:val="20"/>
          <w:lang w:val="en-US"/>
        </w:rPr>
        <w:t>: Educational inclusion, Disabled people</w:t>
      </w:r>
      <w:r w:rsidR="002F55C4">
        <w:rPr>
          <w:rFonts w:ascii="Times New Roman" w:eastAsia="Times New Roman" w:hAnsi="Times New Roman" w:cs="Times New Roman"/>
          <w:sz w:val="20"/>
          <w:szCs w:val="20"/>
          <w:lang w:val="en-US"/>
        </w:rPr>
        <w:t>,</w:t>
      </w:r>
      <w:r w:rsidRPr="00116FB9">
        <w:rPr>
          <w:rFonts w:ascii="Times New Roman" w:eastAsia="Times New Roman" w:hAnsi="Times New Roman" w:cs="Times New Roman"/>
          <w:sz w:val="20"/>
          <w:szCs w:val="20"/>
          <w:lang w:val="en-US"/>
        </w:rPr>
        <w:t xml:space="preserve"> EJA, Culture of inclusion. </w:t>
      </w:r>
    </w:p>
    <w:p w:rsidR="00116FB9" w:rsidRDefault="00116FB9">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B75478" w:rsidRPr="00A22AC5" w:rsidRDefault="007F25D8" w:rsidP="002D5FE5">
      <w:pPr>
        <w:spacing w:line="240" w:lineRule="auto"/>
        <w:ind w:right="-568"/>
        <w:jc w:val="both"/>
        <w:rPr>
          <w:rFonts w:ascii="Times New Roman" w:hAnsi="Times New Roman" w:cs="Times New Roman"/>
          <w:b/>
          <w:sz w:val="24"/>
          <w:szCs w:val="24"/>
        </w:rPr>
      </w:pPr>
      <w:r w:rsidRPr="00A22AC5">
        <w:rPr>
          <w:rFonts w:ascii="Times New Roman" w:hAnsi="Times New Roman" w:cs="Times New Roman"/>
          <w:b/>
          <w:sz w:val="24"/>
          <w:szCs w:val="24"/>
        </w:rPr>
        <w:lastRenderedPageBreak/>
        <w:t>INTRODUÇÃO</w:t>
      </w:r>
    </w:p>
    <w:p w:rsidR="00A673F4" w:rsidRPr="00DE7A1B" w:rsidRDefault="00F46BC3" w:rsidP="003844B5">
      <w:pPr>
        <w:autoSpaceDE w:val="0"/>
        <w:autoSpaceDN w:val="0"/>
        <w:adjustRightInd w:val="0"/>
        <w:spacing w:before="240" w:line="360" w:lineRule="auto"/>
        <w:ind w:right="-568" w:firstLine="567"/>
        <w:jc w:val="both"/>
        <w:rPr>
          <w:rFonts w:ascii="Times New Roman" w:hAnsi="Times New Roman" w:cs="Times New Roman"/>
          <w:sz w:val="20"/>
          <w:szCs w:val="20"/>
        </w:rPr>
      </w:pPr>
      <w:r w:rsidRPr="00DE7A1B">
        <w:rPr>
          <w:rFonts w:ascii="Times New Roman" w:hAnsi="Times New Roman" w:cs="Times New Roman"/>
          <w:sz w:val="20"/>
          <w:szCs w:val="20"/>
        </w:rPr>
        <w:t>No Brasil</w:t>
      </w:r>
      <w:r w:rsidR="00AC3C90" w:rsidRPr="00DE7A1B">
        <w:rPr>
          <w:rFonts w:ascii="Times New Roman" w:hAnsi="Times New Roman" w:cs="Times New Roman"/>
          <w:sz w:val="20"/>
          <w:szCs w:val="20"/>
        </w:rPr>
        <w:t>, desde a Constituição de 1998, foi instituída</w:t>
      </w:r>
      <w:r w:rsidRPr="00DE7A1B">
        <w:rPr>
          <w:rFonts w:ascii="Times New Roman" w:hAnsi="Times New Roman" w:cs="Times New Roman"/>
          <w:sz w:val="20"/>
          <w:szCs w:val="20"/>
        </w:rPr>
        <w:t xml:space="preserve"> uma ampla reforma na educação de jovens e adultos regula</w:t>
      </w:r>
      <w:r w:rsidR="00F7733B" w:rsidRPr="00DE7A1B">
        <w:rPr>
          <w:rFonts w:ascii="Times New Roman" w:hAnsi="Times New Roman" w:cs="Times New Roman"/>
          <w:sz w:val="20"/>
          <w:szCs w:val="20"/>
        </w:rPr>
        <w:t xml:space="preserve">mentando </w:t>
      </w:r>
      <w:r w:rsidR="008F5A46" w:rsidRPr="00DE7A1B">
        <w:rPr>
          <w:rFonts w:ascii="Times New Roman" w:hAnsi="Times New Roman" w:cs="Times New Roman"/>
          <w:sz w:val="20"/>
          <w:szCs w:val="20"/>
        </w:rPr>
        <w:t>a</w:t>
      </w:r>
      <w:r w:rsidRPr="00DE7A1B">
        <w:rPr>
          <w:rFonts w:ascii="Times New Roman" w:hAnsi="Times New Roman" w:cs="Times New Roman"/>
          <w:sz w:val="20"/>
          <w:szCs w:val="20"/>
        </w:rPr>
        <w:t xml:space="preserve"> Lei n° 9.394/96</w:t>
      </w:r>
      <w:r w:rsidR="008F5A46" w:rsidRPr="00DE7A1B">
        <w:rPr>
          <w:rFonts w:ascii="Times New Roman" w:hAnsi="Times New Roman" w:cs="Times New Roman"/>
          <w:sz w:val="20"/>
          <w:szCs w:val="20"/>
        </w:rPr>
        <w:t xml:space="preserve"> que trata da Lei </w:t>
      </w:r>
      <w:r w:rsidRPr="00DE7A1B">
        <w:rPr>
          <w:rFonts w:ascii="Times New Roman" w:hAnsi="Times New Roman" w:cs="Times New Roman"/>
          <w:sz w:val="20"/>
          <w:szCs w:val="20"/>
        </w:rPr>
        <w:t>de Diretrizes e Bases da Educação Nacional (LDBN)</w:t>
      </w:r>
      <w:r w:rsidR="00F7733B" w:rsidRPr="00DE7A1B">
        <w:rPr>
          <w:rFonts w:ascii="Times New Roman" w:hAnsi="Times New Roman" w:cs="Times New Roman"/>
          <w:sz w:val="20"/>
          <w:szCs w:val="20"/>
        </w:rPr>
        <w:t xml:space="preserve">, </w:t>
      </w:r>
      <w:r w:rsidR="00AC3C90" w:rsidRPr="00DE7A1B">
        <w:rPr>
          <w:rFonts w:ascii="Times New Roman" w:hAnsi="Times New Roman" w:cs="Times New Roman"/>
          <w:sz w:val="20"/>
          <w:szCs w:val="20"/>
        </w:rPr>
        <w:t>na qual instituiu</w:t>
      </w:r>
      <w:r w:rsidR="00F7733B" w:rsidRPr="00DE7A1B">
        <w:rPr>
          <w:rFonts w:ascii="Times New Roman" w:hAnsi="Times New Roman" w:cs="Times New Roman"/>
          <w:sz w:val="20"/>
          <w:szCs w:val="20"/>
        </w:rPr>
        <w:t xml:space="preserve"> uma modalidade de ensino da educação voltada as pessoas que não tiveram acesso e permanência contínua nos estudos na idade própria.</w:t>
      </w:r>
      <w:r w:rsidR="003844B5" w:rsidRPr="00DE7A1B">
        <w:rPr>
          <w:rFonts w:ascii="Times New Roman" w:hAnsi="Times New Roman" w:cs="Times New Roman"/>
          <w:sz w:val="20"/>
          <w:szCs w:val="20"/>
        </w:rPr>
        <w:t xml:space="preserve"> </w:t>
      </w:r>
      <w:r w:rsidR="00A673F4" w:rsidRPr="00DE7A1B">
        <w:rPr>
          <w:rFonts w:ascii="Times New Roman" w:hAnsi="Times New Roman" w:cs="Times New Roman"/>
          <w:sz w:val="20"/>
          <w:szCs w:val="20"/>
        </w:rPr>
        <w:t xml:space="preserve">Contudo, o movimento da educação inclusiva de pessoas deficientes na Educação de Jovens e Adultos (EJA), vem repercutindo intensamente no sistema de ensino e aprendizado, </w:t>
      </w:r>
      <w:r w:rsidR="00AA2D21" w:rsidRPr="00DE7A1B">
        <w:rPr>
          <w:rFonts w:ascii="Times New Roman" w:hAnsi="Times New Roman" w:cs="Times New Roman"/>
          <w:sz w:val="20"/>
          <w:szCs w:val="20"/>
        </w:rPr>
        <w:t xml:space="preserve">desde a década de 90, </w:t>
      </w:r>
      <w:r w:rsidR="00A673F4" w:rsidRPr="00DE7A1B">
        <w:rPr>
          <w:rFonts w:ascii="Times New Roman" w:hAnsi="Times New Roman" w:cs="Times New Roman"/>
          <w:sz w:val="20"/>
          <w:szCs w:val="20"/>
        </w:rPr>
        <w:t>vislumbrando um inexorável direcionamento através de diretrizes e práticas pedagógicas que valorizam e garante o direito a inserção de uma educação sem preconceito e discriminação, respeitando as necessidades especiais dos alunos jovens e adultos (ART. 27, BRASIL, 2015).</w:t>
      </w:r>
    </w:p>
    <w:p w:rsidR="00BC1E1A" w:rsidRPr="00DE7A1B" w:rsidRDefault="00BC1E1A" w:rsidP="008B1E2A">
      <w:pPr>
        <w:autoSpaceDE w:val="0"/>
        <w:autoSpaceDN w:val="0"/>
        <w:adjustRightInd w:val="0"/>
        <w:spacing w:before="240" w:line="360" w:lineRule="auto"/>
        <w:ind w:right="-568" w:firstLine="567"/>
        <w:jc w:val="both"/>
        <w:rPr>
          <w:rFonts w:ascii="Times New Roman" w:hAnsi="Times New Roman" w:cs="Times New Roman"/>
          <w:sz w:val="20"/>
          <w:szCs w:val="20"/>
        </w:rPr>
      </w:pPr>
      <w:r w:rsidRPr="00DE7A1B">
        <w:rPr>
          <w:rFonts w:ascii="Times New Roman" w:hAnsi="Times New Roman" w:cs="Times New Roman"/>
          <w:sz w:val="20"/>
          <w:szCs w:val="20"/>
        </w:rPr>
        <w:t>Nesse espectro, diversas mudanças legais e conceituais no que concerne a defesa ao acesso à uma educação inclusiva foram projetadas e elaboradas</w:t>
      </w:r>
      <w:r w:rsidR="002A1C97" w:rsidRPr="00DE7A1B">
        <w:rPr>
          <w:rFonts w:ascii="Times New Roman" w:hAnsi="Times New Roman" w:cs="Times New Roman"/>
          <w:sz w:val="20"/>
          <w:szCs w:val="20"/>
        </w:rPr>
        <w:t>,</w:t>
      </w:r>
      <w:r w:rsidRPr="00DE7A1B">
        <w:rPr>
          <w:rFonts w:ascii="Times New Roman" w:hAnsi="Times New Roman" w:cs="Times New Roman"/>
          <w:sz w:val="20"/>
          <w:szCs w:val="20"/>
        </w:rPr>
        <w:t xml:space="preserve"> </w:t>
      </w:r>
      <w:r w:rsidR="002A1C97" w:rsidRPr="00DE7A1B">
        <w:rPr>
          <w:rFonts w:ascii="Times New Roman" w:hAnsi="Times New Roman" w:cs="Times New Roman"/>
          <w:sz w:val="20"/>
          <w:szCs w:val="20"/>
        </w:rPr>
        <w:t xml:space="preserve">abrangendo as situações multiculturais presente no âmbito escolar, </w:t>
      </w:r>
      <w:r w:rsidRPr="00DE7A1B">
        <w:rPr>
          <w:rFonts w:ascii="Times New Roman" w:hAnsi="Times New Roman" w:cs="Times New Roman"/>
          <w:sz w:val="20"/>
          <w:szCs w:val="20"/>
        </w:rPr>
        <w:t>através, entre outros, de resoluções, pareceres, decretos e políticas educacionais.</w:t>
      </w:r>
      <w:r w:rsidR="001732FE" w:rsidRPr="00DE7A1B">
        <w:rPr>
          <w:rFonts w:ascii="Times New Roman" w:hAnsi="Times New Roman" w:cs="Times New Roman"/>
          <w:sz w:val="20"/>
          <w:szCs w:val="20"/>
        </w:rPr>
        <w:t xml:space="preserve"> Contudo, a inclusão de pessoas </w:t>
      </w:r>
      <w:r w:rsidR="002A273E" w:rsidRPr="00DE7A1B">
        <w:rPr>
          <w:rFonts w:ascii="Times New Roman" w:hAnsi="Times New Roman" w:cs="Times New Roman"/>
          <w:sz w:val="20"/>
          <w:szCs w:val="20"/>
        </w:rPr>
        <w:t xml:space="preserve">com deficiência na modalidade da EJA, vem se acentuando </w:t>
      </w:r>
      <w:r w:rsidR="00A04314" w:rsidRPr="00DE7A1B">
        <w:rPr>
          <w:rFonts w:ascii="Times New Roman" w:hAnsi="Times New Roman" w:cs="Times New Roman"/>
          <w:sz w:val="20"/>
          <w:szCs w:val="20"/>
        </w:rPr>
        <w:t xml:space="preserve">desde </w:t>
      </w:r>
      <w:r w:rsidR="002A273E" w:rsidRPr="00DE7A1B">
        <w:rPr>
          <w:rFonts w:ascii="Times New Roman" w:hAnsi="Times New Roman" w:cs="Times New Roman"/>
          <w:sz w:val="20"/>
          <w:szCs w:val="20"/>
        </w:rPr>
        <w:t>a promulgação da Política Nacional de Educação Especial na Perspectiva da Educação Inclusiva (BRASIL, 2008).</w:t>
      </w:r>
    </w:p>
    <w:p w:rsidR="00D97621" w:rsidRPr="00DE7A1B" w:rsidRDefault="00797CAA" w:rsidP="00263720">
      <w:pPr>
        <w:autoSpaceDE w:val="0"/>
        <w:autoSpaceDN w:val="0"/>
        <w:adjustRightInd w:val="0"/>
        <w:spacing w:before="240" w:line="360" w:lineRule="auto"/>
        <w:ind w:right="-568" w:firstLine="567"/>
        <w:jc w:val="both"/>
        <w:rPr>
          <w:rFonts w:ascii="Times New Roman" w:hAnsi="Times New Roman"/>
          <w:sz w:val="20"/>
          <w:szCs w:val="20"/>
        </w:rPr>
      </w:pPr>
      <w:r w:rsidRPr="00DE7A1B">
        <w:rPr>
          <w:rFonts w:ascii="Times New Roman" w:hAnsi="Times New Roman" w:cs="Times New Roman"/>
          <w:sz w:val="20"/>
          <w:szCs w:val="20"/>
        </w:rPr>
        <w:t xml:space="preserve">Assim, notabiliza-se o nítido caráter de inclusão de jovens e adultos na modalidade EJA, fazendo-se imprescindível identificar e analisar os desafios frente ao histórico das fortes mudanças da normatização da inserção escolar de pessoas com </w:t>
      </w:r>
      <w:r w:rsidR="00005C38" w:rsidRPr="00DE7A1B">
        <w:rPr>
          <w:rFonts w:ascii="Times New Roman" w:hAnsi="Times New Roman" w:cs="Times New Roman"/>
          <w:sz w:val="20"/>
          <w:szCs w:val="20"/>
        </w:rPr>
        <w:t>Necessidades Educacionais Especiais (</w:t>
      </w:r>
      <w:r w:rsidRPr="00DE7A1B">
        <w:rPr>
          <w:rFonts w:ascii="Times New Roman" w:hAnsi="Times New Roman" w:cs="Times New Roman"/>
          <w:sz w:val="20"/>
          <w:szCs w:val="20"/>
        </w:rPr>
        <w:t>NEE</w:t>
      </w:r>
      <w:r w:rsidR="00005C38" w:rsidRPr="00DE7A1B">
        <w:rPr>
          <w:rFonts w:ascii="Times New Roman" w:hAnsi="Times New Roman" w:cs="Times New Roman"/>
          <w:sz w:val="20"/>
          <w:szCs w:val="20"/>
        </w:rPr>
        <w:t>)</w:t>
      </w:r>
      <w:r w:rsidR="005E1665" w:rsidRPr="00DE7A1B">
        <w:rPr>
          <w:rFonts w:ascii="Times New Roman" w:hAnsi="Times New Roman" w:cs="Times New Roman"/>
          <w:sz w:val="20"/>
          <w:szCs w:val="20"/>
        </w:rPr>
        <w:t xml:space="preserve">, </w:t>
      </w:r>
      <w:r w:rsidR="00D97621" w:rsidRPr="00DE7A1B">
        <w:rPr>
          <w:rFonts w:ascii="Times New Roman" w:hAnsi="Times New Roman"/>
          <w:sz w:val="20"/>
          <w:szCs w:val="20"/>
        </w:rPr>
        <w:t>garantido o direito ao acesso à educação na perspectiva democrática, conforme aponta Paiva (2009, p. 133-134), por ser um direito subjetivo, ou seja, um direito no qual assegura e confere legalmente a faculdade de exigir a proteção e o cumprimento de uma educação de forma gratuita e de qualidade aos jovens e adultos que não tiveram oportunidade de</w:t>
      </w:r>
      <w:r w:rsidR="005E1665" w:rsidRPr="00DE7A1B">
        <w:rPr>
          <w:rFonts w:ascii="Times New Roman" w:hAnsi="Times New Roman"/>
          <w:sz w:val="20"/>
          <w:szCs w:val="20"/>
        </w:rPr>
        <w:t xml:space="preserve"> aprenderem na idade “correta’.</w:t>
      </w:r>
    </w:p>
    <w:p w:rsidR="003742AA" w:rsidRPr="00DE7A1B" w:rsidRDefault="00AC3C90" w:rsidP="008B1E2A">
      <w:pPr>
        <w:autoSpaceDE w:val="0"/>
        <w:autoSpaceDN w:val="0"/>
        <w:adjustRightInd w:val="0"/>
        <w:spacing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 xml:space="preserve">É bem verdade, ainda, que as questões multiculturais sempre estiveram presentes na escola, nas quais envolvem todas as formas de diferenças dos alunos, ao passo que a Carta Magna de 1988, no inciso IV do Art. 3º, já determinava como objetivo fundamental o tratamento igualitário da sociedade sem preconceitos e qualquer forma de discriminação na perspectiva inclusiva. Entretanto, embora o seio escolar seja palco do multiculturalismo e tenha que estar inserido na cultura social, de acordo com </w:t>
      </w:r>
      <w:r w:rsidRPr="00DE7A1B">
        <w:rPr>
          <w:rFonts w:ascii="Times New Roman" w:hAnsi="Times New Roman"/>
          <w:sz w:val="20"/>
          <w:szCs w:val="20"/>
        </w:rPr>
        <w:t>Candau (2008, p. 13): “[...] não há educação que não esteja imersa nos processos culturais em que se situa”, contudo</w:t>
      </w:r>
      <w:r w:rsidRPr="00DE7A1B">
        <w:rPr>
          <w:rFonts w:ascii="Times New Roman" w:eastAsia="Times New Roman" w:hAnsi="Times New Roman" w:cs="Times New Roman"/>
          <w:sz w:val="20"/>
          <w:szCs w:val="20"/>
          <w:lang w:eastAsia="pt-BR"/>
        </w:rPr>
        <w:t>, a escola sente-se desconfortável com a dificuldade e o desafio diante da presença do pluralismo e da diferença cultural escolar (MOREIRA e CANDAU, 2003, p. 16).</w:t>
      </w:r>
    </w:p>
    <w:p w:rsidR="00CB6A9E" w:rsidRPr="00DE7A1B" w:rsidRDefault="00CB6A9E" w:rsidP="00CB6A9E">
      <w:pPr>
        <w:autoSpaceDE w:val="0"/>
        <w:autoSpaceDN w:val="0"/>
        <w:adjustRightInd w:val="0"/>
        <w:spacing w:line="360" w:lineRule="auto"/>
        <w:ind w:right="-568" w:firstLine="851"/>
        <w:jc w:val="both"/>
        <w:rPr>
          <w:rFonts w:ascii="Times New Roman" w:hAnsi="Times New Roman"/>
          <w:color w:val="FF0000"/>
          <w:sz w:val="20"/>
          <w:szCs w:val="20"/>
        </w:rPr>
      </w:pPr>
      <w:r w:rsidRPr="00DE7A1B">
        <w:rPr>
          <w:rFonts w:ascii="Times New Roman" w:hAnsi="Times New Roman"/>
          <w:sz w:val="20"/>
          <w:szCs w:val="20"/>
        </w:rPr>
        <w:t xml:space="preserve">É imperiosa, nesse ínterim, uma reflexão por parte do professor sobre a percepção e o tratamento a ser adotado na inclusão dos alunos com deficiência na EJA. Sendo assim, parte-se do princípio de que a escola é </w:t>
      </w:r>
      <w:r w:rsidRPr="00DE7A1B">
        <w:rPr>
          <w:rFonts w:ascii="Times New Roman" w:hAnsi="Times New Roman"/>
          <w:i/>
          <w:sz w:val="20"/>
          <w:szCs w:val="20"/>
        </w:rPr>
        <w:t>lócus</w:t>
      </w:r>
      <w:r w:rsidRPr="00DE7A1B">
        <w:rPr>
          <w:rFonts w:ascii="Times New Roman" w:hAnsi="Times New Roman"/>
          <w:sz w:val="20"/>
          <w:szCs w:val="20"/>
        </w:rPr>
        <w:t xml:space="preserve"> de receptividade das diferenças, em que os alunos deficientes que nela ingressam são apresentados como um desafio a ser enfrentado, devendo, logo, existir uma postura escolar voltada para a aceitação da cultura do multiculturalismo sem neutralizá-la ou silenciá-la, em que sejam rompidas as ações homogeneizadoras e padronizadoras na educação desses alunos, além de</w:t>
      </w:r>
      <w:r w:rsidRPr="00DE7A1B">
        <w:rPr>
          <w:rFonts w:ascii="Times New Roman" w:eastAsia="Times New Roman" w:hAnsi="Times New Roman" w:cs="Times New Roman"/>
          <w:sz w:val="20"/>
          <w:szCs w:val="20"/>
          <w:lang w:eastAsia="pt-BR"/>
        </w:rPr>
        <w:t xml:space="preserve"> rever percepções de inclusão por parte dos docentes no sentido de atender as demandas dos alunos com necessidades especiais, respeitando suas diferenças e peculiaridades </w:t>
      </w:r>
      <w:r w:rsidRPr="00DE7A1B">
        <w:rPr>
          <w:rFonts w:ascii="Times New Roman" w:hAnsi="Times New Roman"/>
          <w:color w:val="000000" w:themeColor="text1"/>
          <w:sz w:val="20"/>
          <w:szCs w:val="20"/>
        </w:rPr>
        <w:t>(</w:t>
      </w:r>
      <w:r w:rsidRPr="00DE7A1B">
        <w:rPr>
          <w:rFonts w:ascii="Times New Roman" w:hAnsi="Times New Roman" w:cs="Times New Roman"/>
          <w:color w:val="000000" w:themeColor="text1"/>
          <w:sz w:val="20"/>
          <w:szCs w:val="20"/>
        </w:rPr>
        <w:t xml:space="preserve">STOER &amp; CORTESÃO, 1999, </w:t>
      </w:r>
      <w:r w:rsidRPr="00DE7A1B">
        <w:rPr>
          <w:rFonts w:ascii="Times New Roman" w:hAnsi="Times New Roman" w:cs="Times New Roman"/>
          <w:i/>
          <w:color w:val="000000" w:themeColor="text1"/>
          <w:sz w:val="20"/>
          <w:szCs w:val="20"/>
        </w:rPr>
        <w:t xml:space="preserve">apud </w:t>
      </w:r>
      <w:r w:rsidRPr="00DE7A1B">
        <w:rPr>
          <w:rFonts w:ascii="Times New Roman" w:hAnsi="Times New Roman" w:cs="Times New Roman"/>
          <w:color w:val="000000" w:themeColor="text1"/>
          <w:sz w:val="20"/>
          <w:szCs w:val="20"/>
        </w:rPr>
        <w:t>MOREIRA, 2008, p. 46)</w:t>
      </w:r>
      <w:r w:rsidRPr="00DE7A1B">
        <w:rPr>
          <w:rFonts w:ascii="Times New Roman" w:hAnsi="Times New Roman"/>
          <w:color w:val="000000" w:themeColor="text1"/>
          <w:sz w:val="20"/>
          <w:szCs w:val="20"/>
        </w:rPr>
        <w:t xml:space="preserve"> (CANDAU, 2008, p. 16-28)</w:t>
      </w:r>
      <w:r w:rsidRPr="00DE7A1B">
        <w:rPr>
          <w:rFonts w:ascii="Times New Roman" w:hAnsi="Times New Roman" w:cs="Times New Roman"/>
          <w:color w:val="000000" w:themeColor="text1"/>
          <w:sz w:val="20"/>
          <w:szCs w:val="20"/>
        </w:rPr>
        <w:t>.</w:t>
      </w:r>
    </w:p>
    <w:p w:rsidR="00CB6A9E" w:rsidRPr="00DE7A1B" w:rsidRDefault="00CB6A9E" w:rsidP="00CB6A9E">
      <w:pPr>
        <w:autoSpaceDE w:val="0"/>
        <w:autoSpaceDN w:val="0"/>
        <w:adjustRightInd w:val="0"/>
        <w:spacing w:line="360" w:lineRule="auto"/>
        <w:ind w:right="-568" w:firstLine="851"/>
        <w:jc w:val="both"/>
        <w:rPr>
          <w:rFonts w:ascii="Times New Roman" w:hAnsi="Times New Roman"/>
          <w:color w:val="000000" w:themeColor="text1"/>
          <w:sz w:val="20"/>
          <w:szCs w:val="20"/>
        </w:rPr>
      </w:pPr>
      <w:r w:rsidRPr="00DE7A1B">
        <w:rPr>
          <w:rFonts w:ascii="Times New Roman" w:hAnsi="Times New Roman"/>
          <w:sz w:val="20"/>
          <w:szCs w:val="20"/>
        </w:rPr>
        <w:lastRenderedPageBreak/>
        <w:t xml:space="preserve">Outrossim, no âmbito educacional, a cultura tem um papel importante na formação da identidade e nas relações de comportamento dos indivíduos, uma vez que é considerada como “mecanismo de controle”, ao transmitir valores e significados, bem como direcionando-os para a sociedade e sendo necessários ao homem, onde estes, segundo </w:t>
      </w:r>
      <w:proofErr w:type="spellStart"/>
      <w:r w:rsidRPr="00DE7A1B">
        <w:rPr>
          <w:rFonts w:ascii="Times New Roman" w:hAnsi="Times New Roman"/>
          <w:sz w:val="20"/>
          <w:szCs w:val="20"/>
        </w:rPr>
        <w:t>Geertz</w:t>
      </w:r>
      <w:proofErr w:type="spellEnd"/>
      <w:r w:rsidRPr="00DE7A1B">
        <w:rPr>
          <w:rFonts w:ascii="Times New Roman" w:hAnsi="Times New Roman"/>
          <w:sz w:val="20"/>
          <w:szCs w:val="20"/>
        </w:rPr>
        <w:t xml:space="preserve"> (2014, p. 32-33) “[...] depende desse mecanismo de controle, extragenéticos, fora da pele, de tais programas culturais, para ordenar seu comportamento”.  Assim, vê-se que a cultura pode ser capaz de reconstruir uma comunidade e uma nação por intervenção de uma educação pública inclusiva de qualidade, respeitando as estereotipias e estigmas apresentados pela diversidade; entende-se, nesse raciocínio, que apenas “[...] as escolas públicas podem dar a “melhor cultura da nação”, aquela que ensina a grandeza d’alma e a nobreza do espírito” </w:t>
      </w:r>
      <w:r w:rsidRPr="00DE7A1B">
        <w:rPr>
          <w:rFonts w:ascii="Times New Roman" w:hAnsi="Times New Roman"/>
          <w:color w:val="000000" w:themeColor="text1"/>
          <w:sz w:val="20"/>
          <w:szCs w:val="20"/>
        </w:rPr>
        <w:t xml:space="preserve">(STUART MILL </w:t>
      </w:r>
      <w:r w:rsidRPr="00DE7A1B">
        <w:rPr>
          <w:rFonts w:ascii="Times New Roman" w:hAnsi="Times New Roman"/>
          <w:i/>
          <w:color w:val="000000" w:themeColor="text1"/>
          <w:sz w:val="20"/>
          <w:szCs w:val="20"/>
        </w:rPr>
        <w:t>apud</w:t>
      </w:r>
      <w:r w:rsidRPr="00DE7A1B">
        <w:rPr>
          <w:rFonts w:ascii="Times New Roman" w:hAnsi="Times New Roman"/>
          <w:color w:val="000000" w:themeColor="text1"/>
          <w:sz w:val="20"/>
          <w:szCs w:val="20"/>
        </w:rPr>
        <w:t xml:space="preserve"> MATTELART e NEVEU, 2004, p. 28-40).</w:t>
      </w:r>
    </w:p>
    <w:p w:rsidR="00CB6A9E" w:rsidRPr="00DE7A1B" w:rsidRDefault="00CB6A9E" w:rsidP="00CB6A9E">
      <w:pPr>
        <w:autoSpaceDE w:val="0"/>
        <w:autoSpaceDN w:val="0"/>
        <w:adjustRightInd w:val="0"/>
        <w:spacing w:line="360" w:lineRule="auto"/>
        <w:ind w:right="-568" w:firstLine="567"/>
        <w:jc w:val="both"/>
        <w:rPr>
          <w:rFonts w:ascii="Times New Roman" w:eastAsia="Times New Roman" w:hAnsi="Times New Roman" w:cs="Times New Roman"/>
          <w:sz w:val="20"/>
          <w:szCs w:val="20"/>
          <w:lang w:eastAsia="pt-BR"/>
        </w:rPr>
      </w:pPr>
      <w:r w:rsidRPr="00DE7A1B">
        <w:rPr>
          <w:rFonts w:ascii="Times New Roman" w:hAnsi="Times New Roman"/>
          <w:sz w:val="20"/>
          <w:szCs w:val="20"/>
        </w:rPr>
        <w:t xml:space="preserve">Dessa forma, essa ênfase dada à percepção do professor sobre a inclusão diante da enunciação da diferença cultural presente na escola é salutar ao pontuar o seu posicionamento ou comportamento sobre os efeitos homogeneizadores dos símbolos atribuídos aos alunos com necessidades especiais na EJA, tendo em vista que as identidades dos alunos são representadas ou interpeladas diante dos sistemas de significação e representação cultural na relação entre o “eu” e a sociedade, Hall (2014, p. 11-12), em que </w:t>
      </w:r>
      <w:proofErr w:type="spellStart"/>
      <w:r w:rsidRPr="00DE7A1B">
        <w:rPr>
          <w:rFonts w:ascii="Times New Roman" w:hAnsi="Times New Roman"/>
          <w:sz w:val="20"/>
          <w:szCs w:val="20"/>
        </w:rPr>
        <w:t>Bhabha</w:t>
      </w:r>
      <w:proofErr w:type="spellEnd"/>
      <w:r w:rsidRPr="00DE7A1B">
        <w:rPr>
          <w:rFonts w:ascii="Times New Roman" w:hAnsi="Times New Roman"/>
          <w:sz w:val="20"/>
          <w:szCs w:val="20"/>
        </w:rPr>
        <w:t xml:space="preserve"> (2014, p. 71), nesse entendimento, considera ser necessário “[...] que repensemos nossa perspectiva sobre a identidade da cultura”, no sentido de ser importante que o professor posicione-se para pensar e entender as identidades dos sujeitos híbridos, revendo suas concepções na interação social que se negociam os signos no lugar da diferença cultural (BHABHA, 2014, p. 69).</w:t>
      </w:r>
    </w:p>
    <w:p w:rsidR="006342EC" w:rsidRPr="00DE7A1B" w:rsidRDefault="006342EC" w:rsidP="006342EC">
      <w:pPr>
        <w:spacing w:after="24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 xml:space="preserve">Nesse contexto, </w:t>
      </w:r>
      <w:proofErr w:type="spellStart"/>
      <w:r w:rsidRPr="00DE7A1B">
        <w:rPr>
          <w:rFonts w:ascii="Times New Roman" w:eastAsia="Times New Roman" w:hAnsi="Times New Roman" w:cs="Times New Roman"/>
          <w:color w:val="000000" w:themeColor="text1"/>
          <w:sz w:val="20"/>
          <w:szCs w:val="20"/>
          <w:lang w:eastAsia="pt-BR"/>
        </w:rPr>
        <w:t>Hergarty</w:t>
      </w:r>
      <w:proofErr w:type="spellEnd"/>
      <w:r w:rsidRPr="00DE7A1B">
        <w:rPr>
          <w:rFonts w:ascii="Times New Roman" w:eastAsia="Times New Roman" w:hAnsi="Times New Roman" w:cs="Times New Roman"/>
          <w:color w:val="000000" w:themeColor="text1"/>
          <w:sz w:val="20"/>
          <w:szCs w:val="20"/>
          <w:lang w:eastAsia="pt-BR"/>
        </w:rPr>
        <w:t xml:space="preserve"> (1994) </w:t>
      </w:r>
      <w:r w:rsidRPr="00DE7A1B">
        <w:rPr>
          <w:rFonts w:ascii="Times New Roman" w:eastAsia="Times New Roman" w:hAnsi="Times New Roman" w:cs="Times New Roman"/>
          <w:i/>
          <w:color w:val="000000" w:themeColor="text1"/>
          <w:sz w:val="20"/>
          <w:szCs w:val="20"/>
          <w:lang w:eastAsia="pt-BR"/>
        </w:rPr>
        <w:t>apud</w:t>
      </w:r>
      <w:r w:rsidRPr="00DE7A1B">
        <w:rPr>
          <w:rFonts w:ascii="Times New Roman" w:eastAsia="Times New Roman" w:hAnsi="Times New Roman" w:cs="Times New Roman"/>
          <w:color w:val="000000" w:themeColor="text1"/>
          <w:sz w:val="20"/>
          <w:szCs w:val="20"/>
          <w:lang w:eastAsia="pt-BR"/>
        </w:rPr>
        <w:t xml:space="preserve"> Rodrigues (2000, p. 7-13)</w:t>
      </w:r>
      <w:r w:rsidRPr="00DE7A1B">
        <w:rPr>
          <w:rFonts w:ascii="Times New Roman" w:eastAsia="Times New Roman" w:hAnsi="Times New Roman" w:cs="Times New Roman"/>
          <w:color w:val="FF0000"/>
          <w:sz w:val="20"/>
          <w:szCs w:val="20"/>
          <w:lang w:eastAsia="pt-BR"/>
        </w:rPr>
        <w:t xml:space="preserve"> </w:t>
      </w:r>
      <w:r w:rsidRPr="00DE7A1B">
        <w:rPr>
          <w:rFonts w:ascii="Times New Roman" w:eastAsia="Times New Roman" w:hAnsi="Times New Roman" w:cs="Times New Roman"/>
          <w:sz w:val="20"/>
          <w:szCs w:val="20"/>
          <w:lang w:eastAsia="pt-BR"/>
        </w:rPr>
        <w:t>entende que a educação inclusiva deve estar inserida num efetivo processo legal e de escolarização no que diz respeito a uma educação inclusiva preparada e de qualidade, de forma a contribuir para o desenvolvimento dos alunos deficientes, além de prepará-los para assumir papéis sociais na vida pública, sempre respeitando suas peculiaridades e limitações no aprendizado.</w:t>
      </w:r>
    </w:p>
    <w:p w:rsidR="008F0852" w:rsidRPr="00DE7A1B" w:rsidRDefault="008F0852" w:rsidP="008B1E2A">
      <w:pPr>
        <w:autoSpaceDE w:val="0"/>
        <w:autoSpaceDN w:val="0"/>
        <w:adjustRightInd w:val="0"/>
        <w:spacing w:line="360" w:lineRule="auto"/>
        <w:ind w:right="-568" w:firstLine="567"/>
        <w:jc w:val="both"/>
        <w:rPr>
          <w:rFonts w:ascii="Times New Roman" w:hAnsi="Times New Roman"/>
          <w:sz w:val="20"/>
          <w:szCs w:val="20"/>
        </w:rPr>
      </w:pPr>
      <w:r w:rsidRPr="00DE7A1B">
        <w:rPr>
          <w:rFonts w:ascii="Times New Roman" w:hAnsi="Times New Roman"/>
          <w:sz w:val="20"/>
          <w:szCs w:val="20"/>
        </w:rPr>
        <w:t xml:space="preserve">Abrangendo, neste caso, as pessoas com deficiência na modalidade da EJA, na qual além de inserir àquelas pessoas que não só por diversos motivos não tiveram acesso ao sistema de ensino, </w:t>
      </w:r>
      <w:r w:rsidRPr="00DE7A1B">
        <w:rPr>
          <w:rFonts w:ascii="Times New Roman" w:hAnsi="Times New Roman" w:cs="Times New Roman"/>
          <w:sz w:val="20"/>
          <w:szCs w:val="20"/>
        </w:rPr>
        <w:t xml:space="preserve">mas também aos que, mesmo escolarizados, não tiveram aprendizagens significativas para o desenvolvimento e participação no meio social, </w:t>
      </w:r>
      <w:r w:rsidRPr="00DE7A1B">
        <w:rPr>
          <w:rFonts w:ascii="Times New Roman" w:hAnsi="Times New Roman"/>
          <w:sz w:val="20"/>
          <w:szCs w:val="20"/>
        </w:rPr>
        <w:t xml:space="preserve">incluindo, assim, os jovens e adultos deficientes que possuem o direito a exercer sua cidadania </w:t>
      </w:r>
      <w:r w:rsidRPr="00DE7A1B">
        <w:rPr>
          <w:rFonts w:ascii="Times New Roman" w:hAnsi="Times New Roman" w:cs="Times New Roman"/>
          <w:sz w:val="20"/>
          <w:szCs w:val="20"/>
        </w:rPr>
        <w:t>e ao pleno desenvolvimento como pessoa</w:t>
      </w:r>
      <w:r w:rsidRPr="00DE7A1B">
        <w:rPr>
          <w:rFonts w:ascii="Times New Roman" w:hAnsi="Times New Roman"/>
          <w:sz w:val="20"/>
          <w:szCs w:val="20"/>
        </w:rPr>
        <w:t xml:space="preserve"> ao serem inseridos num contexto social, cultural e de t</w:t>
      </w:r>
      <w:r w:rsidR="006419FF" w:rsidRPr="00DE7A1B">
        <w:rPr>
          <w:rFonts w:ascii="Times New Roman" w:hAnsi="Times New Roman"/>
          <w:sz w:val="20"/>
          <w:szCs w:val="20"/>
        </w:rPr>
        <w:t>rabalho através da educação</w:t>
      </w:r>
      <w:r w:rsidRPr="00DE7A1B">
        <w:rPr>
          <w:rFonts w:ascii="Times New Roman" w:hAnsi="Times New Roman"/>
          <w:sz w:val="20"/>
          <w:szCs w:val="20"/>
        </w:rPr>
        <w:t xml:space="preserve"> (</w:t>
      </w:r>
      <w:proofErr w:type="spellStart"/>
      <w:r w:rsidRPr="00DE7A1B">
        <w:rPr>
          <w:rFonts w:ascii="Times New Roman" w:hAnsi="Times New Roman"/>
          <w:sz w:val="20"/>
          <w:szCs w:val="20"/>
        </w:rPr>
        <w:t>ARTs</w:t>
      </w:r>
      <w:proofErr w:type="spellEnd"/>
      <w:r w:rsidRPr="00DE7A1B">
        <w:rPr>
          <w:rFonts w:ascii="Times New Roman" w:hAnsi="Times New Roman"/>
          <w:sz w:val="20"/>
          <w:szCs w:val="20"/>
        </w:rPr>
        <w:t>. 37 e 58, BRASIL, 1996)</w:t>
      </w:r>
      <w:r w:rsidR="006419FF" w:rsidRPr="00DE7A1B">
        <w:rPr>
          <w:rFonts w:ascii="Times New Roman" w:hAnsi="Times New Roman"/>
          <w:sz w:val="20"/>
          <w:szCs w:val="20"/>
        </w:rPr>
        <w:t>.</w:t>
      </w:r>
    </w:p>
    <w:p w:rsidR="008F0852" w:rsidRPr="00DE7A1B" w:rsidRDefault="008F0852" w:rsidP="008B1E2A">
      <w:pPr>
        <w:spacing w:line="360" w:lineRule="auto"/>
        <w:ind w:right="-568" w:firstLine="567"/>
        <w:jc w:val="both"/>
        <w:rPr>
          <w:rFonts w:ascii="Times New Roman" w:hAnsi="Times New Roman"/>
          <w:sz w:val="20"/>
          <w:szCs w:val="20"/>
        </w:rPr>
      </w:pPr>
      <w:r w:rsidRPr="00DE7A1B">
        <w:rPr>
          <w:rFonts w:ascii="Times New Roman" w:hAnsi="Times New Roman"/>
          <w:sz w:val="20"/>
          <w:szCs w:val="20"/>
        </w:rPr>
        <w:t>É bem verdade que um dos momentos históricos no âmbito da defesa da educação inclusiva, foi com a promulgação da Política Na</w:t>
      </w:r>
      <w:r w:rsidR="00B740C1" w:rsidRPr="00DE7A1B">
        <w:rPr>
          <w:rFonts w:ascii="Times New Roman" w:hAnsi="Times New Roman"/>
          <w:sz w:val="20"/>
          <w:szCs w:val="20"/>
        </w:rPr>
        <w:t>cional de Educação Especial na P</w:t>
      </w:r>
      <w:r w:rsidRPr="00DE7A1B">
        <w:rPr>
          <w:rFonts w:ascii="Times New Roman" w:hAnsi="Times New Roman"/>
          <w:sz w:val="20"/>
          <w:szCs w:val="20"/>
        </w:rPr>
        <w:t>erspectiva da Educação Inclusiva (BRASIL, 2008), onde a partir desta normatização a necessidade de uma cultura de inclusão de pessoas deficientes na modalidade EJA, vem desencadeando uma urgente adequação na prática inclusiva da escola voltada para a cultura do multiculturalismo na inclusão de pessoas deficientes na EJA.</w:t>
      </w:r>
    </w:p>
    <w:p w:rsidR="00124FCE" w:rsidRPr="00DE7A1B" w:rsidRDefault="00124FCE" w:rsidP="008B1E2A">
      <w:pPr>
        <w:spacing w:line="360" w:lineRule="auto"/>
        <w:ind w:right="-568" w:firstLine="567"/>
        <w:jc w:val="both"/>
        <w:rPr>
          <w:rFonts w:ascii="Times New Roman" w:hAnsi="Times New Roman"/>
          <w:sz w:val="20"/>
          <w:szCs w:val="20"/>
        </w:rPr>
      </w:pPr>
      <w:r w:rsidRPr="00DE7A1B">
        <w:rPr>
          <w:rFonts w:ascii="Times New Roman" w:hAnsi="Times New Roman" w:cs="Times New Roman"/>
          <w:sz w:val="20"/>
          <w:szCs w:val="20"/>
        </w:rPr>
        <w:t xml:space="preserve">Para esta pesquisa, serão utilizados alguns doutrinadores que tratam sobre os estudos culturais e que defendem o multiculturalismo, entre outros: </w:t>
      </w:r>
      <w:r w:rsidRPr="00DE7A1B">
        <w:rPr>
          <w:rFonts w:ascii="Times New Roman" w:eastAsiaTheme="majorEastAsia" w:hAnsi="Times New Roman" w:cs="Times New Roman"/>
          <w:kern w:val="24"/>
          <w:sz w:val="20"/>
          <w:szCs w:val="20"/>
        </w:rPr>
        <w:t xml:space="preserve">GUEERTZ (2014); HALL (203); BHABHA (2014); MATELLART E NEVEU (2004); GÓMEZ (1998); PAIVA (2009); </w:t>
      </w:r>
      <w:r w:rsidRPr="00DE7A1B">
        <w:rPr>
          <w:rFonts w:ascii="Times New Roman" w:eastAsia="Times New Roman" w:hAnsi="Times New Roman" w:cs="Times New Roman"/>
          <w:sz w:val="20"/>
          <w:szCs w:val="20"/>
          <w:lang w:eastAsia="pt-BR"/>
        </w:rPr>
        <w:t xml:space="preserve">e, na análise do objeto de estudo, encontra-se respaldo nos autores defensores do multiculturalismo: </w:t>
      </w:r>
      <w:r w:rsidRPr="00DE7A1B">
        <w:rPr>
          <w:rFonts w:ascii="Times New Roman" w:eastAsiaTheme="majorEastAsia" w:hAnsi="Times New Roman" w:cs="Times New Roman"/>
          <w:kern w:val="24"/>
          <w:sz w:val="20"/>
          <w:szCs w:val="20"/>
        </w:rPr>
        <w:t xml:space="preserve">SACRISTÁN (1995;1998); MOREIRA E CANDAU (2008); </w:t>
      </w:r>
      <w:r w:rsidRPr="00DE7A1B">
        <w:rPr>
          <w:rFonts w:ascii="Times New Roman" w:hAnsi="Times New Roman" w:cs="Times New Roman"/>
          <w:sz w:val="20"/>
          <w:szCs w:val="20"/>
        </w:rPr>
        <w:t>MOREIRA E SILVA (1995).</w:t>
      </w:r>
    </w:p>
    <w:p w:rsidR="00C85E6D" w:rsidRDefault="00C85E6D" w:rsidP="008B1E2A">
      <w:pPr>
        <w:autoSpaceDE w:val="0"/>
        <w:autoSpaceDN w:val="0"/>
        <w:adjustRightInd w:val="0"/>
        <w:spacing w:after="120" w:line="360" w:lineRule="auto"/>
        <w:ind w:right="-568" w:firstLine="567"/>
        <w:jc w:val="both"/>
        <w:rPr>
          <w:rFonts w:ascii="Times New Roman" w:eastAsia="Times New Roman" w:hAnsi="Times New Roman" w:cs="Times New Roman"/>
          <w:sz w:val="24"/>
          <w:szCs w:val="24"/>
          <w:lang w:eastAsia="pt-BR"/>
        </w:rPr>
      </w:pPr>
      <w:r w:rsidRPr="00DE7A1B">
        <w:rPr>
          <w:rFonts w:ascii="Times New Roman" w:eastAsia="Times New Roman" w:hAnsi="Times New Roman" w:cs="Times New Roman"/>
          <w:sz w:val="20"/>
          <w:szCs w:val="20"/>
          <w:lang w:eastAsia="pt-BR"/>
        </w:rPr>
        <w:lastRenderedPageBreak/>
        <w:t xml:space="preserve">Dessa forma, </w:t>
      </w:r>
      <w:r w:rsidR="0028798E" w:rsidRPr="00DE7A1B">
        <w:rPr>
          <w:rFonts w:ascii="Times New Roman" w:eastAsia="Times New Roman" w:hAnsi="Times New Roman" w:cs="Times New Roman"/>
          <w:sz w:val="20"/>
          <w:szCs w:val="20"/>
          <w:lang w:eastAsia="pt-BR"/>
        </w:rPr>
        <w:t xml:space="preserve">objetiva-se </w:t>
      </w:r>
      <w:r w:rsidR="00816606" w:rsidRPr="00DE7A1B">
        <w:rPr>
          <w:rFonts w:ascii="Times New Roman" w:eastAsia="Times New Roman" w:hAnsi="Times New Roman" w:cs="Times New Roman"/>
          <w:sz w:val="20"/>
          <w:szCs w:val="20"/>
          <w:lang w:eastAsia="pt-BR"/>
        </w:rPr>
        <w:t>analisar</w:t>
      </w:r>
      <w:r w:rsidR="0028798E" w:rsidRPr="00DE7A1B">
        <w:rPr>
          <w:rFonts w:ascii="Times New Roman" w:eastAsia="Times New Roman" w:hAnsi="Times New Roman" w:cs="Times New Roman"/>
          <w:sz w:val="20"/>
          <w:szCs w:val="20"/>
          <w:lang w:eastAsia="pt-BR"/>
        </w:rPr>
        <w:t xml:space="preserve"> o direito e a cultura de inclusão dos jovens e adultos com necessidades especiais, </w:t>
      </w:r>
      <w:r w:rsidR="00AC274E" w:rsidRPr="00DE7A1B">
        <w:rPr>
          <w:rFonts w:ascii="Times New Roman" w:hAnsi="Times New Roman" w:cs="Times New Roman"/>
          <w:sz w:val="20"/>
          <w:szCs w:val="20"/>
        </w:rPr>
        <w:t>baseada nos teóri</w:t>
      </w:r>
      <w:r w:rsidR="00241B58" w:rsidRPr="00DE7A1B">
        <w:rPr>
          <w:rFonts w:ascii="Times New Roman" w:hAnsi="Times New Roman" w:cs="Times New Roman"/>
          <w:sz w:val="20"/>
          <w:szCs w:val="20"/>
        </w:rPr>
        <w:t xml:space="preserve">cos que tratem sobre a temática, </w:t>
      </w:r>
      <w:r w:rsidR="000865B9" w:rsidRPr="00DE7A1B">
        <w:rPr>
          <w:rFonts w:ascii="Times New Roman" w:hAnsi="Times New Roman" w:cs="Times New Roman"/>
          <w:sz w:val="20"/>
          <w:szCs w:val="20"/>
        </w:rPr>
        <w:t xml:space="preserve">justificando-se </w:t>
      </w:r>
      <w:r w:rsidR="00241B58" w:rsidRPr="00DE7A1B">
        <w:rPr>
          <w:rFonts w:ascii="Times New Roman" w:hAnsi="Times New Roman" w:cs="Times New Roman"/>
          <w:sz w:val="20"/>
          <w:szCs w:val="20"/>
        </w:rPr>
        <w:t xml:space="preserve">por </w:t>
      </w:r>
      <w:r w:rsidRPr="00DE7A1B">
        <w:rPr>
          <w:rFonts w:ascii="Times New Roman" w:eastAsia="Times New Roman" w:hAnsi="Times New Roman" w:cs="Times New Roman"/>
          <w:sz w:val="20"/>
          <w:szCs w:val="20"/>
          <w:lang w:eastAsia="pt-BR"/>
        </w:rPr>
        <w:t>se fazerem necessárias pesquisas, dis</w:t>
      </w:r>
      <w:r w:rsidR="00495FD9" w:rsidRPr="00DE7A1B">
        <w:rPr>
          <w:rFonts w:ascii="Times New Roman" w:eastAsia="Times New Roman" w:hAnsi="Times New Roman" w:cs="Times New Roman"/>
          <w:sz w:val="20"/>
          <w:szCs w:val="20"/>
          <w:lang w:eastAsia="pt-BR"/>
        </w:rPr>
        <w:t xml:space="preserve">cussões e investigações sobre </w:t>
      </w:r>
      <w:r w:rsidRPr="00DE7A1B">
        <w:rPr>
          <w:rFonts w:ascii="Times New Roman" w:eastAsia="Times New Roman" w:hAnsi="Times New Roman" w:cs="Times New Roman"/>
          <w:sz w:val="20"/>
          <w:szCs w:val="20"/>
          <w:lang w:eastAsia="pt-BR"/>
        </w:rPr>
        <w:t xml:space="preserve">o direito à educação de jovens e adultos com </w:t>
      </w:r>
      <w:r w:rsidR="00CB1D18" w:rsidRPr="00DE7A1B">
        <w:rPr>
          <w:rFonts w:ascii="Times New Roman" w:eastAsia="Times New Roman" w:hAnsi="Times New Roman" w:cs="Times New Roman"/>
          <w:sz w:val="20"/>
          <w:szCs w:val="20"/>
          <w:lang w:eastAsia="pt-BR"/>
        </w:rPr>
        <w:t>necessidades especiais</w:t>
      </w:r>
      <w:r w:rsidRPr="00DE7A1B">
        <w:rPr>
          <w:rFonts w:ascii="Times New Roman" w:eastAsia="Times New Roman" w:hAnsi="Times New Roman" w:cs="Times New Roman"/>
          <w:sz w:val="20"/>
          <w:szCs w:val="20"/>
          <w:lang w:eastAsia="pt-BR"/>
        </w:rPr>
        <w:t xml:space="preserve"> na </w:t>
      </w:r>
      <w:r w:rsidR="00CB1D18" w:rsidRPr="00DE7A1B">
        <w:rPr>
          <w:rFonts w:ascii="Times New Roman" w:eastAsia="Times New Roman" w:hAnsi="Times New Roman" w:cs="Times New Roman"/>
          <w:sz w:val="20"/>
          <w:szCs w:val="20"/>
          <w:lang w:eastAsia="pt-BR"/>
        </w:rPr>
        <w:t xml:space="preserve">EJA, </w:t>
      </w:r>
      <w:r w:rsidR="0082764D" w:rsidRPr="00DE7A1B">
        <w:rPr>
          <w:rFonts w:ascii="Times New Roman" w:eastAsia="Times New Roman" w:hAnsi="Times New Roman" w:cs="Times New Roman"/>
          <w:sz w:val="20"/>
          <w:szCs w:val="20"/>
          <w:lang w:eastAsia="pt-BR"/>
        </w:rPr>
        <w:t xml:space="preserve">na </w:t>
      </w:r>
      <w:r w:rsidRPr="00DE7A1B">
        <w:rPr>
          <w:rFonts w:ascii="Times New Roman" w:eastAsia="Times New Roman" w:hAnsi="Times New Roman" w:cs="Times New Roman"/>
          <w:sz w:val="20"/>
          <w:szCs w:val="20"/>
          <w:lang w:eastAsia="pt-BR"/>
        </w:rPr>
        <w:t>perspectiva da cultura de inclusão</w:t>
      </w:r>
      <w:r w:rsidR="00AB7E17" w:rsidRPr="00DE7A1B">
        <w:rPr>
          <w:rFonts w:ascii="Times New Roman" w:eastAsia="Times New Roman" w:hAnsi="Times New Roman" w:cs="Times New Roman"/>
          <w:sz w:val="20"/>
          <w:szCs w:val="20"/>
          <w:lang w:eastAsia="pt-BR"/>
        </w:rPr>
        <w:t xml:space="preserve"> para uma melhor educa</w:t>
      </w:r>
      <w:r w:rsidR="0082764D" w:rsidRPr="00DE7A1B">
        <w:rPr>
          <w:rFonts w:ascii="Times New Roman" w:eastAsia="Times New Roman" w:hAnsi="Times New Roman" w:cs="Times New Roman"/>
          <w:sz w:val="20"/>
          <w:szCs w:val="20"/>
          <w:lang w:eastAsia="pt-BR"/>
        </w:rPr>
        <w:t>ção</w:t>
      </w:r>
      <w:r w:rsidR="00AB7E17" w:rsidRPr="00DE7A1B">
        <w:rPr>
          <w:rFonts w:ascii="Times New Roman" w:eastAsia="Times New Roman" w:hAnsi="Times New Roman" w:cs="Times New Roman"/>
          <w:sz w:val="20"/>
          <w:szCs w:val="20"/>
          <w:lang w:eastAsia="pt-BR"/>
        </w:rPr>
        <w:t xml:space="preserve"> que facilite o aprendizado e a interação desses alunos, por meio da inserção na vida social e profissional</w:t>
      </w:r>
      <w:r w:rsidR="0082764D" w:rsidRPr="00DE7A1B">
        <w:rPr>
          <w:rFonts w:ascii="Times New Roman" w:eastAsia="Times New Roman" w:hAnsi="Times New Roman" w:cs="Times New Roman"/>
          <w:sz w:val="20"/>
          <w:szCs w:val="20"/>
          <w:lang w:eastAsia="pt-BR"/>
        </w:rPr>
        <w:t xml:space="preserve">, </w:t>
      </w:r>
      <w:r w:rsidR="00AB7E17" w:rsidRPr="00DE7A1B">
        <w:rPr>
          <w:rFonts w:ascii="Times New Roman" w:eastAsia="Times New Roman" w:hAnsi="Times New Roman" w:cs="Times New Roman"/>
          <w:sz w:val="20"/>
          <w:szCs w:val="20"/>
          <w:lang w:eastAsia="pt-BR"/>
        </w:rPr>
        <w:t>visando a construção de uma sociedade inclusiva através de uma educação pública de qualidade no Estado de Alagoas</w:t>
      </w:r>
      <w:r w:rsidRPr="00DE7A1B">
        <w:rPr>
          <w:rFonts w:ascii="Times New Roman" w:eastAsia="Times New Roman" w:hAnsi="Times New Roman" w:cs="Times New Roman"/>
          <w:sz w:val="20"/>
          <w:szCs w:val="20"/>
          <w:lang w:eastAsia="pt-BR"/>
        </w:rPr>
        <w:t>.</w:t>
      </w:r>
    </w:p>
    <w:p w:rsidR="009F2B3E" w:rsidRDefault="009F2B3E">
      <w:pPr>
        <w:rPr>
          <w:rFonts w:ascii="Times New Roman" w:hAnsi="Times New Roman"/>
          <w:b/>
          <w:sz w:val="24"/>
          <w:szCs w:val="24"/>
        </w:rPr>
      </w:pPr>
    </w:p>
    <w:p w:rsidR="0043771F" w:rsidRDefault="0043771F" w:rsidP="00F2483B">
      <w:pPr>
        <w:spacing w:line="360" w:lineRule="auto"/>
        <w:ind w:right="-568"/>
        <w:rPr>
          <w:rFonts w:ascii="Times New Roman" w:hAnsi="Times New Roman" w:cs="Times New Roman"/>
          <w:b/>
          <w:sz w:val="24"/>
          <w:szCs w:val="24"/>
        </w:rPr>
      </w:pPr>
      <w:r>
        <w:rPr>
          <w:rFonts w:ascii="Times New Roman" w:hAnsi="Times New Roman" w:cs="Times New Roman"/>
          <w:b/>
          <w:sz w:val="24"/>
          <w:szCs w:val="24"/>
        </w:rPr>
        <w:t>PROCEDIMENTOS METODOLÓGICOS</w:t>
      </w:r>
    </w:p>
    <w:p w:rsidR="00246E80" w:rsidRPr="00DE7A1B" w:rsidRDefault="00CB7996" w:rsidP="0037234D">
      <w:pPr>
        <w:spacing w:before="240" w:after="120" w:line="360" w:lineRule="auto"/>
        <w:ind w:right="-568" w:firstLine="567"/>
        <w:jc w:val="both"/>
        <w:rPr>
          <w:rFonts w:ascii="Times New Roman" w:eastAsia="Calibri" w:hAnsi="Times New Roman" w:cs="Times New Roman"/>
          <w:sz w:val="20"/>
          <w:szCs w:val="20"/>
        </w:rPr>
      </w:pPr>
      <w:r w:rsidRPr="00DE7A1B">
        <w:rPr>
          <w:rFonts w:ascii="Times New Roman" w:eastAsia="Calibri" w:hAnsi="Times New Roman" w:cs="Times New Roman"/>
          <w:sz w:val="20"/>
          <w:szCs w:val="20"/>
        </w:rPr>
        <w:t>Define-se como pesquisa qualitativa, haja vista que envolve a característica de ser empírica, ou seja, ocorrerá mediante a investigação a partir da experiência dos docentes quanto à percepção sobre a inclusão de pessoas com necessidades especiais na EJA em relações de interação no seu ambiente escolar</w:t>
      </w:r>
      <w:r w:rsidR="00246E80" w:rsidRPr="00DE7A1B">
        <w:rPr>
          <w:rFonts w:ascii="Times New Roman" w:eastAsia="Calibri" w:hAnsi="Times New Roman" w:cs="Times New Roman"/>
          <w:sz w:val="20"/>
          <w:szCs w:val="20"/>
        </w:rPr>
        <w:t>.</w:t>
      </w:r>
    </w:p>
    <w:p w:rsidR="00CB7996" w:rsidRPr="00DE7A1B" w:rsidRDefault="00782786" w:rsidP="0037234D">
      <w:pPr>
        <w:spacing w:before="240" w:after="120" w:line="360" w:lineRule="auto"/>
        <w:ind w:right="-568" w:firstLine="567"/>
        <w:jc w:val="both"/>
        <w:rPr>
          <w:rFonts w:ascii="Times New Roman" w:eastAsia="Calibri" w:hAnsi="Times New Roman" w:cs="Times New Roman"/>
          <w:sz w:val="20"/>
          <w:szCs w:val="20"/>
          <w:shd w:val="clear" w:color="auto" w:fill="FFFFFF"/>
        </w:rPr>
      </w:pPr>
      <w:r w:rsidRPr="00DE7A1B">
        <w:rPr>
          <w:rFonts w:ascii="Times New Roman" w:eastAsia="Calibri" w:hAnsi="Times New Roman" w:cs="Times New Roman"/>
          <w:sz w:val="20"/>
          <w:szCs w:val="20"/>
        </w:rPr>
        <w:t>A</w:t>
      </w:r>
      <w:r w:rsidR="00CB7996" w:rsidRPr="00DE7A1B">
        <w:rPr>
          <w:rFonts w:ascii="Times New Roman" w:eastAsia="Calibri" w:hAnsi="Times New Roman" w:cs="Times New Roman"/>
          <w:sz w:val="20"/>
          <w:szCs w:val="20"/>
          <w:shd w:val="clear" w:color="auto" w:fill="FFFFFF"/>
        </w:rPr>
        <w:t xml:space="preserve">bordar-se-á, no desenvolvimento da pesquisa, os métodos dialético </w:t>
      </w:r>
      <w:r w:rsidR="00246E80" w:rsidRPr="00DE7A1B">
        <w:rPr>
          <w:rFonts w:ascii="Times New Roman" w:eastAsia="Calibri" w:hAnsi="Times New Roman" w:cs="Times New Roman"/>
          <w:sz w:val="20"/>
          <w:szCs w:val="20"/>
          <w:shd w:val="clear" w:color="auto" w:fill="FFFFFF"/>
        </w:rPr>
        <w:t xml:space="preserve">em que, segundo Demo (1989, p. 91): “o que </w:t>
      </w:r>
      <w:r w:rsidR="00246E80" w:rsidRPr="00DE7A1B">
        <w:rPr>
          <w:rFonts w:ascii="Times New Roman" w:hAnsi="Times New Roman" w:cs="Times New Roman"/>
          <w:sz w:val="20"/>
          <w:szCs w:val="20"/>
        </w:rPr>
        <w:t xml:space="preserve">a dialética faz de diferente é captar as estruturas da dinâmica social, não da estática [...], mas um instrumental que exalte o dinamismo dos conteúdos novos, mesmo que se reconheça não haver o novo total”. Assim, sendo considerado </w:t>
      </w:r>
      <w:r w:rsidR="00246E80" w:rsidRPr="00DE7A1B">
        <w:rPr>
          <w:rFonts w:ascii="Times New Roman" w:eastAsia="Calibri" w:hAnsi="Times New Roman" w:cs="Times New Roman"/>
          <w:sz w:val="20"/>
          <w:szCs w:val="20"/>
          <w:shd w:val="clear" w:color="auto" w:fill="FFFFFF"/>
        </w:rPr>
        <w:t xml:space="preserve">como um método mais adequado para a compreensão da realidade social em sua essência, parte-se do ponto de compreender a cultura de inclusão na EJA; </w:t>
      </w:r>
      <w:r w:rsidR="00CB7996" w:rsidRPr="00DE7A1B">
        <w:rPr>
          <w:rFonts w:ascii="Times New Roman" w:eastAsia="Calibri" w:hAnsi="Times New Roman" w:cs="Times New Roman"/>
          <w:sz w:val="20"/>
          <w:szCs w:val="20"/>
          <w:shd w:val="clear" w:color="auto" w:fill="FFFFFF"/>
        </w:rPr>
        <w:t xml:space="preserve">e </w:t>
      </w:r>
      <w:r w:rsidR="00246E80" w:rsidRPr="00DE7A1B">
        <w:rPr>
          <w:rFonts w:ascii="Times New Roman" w:eastAsia="Calibri" w:hAnsi="Times New Roman" w:cs="Times New Roman"/>
          <w:sz w:val="20"/>
          <w:szCs w:val="20"/>
          <w:shd w:val="clear" w:color="auto" w:fill="FFFFFF"/>
        </w:rPr>
        <w:t xml:space="preserve">método </w:t>
      </w:r>
      <w:r w:rsidR="00CB7996" w:rsidRPr="00DE7A1B">
        <w:rPr>
          <w:rFonts w:ascii="Times New Roman" w:eastAsia="Calibri" w:hAnsi="Times New Roman" w:cs="Times New Roman"/>
          <w:sz w:val="20"/>
          <w:szCs w:val="20"/>
          <w:shd w:val="clear" w:color="auto" w:fill="FFFFFF"/>
        </w:rPr>
        <w:t>fenomenológico</w:t>
      </w:r>
      <w:r w:rsidR="003374D2" w:rsidRPr="00DE7A1B">
        <w:rPr>
          <w:rFonts w:ascii="Times New Roman" w:eastAsia="Calibri" w:hAnsi="Times New Roman" w:cs="Times New Roman"/>
          <w:sz w:val="20"/>
          <w:szCs w:val="20"/>
          <w:shd w:val="clear" w:color="auto" w:fill="FFFFFF"/>
        </w:rPr>
        <w:t>,</w:t>
      </w:r>
      <w:r w:rsidR="00CB7996" w:rsidRPr="00DE7A1B">
        <w:rPr>
          <w:rFonts w:ascii="Times New Roman" w:eastAsia="Calibri" w:hAnsi="Times New Roman" w:cs="Times New Roman"/>
          <w:sz w:val="20"/>
          <w:szCs w:val="20"/>
          <w:shd w:val="clear" w:color="auto" w:fill="FFFFFF"/>
        </w:rPr>
        <w:t xml:space="preserve"> </w:t>
      </w:r>
      <w:r w:rsidR="003374D2" w:rsidRPr="00DE7A1B">
        <w:rPr>
          <w:rFonts w:ascii="Times New Roman" w:eastAsia="Calibri" w:hAnsi="Times New Roman" w:cs="Times New Roman"/>
          <w:sz w:val="20"/>
          <w:szCs w:val="20"/>
          <w:shd w:val="clear" w:color="auto" w:fill="FFFFFF"/>
        </w:rPr>
        <w:t xml:space="preserve">por meio do resgate dos significados atribuídos pelos sujeitos, com o fito de descrever a situação da percepção dos docentes sobre a inclusão dos alunos com necessidades especiais na EJA. </w:t>
      </w:r>
      <w:r w:rsidR="00CB7996" w:rsidRPr="00DE7A1B">
        <w:rPr>
          <w:rFonts w:ascii="Times New Roman" w:eastAsia="Calibri" w:hAnsi="Times New Roman" w:cs="Times New Roman"/>
          <w:sz w:val="20"/>
          <w:szCs w:val="20"/>
          <w:shd w:val="clear" w:color="auto" w:fill="FFFFFF"/>
        </w:rPr>
        <w:t>(GIL, 2008, p. 9)</w:t>
      </w:r>
      <w:r w:rsidRPr="00DE7A1B">
        <w:rPr>
          <w:rFonts w:ascii="Times New Roman" w:eastAsia="Calibri" w:hAnsi="Times New Roman" w:cs="Times New Roman"/>
          <w:sz w:val="20"/>
          <w:szCs w:val="20"/>
          <w:shd w:val="clear" w:color="auto" w:fill="FFFFFF"/>
        </w:rPr>
        <w:t>.</w:t>
      </w:r>
    </w:p>
    <w:p w:rsidR="00CB7996" w:rsidRPr="00DE7A1B" w:rsidRDefault="00CB7996" w:rsidP="0037234D">
      <w:pPr>
        <w:spacing w:before="240" w:after="12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 xml:space="preserve">Esta investigação refere-se ao tipo de pesquisa exploratória com base descritiva, aplicando o estudo de caso como modalidade de pesquisa, pois será desenvolvida com o objetivo de proporcionar uma visão geral acerca de uma análise, por intermédio das experiências dos professores sobre a percepção na inclusão de pessoas com NEE na EJA. Nesse contexto, busca-se coletar informações sobre o objeto para orientação do pressuposto, proporcionando maior familiaridade com o problema e com a finalidade de melhor adequar o instrumento de medida à realidade que se pretende conhecer. </w:t>
      </w:r>
      <w:r w:rsidRPr="00DE7A1B">
        <w:rPr>
          <w:rFonts w:ascii="Lapidary333BT-Roman" w:eastAsia="Times New Roman" w:hAnsi="Lapidary333BT-Roman" w:cs="Times New Roman"/>
          <w:sz w:val="20"/>
          <w:szCs w:val="20"/>
          <w:lang w:eastAsia="pt-BR"/>
        </w:rPr>
        <w:t>(GIL, 2002, p 41-42-54)</w:t>
      </w:r>
    </w:p>
    <w:p w:rsidR="00CB7996" w:rsidRPr="00DE7A1B" w:rsidRDefault="00CB7996" w:rsidP="0037234D">
      <w:pPr>
        <w:spacing w:before="240" w:after="120" w:line="360" w:lineRule="auto"/>
        <w:ind w:right="-568" w:firstLine="567"/>
        <w:jc w:val="both"/>
        <w:rPr>
          <w:rFonts w:ascii="Times New Roman" w:eastAsia="Times New Roman" w:hAnsi="Times New Roman" w:cs="Times New Roman"/>
          <w:iCs/>
          <w:sz w:val="20"/>
          <w:szCs w:val="20"/>
          <w:lang w:eastAsia="pt-BR"/>
        </w:rPr>
      </w:pPr>
      <w:r w:rsidRPr="00DE7A1B">
        <w:rPr>
          <w:rFonts w:ascii="Times New Roman" w:eastAsia="Times New Roman" w:hAnsi="Times New Roman" w:cs="Times New Roman"/>
          <w:iCs/>
          <w:sz w:val="20"/>
          <w:szCs w:val="20"/>
          <w:lang w:eastAsia="pt-BR"/>
        </w:rPr>
        <w:t xml:space="preserve">Trata-se de uma pesquisa com base descritiva, que, segundo Gil (2002, p. 42), “... visa descobrir a existência de associações entre variáveis...”, como as dificuldades vivenciadas pelos docentes da EJA, ou seja, uma interpretação do estudo de caso, mediante uma análise de experiências dos docentes quanto à percepção da cultura inclusiva de pessoas com necessidades especiais na EJA </w:t>
      </w:r>
      <w:r w:rsidR="003374D2" w:rsidRPr="00DE7A1B">
        <w:rPr>
          <w:rFonts w:ascii="Times New Roman" w:eastAsia="Times New Roman" w:hAnsi="Times New Roman" w:cs="Times New Roman"/>
          <w:iCs/>
          <w:sz w:val="20"/>
          <w:szCs w:val="20"/>
          <w:lang w:eastAsia="pt-BR"/>
        </w:rPr>
        <w:t xml:space="preserve">em duas escolas </w:t>
      </w:r>
      <w:r w:rsidRPr="00DE7A1B">
        <w:rPr>
          <w:rFonts w:ascii="Times New Roman" w:eastAsia="Times New Roman" w:hAnsi="Times New Roman" w:cs="Times New Roman"/>
          <w:sz w:val="20"/>
          <w:szCs w:val="20"/>
          <w:lang w:eastAsia="pt-BR"/>
        </w:rPr>
        <w:t>situadas em Maceió/AL.</w:t>
      </w:r>
    </w:p>
    <w:p w:rsidR="00CB7996" w:rsidRPr="00DE7A1B" w:rsidRDefault="00CB7996" w:rsidP="0037234D">
      <w:pPr>
        <w:spacing w:before="240" w:after="120" w:line="360" w:lineRule="auto"/>
        <w:ind w:right="-568" w:firstLine="567"/>
        <w:jc w:val="both"/>
        <w:rPr>
          <w:rFonts w:ascii="Times New Roman" w:hAnsi="Times New Roman" w:cs="Times New Roman"/>
          <w:sz w:val="20"/>
          <w:szCs w:val="20"/>
        </w:rPr>
      </w:pPr>
      <w:r w:rsidRPr="00DE7A1B">
        <w:rPr>
          <w:rFonts w:ascii="Times New Roman" w:hAnsi="Times New Roman" w:cs="Times New Roman"/>
          <w:sz w:val="20"/>
          <w:szCs w:val="20"/>
        </w:rPr>
        <w:t xml:space="preserve">O método comparativo ocorre pela investigação de indivíduos, de classes, de fenômenos e de fatos. Sendo assim, depreende-se que tal método tem o propósito de destacar comparando as diferenças e semelhanças entre o objeto de estudo separados pelo espaço e pelo tempo, em que será apresentada uma triangulação dos dados obtidos na pesquisa realizada nas duas escolas da rede de ensino estadual e municipal de Maceió/AL (GIL, 2002, p. 16-17). </w:t>
      </w:r>
    </w:p>
    <w:p w:rsidR="00CB7996" w:rsidRPr="00DE7A1B" w:rsidRDefault="00AB3A41" w:rsidP="0037234D">
      <w:pPr>
        <w:spacing w:before="240" w:after="120" w:line="360" w:lineRule="auto"/>
        <w:ind w:right="-568" w:firstLine="567"/>
        <w:jc w:val="both"/>
        <w:rPr>
          <w:rFonts w:ascii="Times New Roman" w:hAnsi="Times New Roman" w:cs="Times New Roman"/>
          <w:sz w:val="20"/>
          <w:szCs w:val="20"/>
        </w:rPr>
      </w:pPr>
      <w:r w:rsidRPr="00DE7A1B">
        <w:rPr>
          <w:rFonts w:ascii="Times New Roman" w:eastAsia="Times New Roman" w:hAnsi="Times New Roman" w:cs="Times New Roman"/>
          <w:sz w:val="20"/>
          <w:szCs w:val="20"/>
          <w:lang w:eastAsia="pt-BR"/>
        </w:rPr>
        <w:t>Como procedimentos utilizaremos a</w:t>
      </w:r>
      <w:r w:rsidR="00CB7996" w:rsidRPr="00DE7A1B">
        <w:rPr>
          <w:rFonts w:ascii="Times New Roman" w:eastAsia="Times New Roman" w:hAnsi="Times New Roman" w:cs="Times New Roman"/>
          <w:sz w:val="20"/>
          <w:szCs w:val="20"/>
          <w:lang w:eastAsia="pt-BR"/>
        </w:rPr>
        <w:t xml:space="preserve"> pesquisa bibliográfica,</w:t>
      </w:r>
      <w:r w:rsidR="00CB7996" w:rsidRPr="00DE7A1B">
        <w:rPr>
          <w:rFonts w:ascii="Times New Roman" w:hAnsi="Times New Roman" w:cs="Times New Roman"/>
          <w:sz w:val="20"/>
          <w:szCs w:val="20"/>
        </w:rPr>
        <w:t xml:space="preserve"> de acordo com Gil (2002, p. 44), “... é desenvolvida com base em material já elaborado, constituído, principalmente, de livros e artigos científicos”.</w:t>
      </w:r>
      <w:r w:rsidR="00CB7996" w:rsidRPr="00DE7A1B">
        <w:rPr>
          <w:sz w:val="20"/>
          <w:szCs w:val="20"/>
        </w:rPr>
        <w:t xml:space="preserve"> </w:t>
      </w:r>
      <w:r w:rsidR="00CB7996" w:rsidRPr="00DE7A1B">
        <w:rPr>
          <w:rFonts w:ascii="Times New Roman" w:hAnsi="Times New Roman" w:cs="Times New Roman"/>
          <w:sz w:val="20"/>
          <w:szCs w:val="20"/>
        </w:rPr>
        <w:t xml:space="preserve">A </w:t>
      </w:r>
      <w:r w:rsidR="00CB7996" w:rsidRPr="00DE7A1B">
        <w:rPr>
          <w:rFonts w:ascii="Times New Roman" w:hAnsi="Times New Roman" w:cs="Times New Roman"/>
          <w:sz w:val="20"/>
          <w:szCs w:val="20"/>
        </w:rPr>
        <w:lastRenderedPageBreak/>
        <w:t>principal vantagem desse tipo de pesquisa reside no fato de permitir ao investigador uma ampla pesquisa de forma direta, sendo importante quando o problema de pesquisa requer dados que estão dispersos no tempo e no espaço relacionados à análise da percepção dos docentes sobre o tratamento na inc</w:t>
      </w:r>
      <w:r w:rsidR="00124FCE" w:rsidRPr="00DE7A1B">
        <w:rPr>
          <w:rFonts w:ascii="Times New Roman" w:hAnsi="Times New Roman" w:cs="Times New Roman"/>
          <w:sz w:val="20"/>
          <w:szCs w:val="20"/>
        </w:rPr>
        <w:t>lusão de alunos com NEE na EJA.</w:t>
      </w:r>
    </w:p>
    <w:p w:rsidR="00CB7996" w:rsidRPr="00DE7A1B" w:rsidRDefault="00AB3A41" w:rsidP="0037234D">
      <w:pPr>
        <w:spacing w:before="240" w:after="120" w:line="360" w:lineRule="auto"/>
        <w:ind w:right="-568" w:firstLine="567"/>
        <w:jc w:val="both"/>
        <w:rPr>
          <w:rFonts w:ascii="Times New Roman" w:hAnsi="Times New Roman" w:cs="Times New Roman"/>
          <w:sz w:val="20"/>
          <w:szCs w:val="20"/>
        </w:rPr>
      </w:pPr>
      <w:r w:rsidRPr="00DE7A1B">
        <w:rPr>
          <w:rFonts w:ascii="Times New Roman" w:hAnsi="Times New Roman" w:cs="Times New Roman"/>
          <w:sz w:val="20"/>
          <w:szCs w:val="20"/>
        </w:rPr>
        <w:t>Também, envolverá a</w:t>
      </w:r>
      <w:r w:rsidR="00CB7996" w:rsidRPr="00DE7A1B">
        <w:rPr>
          <w:rFonts w:ascii="Times New Roman" w:hAnsi="Times New Roman" w:cs="Times New Roman"/>
          <w:sz w:val="20"/>
          <w:szCs w:val="20"/>
        </w:rPr>
        <w:t xml:space="preserve"> pesquisa documental será realizada a partir da legislação inclusiva, currículo pedagógico dos alunos e relatórios dos docentes. Dessa forma, sabe-se que ela é considerada uma fonte muito diversificada, em que Gil (2002, p. 46) elenca algumas vantagens da pesquisa documental, entre outras: considerada muito rica e estável de dados; não gera custo e evita contato com os sujeitos da investigação.</w:t>
      </w:r>
    </w:p>
    <w:p w:rsidR="00CB7996" w:rsidRPr="00DE7A1B" w:rsidRDefault="00CB7996" w:rsidP="0037234D">
      <w:pPr>
        <w:spacing w:before="240" w:after="120" w:line="360" w:lineRule="auto"/>
        <w:ind w:right="-568" w:firstLine="567"/>
        <w:jc w:val="both"/>
        <w:rPr>
          <w:rFonts w:ascii="Times New Roman" w:hAnsi="Times New Roman" w:cs="Times New Roman"/>
          <w:sz w:val="20"/>
          <w:szCs w:val="20"/>
        </w:rPr>
      </w:pPr>
      <w:r w:rsidRPr="00DE7A1B">
        <w:rPr>
          <w:rFonts w:ascii="Times New Roman" w:eastAsia="Times New Roman" w:hAnsi="Times New Roman"/>
          <w:sz w:val="20"/>
          <w:szCs w:val="20"/>
          <w:lang w:eastAsia="pt-BR"/>
        </w:rPr>
        <w:t>Será aplicado, c</w:t>
      </w:r>
      <w:r w:rsidRPr="00DE7A1B">
        <w:rPr>
          <w:rFonts w:ascii="Times New Roman" w:eastAsia="Times New Roman" w:hAnsi="Times New Roman" w:cs="Times New Roman"/>
          <w:sz w:val="20"/>
          <w:szCs w:val="20"/>
          <w:lang w:eastAsia="pt-BR"/>
        </w:rPr>
        <w:t xml:space="preserve">omo método de pesquisa investigatória, o estudo de </w:t>
      </w:r>
      <w:r w:rsidR="00AB3A41" w:rsidRPr="00DE7A1B">
        <w:rPr>
          <w:rFonts w:ascii="Times New Roman" w:eastAsia="Times New Roman" w:hAnsi="Times New Roman" w:cs="Times New Roman"/>
          <w:sz w:val="20"/>
          <w:szCs w:val="20"/>
          <w:lang w:eastAsia="pt-BR"/>
        </w:rPr>
        <w:t xml:space="preserve">múltiplos </w:t>
      </w:r>
      <w:r w:rsidRPr="00DE7A1B">
        <w:rPr>
          <w:rFonts w:ascii="Times New Roman" w:eastAsia="Times New Roman" w:hAnsi="Times New Roman" w:cs="Times New Roman"/>
          <w:sz w:val="20"/>
          <w:szCs w:val="20"/>
          <w:lang w:eastAsia="pt-BR"/>
        </w:rPr>
        <w:t xml:space="preserve">casos múltiplos </w:t>
      </w:r>
      <w:r w:rsidRPr="00DE7A1B">
        <w:rPr>
          <w:rFonts w:ascii="Times New Roman" w:hAnsi="Times New Roman" w:cs="Times New Roman"/>
          <w:sz w:val="20"/>
          <w:szCs w:val="20"/>
        </w:rPr>
        <w:t>do tipo comparativo sobre o objeto de estudo, a ser pesquisado em 02 (duas) escolas</w:t>
      </w:r>
      <w:r w:rsidRPr="00DE7A1B">
        <w:rPr>
          <w:rFonts w:ascii="Times New Roman" w:hAnsi="Times New Roman"/>
          <w:sz w:val="20"/>
          <w:szCs w:val="20"/>
        </w:rPr>
        <w:t xml:space="preserve"> </w:t>
      </w:r>
      <w:r w:rsidRPr="00DE7A1B">
        <w:rPr>
          <w:rFonts w:ascii="Times New Roman" w:hAnsi="Times New Roman" w:cs="Times New Roman"/>
          <w:sz w:val="20"/>
          <w:szCs w:val="20"/>
        </w:rPr>
        <w:t xml:space="preserve">com uma abordagem qualitativa, Gil (2002, p. 54) relaciona propósitos dos estudos de caso: explorar situações da vida real cujos limites não estão claramente definidos; preservar o caráter unitário do objeto estudado; descrever a situação do contexto em que está sendo feita uma determinada investigação; formular hipóteses ou desenvolver teorias; e explicar as variáveis causais de determinado fenômeno em situações complexas que não permitam o uso de levantamentos e experimentos. </w:t>
      </w:r>
    </w:p>
    <w:p w:rsidR="00CB7996" w:rsidRPr="00DE7A1B" w:rsidRDefault="00D54F35" w:rsidP="0037234D">
      <w:pPr>
        <w:spacing w:before="240" w:after="12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N</w:t>
      </w:r>
      <w:r w:rsidR="00CB7996" w:rsidRPr="00DE7A1B">
        <w:rPr>
          <w:rFonts w:ascii="Times New Roman" w:eastAsia="Times New Roman" w:hAnsi="Times New Roman" w:cs="Times New Roman"/>
          <w:sz w:val="20"/>
          <w:szCs w:val="20"/>
          <w:lang w:eastAsia="pt-BR"/>
        </w:rPr>
        <w:t>a escolha da amostra será composta por profissionais com experiência no</w:t>
      </w:r>
      <w:r w:rsidR="00CB7996" w:rsidRPr="00DE7A1B">
        <w:rPr>
          <w:rFonts w:ascii="Times New Roman" w:eastAsia="Times New Roman" w:hAnsi="Times New Roman" w:cs="Times New Roman"/>
          <w:bCs/>
          <w:iCs/>
          <w:sz w:val="20"/>
          <w:szCs w:val="20"/>
          <w:lang w:eastAsia="pt-BR"/>
        </w:rPr>
        <w:t xml:space="preserve"> processo de</w:t>
      </w:r>
      <w:r w:rsidR="00CB7996" w:rsidRPr="00DE7A1B">
        <w:rPr>
          <w:rFonts w:ascii="Times New Roman" w:eastAsia="Times New Roman" w:hAnsi="Times New Roman" w:cs="Times New Roman"/>
          <w:iCs/>
          <w:sz w:val="20"/>
          <w:szCs w:val="20"/>
          <w:lang w:eastAsia="pt-BR"/>
        </w:rPr>
        <w:t xml:space="preserve"> inclusão das pessoas jovens e adultas com necessidades especiais na educação básica do Ensino público da EJA. </w:t>
      </w:r>
      <w:r w:rsidR="00CB7996" w:rsidRPr="00DE7A1B">
        <w:rPr>
          <w:rFonts w:ascii="Times New Roman" w:eastAsia="Times New Roman" w:hAnsi="Times New Roman" w:cs="Times New Roman"/>
          <w:sz w:val="20"/>
          <w:szCs w:val="20"/>
          <w:lang w:eastAsia="pt-BR"/>
        </w:rPr>
        <w:t>Ser</w:t>
      </w:r>
      <w:r w:rsidRPr="00DE7A1B">
        <w:rPr>
          <w:rFonts w:ascii="Times New Roman" w:eastAsia="Times New Roman" w:hAnsi="Times New Roman" w:cs="Times New Roman"/>
          <w:sz w:val="20"/>
          <w:szCs w:val="20"/>
          <w:lang w:eastAsia="pt-BR"/>
        </w:rPr>
        <w:t xml:space="preserve">ão visitadas 02 (duas) escolas públicas </w:t>
      </w:r>
      <w:r w:rsidR="004E2368" w:rsidRPr="00DE7A1B">
        <w:rPr>
          <w:rFonts w:ascii="Times New Roman" w:eastAsia="Times New Roman" w:hAnsi="Times New Roman" w:cs="Times New Roman"/>
          <w:sz w:val="20"/>
          <w:szCs w:val="20"/>
          <w:lang w:eastAsia="pt-BR"/>
        </w:rPr>
        <w:t xml:space="preserve">da rede </w:t>
      </w:r>
      <w:r w:rsidRPr="00DE7A1B">
        <w:rPr>
          <w:rFonts w:ascii="Times New Roman" w:eastAsia="Times New Roman" w:hAnsi="Times New Roman" w:cs="Times New Roman"/>
          <w:sz w:val="20"/>
          <w:szCs w:val="20"/>
          <w:lang w:eastAsia="pt-BR"/>
        </w:rPr>
        <w:t xml:space="preserve">estadual e municipal, ambas </w:t>
      </w:r>
      <w:r w:rsidR="00CB7996" w:rsidRPr="00DE7A1B">
        <w:rPr>
          <w:rFonts w:ascii="Times New Roman" w:eastAsia="Times New Roman" w:hAnsi="Times New Roman" w:cs="Times New Roman"/>
          <w:sz w:val="20"/>
          <w:szCs w:val="20"/>
          <w:lang w:eastAsia="pt-BR"/>
        </w:rPr>
        <w:t>situadas na cidade de Maceió/AL, que possuem alunos da EJA com necessidades especiais.</w:t>
      </w:r>
    </w:p>
    <w:p w:rsidR="00CB7996" w:rsidRDefault="00CB7996" w:rsidP="0037234D">
      <w:pPr>
        <w:spacing w:after="120" w:line="360" w:lineRule="auto"/>
        <w:ind w:right="-568" w:firstLine="567"/>
        <w:jc w:val="both"/>
        <w:rPr>
          <w:rFonts w:ascii="Times New Roman" w:eastAsia="Times New Roman" w:hAnsi="Times New Roman" w:cs="Times New Roman"/>
          <w:iCs/>
          <w:sz w:val="24"/>
          <w:szCs w:val="24"/>
          <w:lang w:eastAsia="pt-BR"/>
        </w:rPr>
      </w:pPr>
      <w:r w:rsidRPr="00DE7A1B">
        <w:rPr>
          <w:rFonts w:ascii="Times New Roman" w:eastAsia="Times New Roman" w:hAnsi="Times New Roman" w:cs="Times New Roman"/>
          <w:sz w:val="20"/>
          <w:szCs w:val="20"/>
          <w:lang w:eastAsia="pt-BR"/>
        </w:rPr>
        <w:t xml:space="preserve">Após a coleta de dados sobre a investigação, baseada na aplicação dos questionários, nas entrevistas e na literatura, será feita uma análise qualitativa dos dados, em que </w:t>
      </w:r>
      <w:r w:rsidRPr="00DE7A1B">
        <w:rPr>
          <w:rFonts w:ascii="Times New Roman" w:eastAsia="Times New Roman" w:hAnsi="Times New Roman" w:cs="Times New Roman"/>
          <w:sz w:val="20"/>
          <w:szCs w:val="20"/>
          <w:shd w:val="clear" w:color="auto" w:fill="FFFFFF"/>
          <w:lang w:eastAsia="pt-BR"/>
        </w:rPr>
        <w:t>os resultados serão investigados por meio da análise textual, de forma analítica, para sintetizar e integrar a pesquisa, a fim de formular as possíveis conclusões.</w:t>
      </w:r>
    </w:p>
    <w:p w:rsidR="006B101D" w:rsidRDefault="006B101D">
      <w:pPr>
        <w:rPr>
          <w:rFonts w:ascii="Times New Roman" w:hAnsi="Times New Roman" w:cs="Times New Roman"/>
          <w:b/>
          <w:sz w:val="24"/>
          <w:szCs w:val="24"/>
        </w:rPr>
      </w:pPr>
    </w:p>
    <w:p w:rsidR="0043771F" w:rsidRDefault="0043771F" w:rsidP="00F2483B">
      <w:pPr>
        <w:spacing w:line="360" w:lineRule="auto"/>
        <w:ind w:right="-568"/>
        <w:rPr>
          <w:rFonts w:ascii="Times New Roman" w:hAnsi="Times New Roman" w:cs="Times New Roman"/>
          <w:b/>
          <w:sz w:val="24"/>
          <w:szCs w:val="24"/>
        </w:rPr>
      </w:pPr>
      <w:r>
        <w:rPr>
          <w:rFonts w:ascii="Times New Roman" w:hAnsi="Times New Roman" w:cs="Times New Roman"/>
          <w:b/>
          <w:sz w:val="24"/>
          <w:szCs w:val="24"/>
        </w:rPr>
        <w:t>DISCUSSÃO</w:t>
      </w:r>
    </w:p>
    <w:p w:rsidR="00195E05" w:rsidRPr="00DE7A1B" w:rsidRDefault="00195E05" w:rsidP="00E17C29">
      <w:pPr>
        <w:spacing w:before="24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 xml:space="preserve">Desde a </w:t>
      </w:r>
      <w:hyperlink r:id="rId8" w:history="1">
        <w:r w:rsidRPr="00DE7A1B">
          <w:rPr>
            <w:rFonts w:ascii="Times New Roman" w:eastAsia="Times New Roman" w:hAnsi="Times New Roman" w:cs="Times New Roman"/>
            <w:sz w:val="20"/>
            <w:szCs w:val="20"/>
            <w:lang w:eastAsia="pt-BR"/>
          </w:rPr>
          <w:t>Constituição Federal</w:t>
        </w:r>
      </w:hyperlink>
      <w:r w:rsidRPr="00DE7A1B">
        <w:rPr>
          <w:rFonts w:ascii="Times New Roman" w:eastAsia="Times New Roman" w:hAnsi="Times New Roman" w:cs="Times New Roman"/>
          <w:sz w:val="20"/>
          <w:szCs w:val="20"/>
          <w:lang w:eastAsia="pt-BR"/>
        </w:rPr>
        <w:t xml:space="preserve"> de 1988, no inciso III do Art. 208, já era determinado que o Estado tivesse o dever de oferecer um atendimento especializado aos portadores de deficiência na rede regular de ensino público. Acompanha, também, esse entendimento a </w:t>
      </w:r>
      <w:hyperlink r:id="rId9" w:history="1">
        <w:r w:rsidRPr="00DE7A1B">
          <w:rPr>
            <w:rFonts w:ascii="Times New Roman" w:eastAsia="Times New Roman" w:hAnsi="Times New Roman" w:cs="Times New Roman"/>
            <w:sz w:val="20"/>
            <w:szCs w:val="20"/>
            <w:lang w:eastAsia="pt-BR"/>
          </w:rPr>
          <w:t>Lei n. 9.394/96 de Diretrizes e Bases da Educação Nacional (LDB)</w:t>
        </w:r>
      </w:hyperlink>
      <w:r w:rsidRPr="00DE7A1B">
        <w:rPr>
          <w:rFonts w:ascii="Times New Roman" w:eastAsia="Times New Roman" w:hAnsi="Times New Roman" w:cs="Times New Roman"/>
          <w:sz w:val="20"/>
          <w:szCs w:val="20"/>
          <w:lang w:eastAsia="pt-BR"/>
        </w:rPr>
        <w:t>, quando preconiza, no Art. 58 e no inciso IV do Art. 59 do capítulo V, que o ingresso de um deficiente em escola regular é um direito garantido por Lei, informando expressamente que deve ser inserido à vida em sociedade.</w:t>
      </w:r>
    </w:p>
    <w:p w:rsidR="00195E05" w:rsidRPr="00DE7A1B" w:rsidRDefault="00195E05" w:rsidP="00E17C29">
      <w:pPr>
        <w:spacing w:line="360" w:lineRule="auto"/>
        <w:ind w:right="-568" w:firstLine="567"/>
        <w:jc w:val="both"/>
        <w:rPr>
          <w:rFonts w:ascii="Times New Roman" w:hAnsi="Times New Roman"/>
          <w:sz w:val="20"/>
          <w:szCs w:val="20"/>
        </w:rPr>
      </w:pPr>
      <w:r w:rsidRPr="00DE7A1B">
        <w:rPr>
          <w:rFonts w:ascii="Times New Roman" w:hAnsi="Times New Roman"/>
          <w:sz w:val="20"/>
          <w:szCs w:val="20"/>
        </w:rPr>
        <w:t>Salienta-se, que um dos momentos históricos no âmbito da defesa da educação inclusiva foi a promulgação da Política Nacional de Educação Especial na perspectiva da Educação Inclusiva (BRASIL, 2008), em que, a partir desta normatização, vem sendo desencadeada uma urgente adequação na prática inclusiva da escola pela necessidade de uma cultura de inclusão de pessoas deficientes na modalidade da EJA.</w:t>
      </w:r>
    </w:p>
    <w:p w:rsidR="00195E05" w:rsidRPr="00DE7A1B" w:rsidRDefault="00195E05" w:rsidP="00E17C29">
      <w:pPr>
        <w:autoSpaceDE w:val="0"/>
        <w:autoSpaceDN w:val="0"/>
        <w:adjustRightInd w:val="0"/>
        <w:spacing w:after="12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 xml:space="preserve">Observa-se que tem se tornado mais evidente na sociedade a necessidade de proteção à inclusão por meio de leis, desde o século XXI, que defendam os direitos e a dignidade das pessoas jovens e adultas deficientes na EJA, respeitando as suas peculiaridades e limitações. Todavia, as escolas ainda não assimilaram o </w:t>
      </w:r>
      <w:r w:rsidRPr="00DE7A1B">
        <w:rPr>
          <w:rFonts w:ascii="Times New Roman" w:eastAsia="Times New Roman" w:hAnsi="Times New Roman" w:cs="Times New Roman"/>
          <w:sz w:val="20"/>
          <w:szCs w:val="20"/>
          <w:lang w:eastAsia="pt-BR"/>
        </w:rPr>
        <w:lastRenderedPageBreak/>
        <w:t xml:space="preserve">multiculturalismo do alunado na perspectiva inclusiva, aplicando um tratamento </w:t>
      </w:r>
      <w:proofErr w:type="spellStart"/>
      <w:r w:rsidRPr="00DE7A1B">
        <w:rPr>
          <w:rFonts w:ascii="Times New Roman" w:eastAsia="Times New Roman" w:hAnsi="Times New Roman" w:cs="Times New Roman"/>
          <w:sz w:val="20"/>
          <w:szCs w:val="20"/>
          <w:lang w:eastAsia="pt-BR"/>
        </w:rPr>
        <w:t>monocultural</w:t>
      </w:r>
      <w:proofErr w:type="spellEnd"/>
      <w:r w:rsidRPr="00DE7A1B">
        <w:rPr>
          <w:rFonts w:ascii="Times New Roman" w:eastAsia="Times New Roman" w:hAnsi="Times New Roman" w:cs="Times New Roman"/>
          <w:sz w:val="20"/>
          <w:szCs w:val="20"/>
          <w:lang w:eastAsia="pt-BR"/>
        </w:rPr>
        <w:t xml:space="preserve">, tendente a silenciar as diferenças culturais dos alunos nos espaços escolares. Procuram não se desprenderem do modelo tradicional, muitas vezes, por ser mais cômodo e sem dificuldade, pois já tem um padrão a seguir. </w:t>
      </w:r>
      <w:r w:rsidRPr="00DE7A1B">
        <w:rPr>
          <w:rFonts w:ascii="Times New Roman" w:hAnsi="Times New Roman"/>
          <w:sz w:val="20"/>
          <w:szCs w:val="20"/>
        </w:rPr>
        <w:t>(MOREIRA e CANDAU, 2008, p. 14).</w:t>
      </w:r>
    </w:p>
    <w:p w:rsidR="00531089" w:rsidRPr="00DE7A1B" w:rsidRDefault="00D70172" w:rsidP="004C2D86">
      <w:pPr>
        <w:spacing w:after="12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É notório que o</w:t>
      </w:r>
      <w:r w:rsidR="00531089" w:rsidRPr="00DE7A1B">
        <w:rPr>
          <w:rFonts w:ascii="Times New Roman" w:eastAsia="Times New Roman" w:hAnsi="Times New Roman" w:cs="Times New Roman"/>
          <w:sz w:val="20"/>
          <w:szCs w:val="20"/>
          <w:lang w:eastAsia="pt-BR"/>
        </w:rPr>
        <w:t xml:space="preserve"> tema inclusão escolar tem sido cada vez mais discutido e é sem dúvida um desafio que demanda conhecer os alunos e identificar suas potencialidades e necessidades, diante das múltiplas culturas e identidades presentes nas salas de aulas. A escola deve estar aberta para o diálogo e a comunicação para reconhecer as diferenças e localizar as identidades sem marginalizar, discriminar ou deslocar “o outro”, </w:t>
      </w:r>
      <w:r w:rsidR="00CC3619" w:rsidRPr="00DE7A1B">
        <w:rPr>
          <w:rFonts w:ascii="Times New Roman" w:eastAsia="Times New Roman" w:hAnsi="Times New Roman" w:cs="Times New Roman"/>
          <w:sz w:val="20"/>
          <w:szCs w:val="20"/>
          <w:lang w:eastAsia="pt-BR"/>
        </w:rPr>
        <w:t>“...</w:t>
      </w:r>
      <w:r w:rsidR="00531089" w:rsidRPr="00DE7A1B">
        <w:rPr>
          <w:rFonts w:ascii="Times New Roman" w:eastAsia="Times New Roman" w:hAnsi="Times New Roman" w:cs="Times New Roman"/>
          <w:sz w:val="20"/>
          <w:szCs w:val="20"/>
          <w:lang w:eastAsia="pt-BR"/>
        </w:rPr>
        <w:t xml:space="preserve">como diz Hall, sem lançar mão da retórica que corta a possibilidade do diálogo crítico” (GIROUX e MCLAEN, 1995, </w:t>
      </w:r>
      <w:r w:rsidR="00531089" w:rsidRPr="00DE7A1B">
        <w:rPr>
          <w:rFonts w:ascii="Times New Roman" w:eastAsia="Times New Roman" w:hAnsi="Times New Roman" w:cs="Times New Roman"/>
          <w:i/>
          <w:sz w:val="20"/>
          <w:szCs w:val="20"/>
          <w:lang w:eastAsia="pt-BR"/>
        </w:rPr>
        <w:t>apud</w:t>
      </w:r>
      <w:r w:rsidR="00531089" w:rsidRPr="00DE7A1B">
        <w:rPr>
          <w:rFonts w:ascii="Times New Roman" w:eastAsia="Times New Roman" w:hAnsi="Times New Roman" w:cs="Times New Roman"/>
          <w:sz w:val="20"/>
          <w:szCs w:val="20"/>
          <w:lang w:eastAsia="pt-BR"/>
        </w:rPr>
        <w:t xml:space="preserve"> MOREIRA e SILVA, 1995, p. 150).</w:t>
      </w:r>
    </w:p>
    <w:p w:rsidR="00531089" w:rsidRPr="00DE7A1B" w:rsidRDefault="00531089" w:rsidP="004C2D86">
      <w:pPr>
        <w:spacing w:after="12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 xml:space="preserve">Dessa forma, pode-se observar que “[...] inclusão não significa, simplesmente, matricular os educandos com necessidades especiais na classe comum, ignorando suas necessidades específicas, mas significa dar ao professor e à escola o suporte necessário à sua ação pedagógica” (BRASIL, 1988), para que o aprendizado aconteça é necessário que a escola entenda os problemas específicos e a importância da diversidade cultural, onde a cultura escolar não poderá se restringir ao padrão de seus conteúdos e práticas se distanciando do currículo multicultural, “...e não se poderá chegar a esse se não se discute a questão da diversidade em geral.” (SACRISTÁN, 1995, p.82). Infelizmente, o seio escolar tem adotado uma postura, conhecimento e prática cultural dominante, sem abrir diálogo e comunicação diante do multiculturalismo do seu alunado deficiente, assim “... os padrões de funcionamento da escolarização tendem à homogeneização” (SACRISTÁN, 1995, </w:t>
      </w:r>
      <w:r w:rsidRPr="00DE7A1B">
        <w:rPr>
          <w:rFonts w:ascii="Times New Roman" w:eastAsia="Times New Roman" w:hAnsi="Times New Roman" w:cs="Times New Roman"/>
          <w:i/>
          <w:sz w:val="20"/>
          <w:szCs w:val="20"/>
          <w:lang w:eastAsia="pt-BR"/>
        </w:rPr>
        <w:t>apud</w:t>
      </w:r>
      <w:r w:rsidRPr="00DE7A1B">
        <w:rPr>
          <w:rFonts w:ascii="Times New Roman" w:eastAsia="Times New Roman" w:hAnsi="Times New Roman" w:cs="Times New Roman"/>
          <w:sz w:val="20"/>
          <w:szCs w:val="20"/>
          <w:lang w:eastAsia="pt-BR"/>
        </w:rPr>
        <w:t xml:space="preserve"> MOREIRA e SILVA, 1995, p. 83).</w:t>
      </w:r>
    </w:p>
    <w:p w:rsidR="00415AE9" w:rsidRPr="00DE7A1B" w:rsidRDefault="00415AE9" w:rsidP="004C2D86">
      <w:pPr>
        <w:spacing w:after="12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 xml:space="preserve">Como defesa, Sacristán (1995) </w:t>
      </w:r>
      <w:r w:rsidRPr="00DE7A1B">
        <w:rPr>
          <w:rFonts w:ascii="Times New Roman" w:eastAsia="Times New Roman" w:hAnsi="Times New Roman" w:cs="Times New Roman"/>
          <w:i/>
          <w:sz w:val="20"/>
          <w:szCs w:val="20"/>
          <w:lang w:eastAsia="pt-BR"/>
        </w:rPr>
        <w:t>apud</w:t>
      </w:r>
      <w:r w:rsidRPr="00DE7A1B">
        <w:rPr>
          <w:rFonts w:ascii="Times New Roman" w:eastAsia="Times New Roman" w:hAnsi="Times New Roman" w:cs="Times New Roman"/>
          <w:sz w:val="20"/>
          <w:szCs w:val="20"/>
          <w:lang w:eastAsia="pt-BR"/>
        </w:rPr>
        <w:t xml:space="preserve"> Moreira e Silva (1995, p. 83), considera importante que a escola tenha uma acepção do pluralismo cultural “na intenção de buscar uma cultura escolar que reflita a multiculturalidade”, entendendo e atendendo as diferenças dos alunos com necessidades especiais para, assim, ser possível a promoção de um currículo multicultural, facilitando o aprendizado sem discriminação e preconceito.</w:t>
      </w:r>
    </w:p>
    <w:p w:rsidR="00E52CDF" w:rsidRPr="00DE7A1B" w:rsidRDefault="00E52CDF" w:rsidP="00E52CDF">
      <w:pPr>
        <w:autoSpaceDE w:val="0"/>
        <w:autoSpaceDN w:val="0"/>
        <w:adjustRightInd w:val="0"/>
        <w:spacing w:before="240" w:after="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Diante da dimensão do complexo movimento da cultura escolar de inclusão de pessoas com necessidades especiais na modalidade EJA, de acordo com Gómez (1998, p. 93), deve-se, inicialmente, compreender a cultura mediante os significados e comportamentos que constroem e transformam as representações culturais na sociedade. Assim, entende-se que a cultura é constituída por símbolos e significados presentes na sociedade que levam a organizar, construir e transformar, como mecanismos de controle, os acontecimentos e o comportamento do homem ao longo da vida social. (GEERTZ, 2014, p. 8-33).</w:t>
      </w:r>
    </w:p>
    <w:p w:rsidR="00972BE6" w:rsidRDefault="00972BE6" w:rsidP="00DE4DA0">
      <w:pPr>
        <w:autoSpaceDE w:val="0"/>
        <w:autoSpaceDN w:val="0"/>
        <w:adjustRightInd w:val="0"/>
        <w:spacing w:before="24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 xml:space="preserve">Nessa lógica, no seio social, existem presentes vários estigmas definidos sobre os sujeitos, onde estes tornam-se estranhos diante das concepções sociais estabelecidas pelos outros, que não os assimilam para compreendê-los e aceitá-los socialmente, reforçando o que descreve </w:t>
      </w:r>
      <w:proofErr w:type="spellStart"/>
      <w:r w:rsidRPr="00DE7A1B">
        <w:rPr>
          <w:rFonts w:ascii="Times New Roman" w:eastAsia="Times New Roman" w:hAnsi="Times New Roman" w:cs="Times New Roman"/>
          <w:sz w:val="20"/>
          <w:szCs w:val="20"/>
          <w:lang w:eastAsia="pt-BR"/>
        </w:rPr>
        <w:t>Geertz</w:t>
      </w:r>
      <w:proofErr w:type="spellEnd"/>
      <w:r w:rsidRPr="00DE7A1B">
        <w:rPr>
          <w:rFonts w:ascii="Times New Roman" w:eastAsia="Times New Roman" w:hAnsi="Times New Roman" w:cs="Times New Roman"/>
          <w:sz w:val="20"/>
          <w:szCs w:val="20"/>
          <w:lang w:eastAsia="pt-BR"/>
        </w:rPr>
        <w:t xml:space="preserve"> (2014, p. 8-9) “...a cultura consiste em estruturas de significado socialmente estabelecidas...”, as quais guiam os comportamentos dos indivíduos por meio de entendimentos e percepções atribuídas aos sujeitos e não de um poder ou uma ordem de comportamento social, tornando-os, assim, sujeitos estigmatizados pela sociedade e isto acontece “[...] quando um estranho nos é apresentado, onde os primeiros aspectos nos permitem prever a sua categoria e os seus atributos, a sua “identidade </w:t>
      </w:r>
      <w:r w:rsidRPr="00DE7A1B">
        <w:rPr>
          <w:rFonts w:ascii="Times New Roman" w:eastAsia="Times New Roman" w:hAnsi="Times New Roman" w:cs="Times New Roman"/>
          <w:sz w:val="20"/>
          <w:szCs w:val="20"/>
          <w:lang w:eastAsia="pt-BR"/>
        </w:rPr>
        <w:lastRenderedPageBreak/>
        <w:t xml:space="preserve">social [...]”, em outras palavras, trata-se de um </w:t>
      </w:r>
      <w:proofErr w:type="spellStart"/>
      <w:r w:rsidRPr="00DE7A1B">
        <w:rPr>
          <w:rFonts w:ascii="Times New Roman" w:eastAsia="Times New Roman" w:hAnsi="Times New Roman" w:cs="Times New Roman"/>
          <w:sz w:val="20"/>
          <w:szCs w:val="20"/>
          <w:lang w:eastAsia="pt-BR"/>
        </w:rPr>
        <w:t>interacionismo</w:t>
      </w:r>
      <w:proofErr w:type="spellEnd"/>
      <w:r w:rsidRPr="00DE7A1B">
        <w:rPr>
          <w:rFonts w:ascii="Times New Roman" w:eastAsia="Times New Roman" w:hAnsi="Times New Roman" w:cs="Times New Roman"/>
          <w:sz w:val="20"/>
          <w:szCs w:val="20"/>
          <w:lang w:eastAsia="pt-BR"/>
        </w:rPr>
        <w:t xml:space="preserve"> simbólico da identidade cultural (GOFFMAN, 1891, p. 5).</w:t>
      </w:r>
    </w:p>
    <w:p w:rsidR="00DE4DA0" w:rsidRPr="00DE4DA0" w:rsidRDefault="00DE4DA0" w:rsidP="008D2F89">
      <w:pPr>
        <w:autoSpaceDE w:val="0"/>
        <w:autoSpaceDN w:val="0"/>
        <w:adjustRightInd w:val="0"/>
        <w:spacing w:line="360" w:lineRule="auto"/>
        <w:ind w:right="-568" w:firstLine="567"/>
        <w:jc w:val="both"/>
        <w:rPr>
          <w:rFonts w:ascii="Times New Roman" w:eastAsia="Times New Roman" w:hAnsi="Times New Roman" w:cs="Times New Roman"/>
          <w:sz w:val="20"/>
          <w:szCs w:val="20"/>
          <w:lang w:eastAsia="pt-BR"/>
        </w:rPr>
      </w:pPr>
      <w:r w:rsidRPr="00DE4DA0">
        <w:rPr>
          <w:rFonts w:ascii="Times New Roman" w:eastAsia="Times New Roman" w:hAnsi="Times New Roman" w:cs="Times New Roman"/>
          <w:sz w:val="20"/>
          <w:szCs w:val="20"/>
          <w:lang w:eastAsia="pt-BR"/>
        </w:rPr>
        <w:t>Dessa forma, um sujeito estigmatizado, ao se relacionar com “outros”, nessa interação, podem surgir atribuições a ele de valores, categorizações e sentidos, colocando-o numa posição diferente e passível de ser excluído socialmente. No campo da educação, um aluno com algum tipo de deficiência poderá estar exposto a ser estereotipado pela consciência dos “outros” nos diversos sentimentos subjetivos, construindo, assim, uma identidade distorcida sobre ele e, como consequência, a ponto de dificultar a sua aceitação social no meio dos ditos “normais” (GOFFMAN, 1891, p. 6-7-19).</w:t>
      </w:r>
    </w:p>
    <w:p w:rsidR="00F93649" w:rsidRPr="00DE7A1B" w:rsidRDefault="00925636" w:rsidP="00DE7A1B">
      <w:pPr>
        <w:autoSpaceDE w:val="0"/>
        <w:autoSpaceDN w:val="0"/>
        <w:adjustRightInd w:val="0"/>
        <w:spacing w:before="24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Nesse contexto, a</w:t>
      </w:r>
      <w:r w:rsidR="00D86160" w:rsidRPr="00DE7A1B">
        <w:rPr>
          <w:rFonts w:ascii="Times New Roman" w:eastAsia="Times New Roman" w:hAnsi="Times New Roman" w:cs="Times New Roman"/>
          <w:sz w:val="20"/>
          <w:szCs w:val="20"/>
          <w:lang w:eastAsia="pt-BR"/>
        </w:rPr>
        <w:t xml:space="preserve"> inclusão</w:t>
      </w:r>
      <w:r w:rsidR="00D5491A" w:rsidRPr="00DE7A1B">
        <w:rPr>
          <w:rFonts w:ascii="Times New Roman" w:eastAsia="Times New Roman" w:hAnsi="Times New Roman" w:cs="Times New Roman"/>
          <w:sz w:val="20"/>
          <w:szCs w:val="20"/>
          <w:lang w:eastAsia="pt-BR"/>
        </w:rPr>
        <w:t xml:space="preserve"> </w:t>
      </w:r>
      <w:r w:rsidR="004E1EC7" w:rsidRPr="00DE7A1B">
        <w:rPr>
          <w:rFonts w:ascii="Times New Roman" w:eastAsia="Times New Roman" w:hAnsi="Times New Roman" w:cs="Times New Roman"/>
          <w:sz w:val="20"/>
          <w:szCs w:val="20"/>
          <w:lang w:eastAsia="pt-BR"/>
        </w:rPr>
        <w:t>requer</w:t>
      </w:r>
      <w:r w:rsidR="00D5491A" w:rsidRPr="00DE7A1B">
        <w:rPr>
          <w:rFonts w:ascii="Times New Roman" w:eastAsia="Times New Roman" w:hAnsi="Times New Roman" w:cs="Times New Roman"/>
          <w:sz w:val="20"/>
          <w:szCs w:val="20"/>
          <w:lang w:eastAsia="pt-BR"/>
        </w:rPr>
        <w:t xml:space="preserve"> reconhecer e admitir a valorização da diversidade prese</w:t>
      </w:r>
      <w:r w:rsidR="00333C2A" w:rsidRPr="00DE7A1B">
        <w:rPr>
          <w:rFonts w:ascii="Times New Roman" w:eastAsia="Times New Roman" w:hAnsi="Times New Roman" w:cs="Times New Roman"/>
          <w:sz w:val="20"/>
          <w:szCs w:val="20"/>
          <w:lang w:eastAsia="pt-BR"/>
        </w:rPr>
        <w:t>nte no âmbito escolar e</w:t>
      </w:r>
      <w:r w:rsidR="00F93649" w:rsidRPr="00DE7A1B">
        <w:rPr>
          <w:rFonts w:ascii="Times New Roman" w:eastAsia="Times New Roman" w:hAnsi="Times New Roman" w:cs="Times New Roman"/>
          <w:sz w:val="20"/>
          <w:szCs w:val="20"/>
          <w:lang w:eastAsia="pt-BR"/>
        </w:rPr>
        <w:t xml:space="preserve"> </w:t>
      </w:r>
      <w:r w:rsidR="004E1EC7" w:rsidRPr="00DE7A1B">
        <w:rPr>
          <w:rFonts w:ascii="Times New Roman" w:eastAsia="Times New Roman" w:hAnsi="Times New Roman" w:cs="Times New Roman"/>
          <w:sz w:val="20"/>
          <w:szCs w:val="20"/>
          <w:lang w:eastAsia="pt-BR"/>
        </w:rPr>
        <w:t>exige</w:t>
      </w:r>
      <w:r w:rsidR="00F93649" w:rsidRPr="00DE7A1B">
        <w:rPr>
          <w:rFonts w:ascii="Times New Roman" w:eastAsia="Times New Roman" w:hAnsi="Times New Roman" w:cs="Times New Roman"/>
          <w:sz w:val="20"/>
          <w:szCs w:val="20"/>
          <w:lang w:eastAsia="pt-BR"/>
        </w:rPr>
        <w:t xml:space="preserve"> uma mudança de mentalidade</w:t>
      </w:r>
      <w:r w:rsidR="00AC5EA0" w:rsidRPr="00DE7A1B">
        <w:rPr>
          <w:rFonts w:ascii="Times New Roman" w:eastAsia="Times New Roman" w:hAnsi="Times New Roman" w:cs="Times New Roman"/>
          <w:sz w:val="20"/>
          <w:szCs w:val="20"/>
          <w:lang w:eastAsia="pt-BR"/>
        </w:rPr>
        <w:t xml:space="preserve"> </w:t>
      </w:r>
      <w:r w:rsidR="00732536" w:rsidRPr="00DE7A1B">
        <w:rPr>
          <w:rFonts w:ascii="Times New Roman" w:eastAsia="Times New Roman" w:hAnsi="Times New Roman" w:cs="Times New Roman"/>
          <w:sz w:val="20"/>
          <w:szCs w:val="20"/>
          <w:lang w:eastAsia="pt-BR"/>
        </w:rPr>
        <w:t xml:space="preserve">e comportamento </w:t>
      </w:r>
      <w:r w:rsidR="00AC5EA0" w:rsidRPr="00DE7A1B">
        <w:rPr>
          <w:rFonts w:ascii="Times New Roman" w:eastAsia="Times New Roman" w:hAnsi="Times New Roman" w:cs="Times New Roman"/>
          <w:sz w:val="20"/>
          <w:szCs w:val="20"/>
          <w:lang w:eastAsia="pt-BR"/>
        </w:rPr>
        <w:t xml:space="preserve">para </w:t>
      </w:r>
      <w:r w:rsidR="00324AEA" w:rsidRPr="00DE7A1B">
        <w:rPr>
          <w:rFonts w:ascii="Times New Roman" w:eastAsia="Times New Roman" w:hAnsi="Times New Roman" w:cs="Times New Roman"/>
          <w:sz w:val="20"/>
          <w:szCs w:val="20"/>
          <w:lang w:eastAsia="pt-BR"/>
        </w:rPr>
        <w:t xml:space="preserve">assimilar </w:t>
      </w:r>
      <w:r w:rsidR="00AC5EA0" w:rsidRPr="00DE7A1B">
        <w:rPr>
          <w:rFonts w:ascii="Times New Roman" w:eastAsia="Times New Roman" w:hAnsi="Times New Roman" w:cs="Times New Roman"/>
          <w:sz w:val="20"/>
          <w:szCs w:val="20"/>
          <w:lang w:eastAsia="pt-BR"/>
        </w:rPr>
        <w:t>o pluralismo cultural</w:t>
      </w:r>
      <w:r w:rsidR="00AB7212" w:rsidRPr="00DE7A1B">
        <w:rPr>
          <w:rFonts w:ascii="Times New Roman" w:eastAsia="Times New Roman" w:hAnsi="Times New Roman" w:cs="Times New Roman"/>
          <w:sz w:val="20"/>
          <w:szCs w:val="20"/>
          <w:lang w:eastAsia="pt-BR"/>
        </w:rPr>
        <w:t xml:space="preserve">, onde </w:t>
      </w:r>
      <w:r w:rsidR="00130CEE" w:rsidRPr="00DE7A1B">
        <w:rPr>
          <w:rFonts w:ascii="Times New Roman" w:eastAsia="Times New Roman" w:hAnsi="Times New Roman" w:cs="Times New Roman"/>
          <w:sz w:val="20"/>
          <w:szCs w:val="20"/>
          <w:lang w:eastAsia="pt-BR"/>
        </w:rPr>
        <w:t xml:space="preserve">essa transformação escolar </w:t>
      </w:r>
      <w:r w:rsidR="00AB7212" w:rsidRPr="00DE7A1B">
        <w:rPr>
          <w:rFonts w:ascii="Times New Roman" w:eastAsia="Times New Roman" w:hAnsi="Times New Roman" w:cs="Times New Roman"/>
          <w:sz w:val="20"/>
          <w:szCs w:val="20"/>
          <w:lang w:eastAsia="pt-BR"/>
        </w:rPr>
        <w:t>para</w:t>
      </w:r>
      <w:r w:rsidR="004E1EC7" w:rsidRPr="00DE7A1B">
        <w:rPr>
          <w:rFonts w:ascii="Times New Roman" w:eastAsia="Times New Roman" w:hAnsi="Times New Roman" w:cs="Times New Roman"/>
          <w:sz w:val="20"/>
          <w:szCs w:val="20"/>
          <w:lang w:eastAsia="pt-BR"/>
        </w:rPr>
        <w:t xml:space="preserve"> </w:t>
      </w:r>
      <w:proofErr w:type="spellStart"/>
      <w:r w:rsidR="00AB7212" w:rsidRPr="00DE7A1B">
        <w:rPr>
          <w:rFonts w:ascii="Times New Roman" w:eastAsia="Times New Roman" w:hAnsi="Times New Roman" w:cs="Times New Roman"/>
          <w:sz w:val="20"/>
          <w:szCs w:val="20"/>
          <w:lang w:eastAsia="pt-BR"/>
        </w:rPr>
        <w:t>Plaisance</w:t>
      </w:r>
      <w:proofErr w:type="spellEnd"/>
      <w:r w:rsidR="00AB7212" w:rsidRPr="00DE7A1B">
        <w:rPr>
          <w:rFonts w:ascii="Times New Roman" w:eastAsia="Times New Roman" w:hAnsi="Times New Roman" w:cs="Times New Roman"/>
          <w:sz w:val="20"/>
          <w:szCs w:val="20"/>
          <w:lang w:eastAsia="pt-BR"/>
        </w:rPr>
        <w:t xml:space="preserve"> (2004, p. 1-2) “...não pode ser realizada senão através de uma profunda modificação de nossas representações e de nossas maneiras de agir”,</w:t>
      </w:r>
      <w:r w:rsidR="005C2FEE" w:rsidRPr="00DE7A1B">
        <w:rPr>
          <w:rFonts w:ascii="Times New Roman" w:eastAsia="Times New Roman" w:hAnsi="Times New Roman" w:cs="Times New Roman"/>
          <w:sz w:val="20"/>
          <w:szCs w:val="20"/>
          <w:lang w:eastAsia="pt-BR"/>
        </w:rPr>
        <w:t xml:space="preserve"> a</w:t>
      </w:r>
      <w:r w:rsidR="00AB7212" w:rsidRPr="00DE7A1B">
        <w:rPr>
          <w:rFonts w:ascii="Times New Roman" w:eastAsia="Times New Roman" w:hAnsi="Times New Roman" w:cs="Times New Roman"/>
          <w:sz w:val="20"/>
          <w:szCs w:val="20"/>
          <w:lang w:eastAsia="pt-BR"/>
        </w:rPr>
        <w:t xml:space="preserve"> </w:t>
      </w:r>
      <w:r w:rsidR="004E1EC7" w:rsidRPr="00DE7A1B">
        <w:rPr>
          <w:rFonts w:ascii="Times New Roman" w:eastAsia="Times New Roman" w:hAnsi="Times New Roman" w:cs="Times New Roman"/>
          <w:sz w:val="20"/>
          <w:szCs w:val="20"/>
          <w:lang w:eastAsia="pt-BR"/>
        </w:rPr>
        <w:t>fim de contribuir</w:t>
      </w:r>
      <w:r w:rsidR="00AB7212" w:rsidRPr="00DE7A1B">
        <w:rPr>
          <w:rFonts w:ascii="Times New Roman" w:eastAsia="Times New Roman" w:hAnsi="Times New Roman" w:cs="Times New Roman"/>
          <w:sz w:val="20"/>
          <w:szCs w:val="20"/>
          <w:lang w:eastAsia="pt-BR"/>
        </w:rPr>
        <w:t xml:space="preserve"> no processo de inclusão na educação.</w:t>
      </w:r>
    </w:p>
    <w:p w:rsidR="006375DE" w:rsidRPr="00DE7A1B" w:rsidRDefault="00995F7D" w:rsidP="00DE7A1B">
      <w:pPr>
        <w:spacing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Contudo, n</w:t>
      </w:r>
      <w:r w:rsidR="006375DE" w:rsidRPr="00DE7A1B">
        <w:rPr>
          <w:rFonts w:ascii="Times New Roman" w:eastAsia="Times New Roman" w:hAnsi="Times New Roman" w:cs="Times New Roman"/>
          <w:sz w:val="20"/>
          <w:szCs w:val="20"/>
          <w:lang w:eastAsia="pt-BR"/>
        </w:rPr>
        <w:t>ormalmente as escolas diante da multiplicidade cultural não dão importância quanto a valorização na assimilação da prática cultural. O que existe muitas vezes é uma prática cultural dominante no ensino</w:t>
      </w:r>
      <w:r w:rsidR="00CD1A3B" w:rsidRPr="00DE7A1B">
        <w:rPr>
          <w:rFonts w:ascii="Times New Roman" w:eastAsia="Times New Roman" w:hAnsi="Times New Roman" w:cs="Times New Roman"/>
          <w:sz w:val="20"/>
          <w:szCs w:val="20"/>
          <w:lang w:eastAsia="pt-BR"/>
        </w:rPr>
        <w:t>,</w:t>
      </w:r>
      <w:r w:rsidR="006375DE" w:rsidRPr="00DE7A1B">
        <w:rPr>
          <w:rFonts w:ascii="Times New Roman" w:eastAsia="Times New Roman" w:hAnsi="Times New Roman" w:cs="Times New Roman"/>
          <w:sz w:val="20"/>
          <w:szCs w:val="20"/>
          <w:lang w:eastAsia="pt-BR"/>
        </w:rPr>
        <w:t xml:space="preserve"> que tende a não abrir oportunidade para </w:t>
      </w:r>
      <w:r w:rsidR="00325B96" w:rsidRPr="00DE7A1B">
        <w:rPr>
          <w:rFonts w:ascii="Times New Roman" w:eastAsia="Times New Roman" w:hAnsi="Times New Roman" w:cs="Times New Roman"/>
          <w:sz w:val="20"/>
          <w:szCs w:val="20"/>
          <w:lang w:eastAsia="pt-BR"/>
        </w:rPr>
        <w:t>entender ou</w:t>
      </w:r>
      <w:r w:rsidR="006375DE" w:rsidRPr="00DE7A1B">
        <w:rPr>
          <w:rFonts w:ascii="Times New Roman" w:eastAsia="Times New Roman" w:hAnsi="Times New Roman" w:cs="Times New Roman"/>
          <w:sz w:val="20"/>
          <w:szCs w:val="20"/>
          <w:lang w:eastAsia="pt-BR"/>
        </w:rPr>
        <w:t xml:space="preserve"> i</w:t>
      </w:r>
      <w:r w:rsidR="00325B96" w:rsidRPr="00DE7A1B">
        <w:rPr>
          <w:rFonts w:ascii="Times New Roman" w:eastAsia="Times New Roman" w:hAnsi="Times New Roman" w:cs="Times New Roman"/>
          <w:sz w:val="20"/>
          <w:szCs w:val="20"/>
          <w:lang w:eastAsia="pt-BR"/>
        </w:rPr>
        <w:t>ntegrar</w:t>
      </w:r>
      <w:r w:rsidR="006375DE" w:rsidRPr="00DE7A1B">
        <w:rPr>
          <w:rFonts w:ascii="Times New Roman" w:eastAsia="Times New Roman" w:hAnsi="Times New Roman" w:cs="Times New Roman"/>
          <w:sz w:val="20"/>
          <w:szCs w:val="20"/>
          <w:lang w:eastAsia="pt-BR"/>
        </w:rPr>
        <w:t xml:space="preserve"> outras culturas representadas pelas minorias</w:t>
      </w:r>
      <w:r w:rsidR="00B47D35" w:rsidRPr="00DE7A1B">
        <w:rPr>
          <w:rFonts w:ascii="Times New Roman" w:eastAsia="Times New Roman" w:hAnsi="Times New Roman" w:cs="Times New Roman"/>
          <w:sz w:val="20"/>
          <w:szCs w:val="20"/>
          <w:lang w:eastAsia="pt-BR"/>
        </w:rPr>
        <w:t xml:space="preserve"> (SACRISTÁN, 1995, p.83)</w:t>
      </w:r>
      <w:r w:rsidR="00862FFD" w:rsidRPr="00DE7A1B">
        <w:rPr>
          <w:rFonts w:ascii="Times New Roman" w:eastAsia="Times New Roman" w:hAnsi="Times New Roman" w:cs="Times New Roman"/>
          <w:sz w:val="20"/>
          <w:szCs w:val="20"/>
          <w:lang w:eastAsia="pt-BR"/>
        </w:rPr>
        <w:t>.</w:t>
      </w:r>
    </w:p>
    <w:p w:rsidR="001A79BB" w:rsidRPr="00DE7A1B" w:rsidRDefault="002B54C9" w:rsidP="004C2D86">
      <w:pPr>
        <w:spacing w:after="12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Assim, p</w:t>
      </w:r>
      <w:r w:rsidR="00CD1A3B" w:rsidRPr="00DE7A1B">
        <w:rPr>
          <w:rFonts w:ascii="Times New Roman" w:eastAsia="Times New Roman" w:hAnsi="Times New Roman" w:cs="Times New Roman"/>
          <w:sz w:val="20"/>
          <w:szCs w:val="20"/>
          <w:lang w:eastAsia="pt-BR"/>
        </w:rPr>
        <w:t xml:space="preserve">ara que o interesse de todos os alunos sejam representados na escolarização, é imprescindível um currículo multicultural e para tanto se faz pontual além da adequação curricular, que também haja </w:t>
      </w:r>
      <w:r w:rsidR="006960C4" w:rsidRPr="00DE7A1B">
        <w:rPr>
          <w:rFonts w:ascii="Times New Roman" w:eastAsia="Times New Roman" w:hAnsi="Times New Roman" w:cs="Times New Roman"/>
          <w:sz w:val="20"/>
          <w:szCs w:val="20"/>
          <w:lang w:eastAsia="pt-BR"/>
        </w:rPr>
        <w:t xml:space="preserve">na escola </w:t>
      </w:r>
      <w:r w:rsidR="002E1B85" w:rsidRPr="00DE7A1B">
        <w:rPr>
          <w:rFonts w:ascii="Times New Roman" w:eastAsia="Times New Roman" w:hAnsi="Times New Roman" w:cs="Times New Roman"/>
          <w:sz w:val="20"/>
          <w:szCs w:val="20"/>
          <w:lang w:eastAsia="pt-BR"/>
        </w:rPr>
        <w:t>um espaço aberto para discu</w:t>
      </w:r>
      <w:r w:rsidR="006960C4" w:rsidRPr="00DE7A1B">
        <w:rPr>
          <w:rFonts w:ascii="Times New Roman" w:eastAsia="Times New Roman" w:hAnsi="Times New Roman" w:cs="Times New Roman"/>
          <w:sz w:val="20"/>
          <w:szCs w:val="20"/>
          <w:lang w:eastAsia="pt-BR"/>
        </w:rPr>
        <w:t>s</w:t>
      </w:r>
      <w:r w:rsidR="00E20AEA" w:rsidRPr="00DE7A1B">
        <w:rPr>
          <w:rFonts w:ascii="Times New Roman" w:eastAsia="Times New Roman" w:hAnsi="Times New Roman" w:cs="Times New Roman"/>
          <w:sz w:val="20"/>
          <w:szCs w:val="20"/>
          <w:lang w:eastAsia="pt-BR"/>
        </w:rPr>
        <w:t xml:space="preserve">sões e </w:t>
      </w:r>
      <w:r w:rsidR="00CD1A3B" w:rsidRPr="00DE7A1B">
        <w:rPr>
          <w:rFonts w:ascii="Times New Roman" w:eastAsia="Times New Roman" w:hAnsi="Times New Roman" w:cs="Times New Roman"/>
          <w:sz w:val="20"/>
          <w:szCs w:val="20"/>
          <w:lang w:eastAsia="pt-BR"/>
        </w:rPr>
        <w:t>uma nova visão, melhor dizer, uma mentalidade difer</w:t>
      </w:r>
      <w:r w:rsidR="00E20AEA" w:rsidRPr="00DE7A1B">
        <w:rPr>
          <w:rFonts w:ascii="Times New Roman" w:eastAsia="Times New Roman" w:hAnsi="Times New Roman" w:cs="Times New Roman"/>
          <w:sz w:val="20"/>
          <w:szCs w:val="20"/>
          <w:lang w:eastAsia="pt-BR"/>
        </w:rPr>
        <w:t>enciada dos envolvidos no contex</w:t>
      </w:r>
      <w:r w:rsidR="00CD1A3B" w:rsidRPr="00DE7A1B">
        <w:rPr>
          <w:rFonts w:ascii="Times New Roman" w:eastAsia="Times New Roman" w:hAnsi="Times New Roman" w:cs="Times New Roman"/>
          <w:sz w:val="20"/>
          <w:szCs w:val="20"/>
          <w:lang w:eastAsia="pt-BR"/>
        </w:rPr>
        <w:t>to escolar.</w:t>
      </w:r>
      <w:r w:rsidR="003914AD" w:rsidRPr="00DE7A1B">
        <w:rPr>
          <w:rFonts w:ascii="Times New Roman" w:eastAsia="Times New Roman" w:hAnsi="Times New Roman" w:cs="Times New Roman"/>
          <w:sz w:val="20"/>
          <w:szCs w:val="20"/>
          <w:lang w:eastAsia="pt-BR"/>
        </w:rPr>
        <w:t xml:space="preserve"> </w:t>
      </w:r>
      <w:r w:rsidR="001A79BB" w:rsidRPr="00DE7A1B">
        <w:rPr>
          <w:rFonts w:ascii="Times New Roman" w:eastAsia="Times New Roman" w:hAnsi="Times New Roman" w:cs="Times New Roman"/>
          <w:sz w:val="20"/>
          <w:szCs w:val="20"/>
          <w:lang w:eastAsia="pt-BR"/>
        </w:rPr>
        <w:t>Assim, corrobora Sacristán (1995</w:t>
      </w:r>
      <w:r w:rsidR="00B47D35" w:rsidRPr="00DE7A1B">
        <w:rPr>
          <w:rFonts w:ascii="Times New Roman" w:eastAsia="Times New Roman" w:hAnsi="Times New Roman" w:cs="Times New Roman"/>
          <w:sz w:val="20"/>
          <w:szCs w:val="20"/>
          <w:lang w:eastAsia="pt-BR"/>
        </w:rPr>
        <w:t>, p.</w:t>
      </w:r>
      <w:r w:rsidR="002A4442" w:rsidRPr="00DE7A1B">
        <w:rPr>
          <w:rFonts w:ascii="Times New Roman" w:eastAsia="Times New Roman" w:hAnsi="Times New Roman" w:cs="Times New Roman"/>
          <w:sz w:val="20"/>
          <w:szCs w:val="20"/>
          <w:lang w:eastAsia="pt-BR"/>
        </w:rPr>
        <w:t xml:space="preserve"> </w:t>
      </w:r>
      <w:r w:rsidR="00B47D35" w:rsidRPr="00DE7A1B">
        <w:rPr>
          <w:rFonts w:ascii="Times New Roman" w:eastAsia="Times New Roman" w:hAnsi="Times New Roman" w:cs="Times New Roman"/>
          <w:sz w:val="20"/>
          <w:szCs w:val="20"/>
          <w:lang w:eastAsia="pt-BR"/>
        </w:rPr>
        <w:t>83</w:t>
      </w:r>
      <w:r w:rsidR="001A79BB" w:rsidRPr="00DE7A1B">
        <w:rPr>
          <w:rFonts w:ascii="Times New Roman" w:eastAsia="Times New Roman" w:hAnsi="Times New Roman" w:cs="Times New Roman"/>
          <w:sz w:val="20"/>
          <w:szCs w:val="20"/>
          <w:lang w:eastAsia="pt-BR"/>
        </w:rPr>
        <w:t>) quando entende que é importante “...fazer da escola um projeto aberto, no qual caiba uma cultura que seja um espaço de diálogo e de comunicação entre os grupos sociais diversos.”</w:t>
      </w:r>
    </w:p>
    <w:p w:rsidR="0027723B" w:rsidRPr="00DE7A1B" w:rsidRDefault="0027723B" w:rsidP="00CE1757">
      <w:pPr>
        <w:spacing w:after="120" w:line="360" w:lineRule="auto"/>
        <w:ind w:right="-568" w:firstLine="567"/>
        <w:jc w:val="both"/>
        <w:rPr>
          <w:rFonts w:ascii="Times New Roman" w:eastAsia="Times New Roman" w:hAnsi="Times New Roman" w:cs="Times New Roman"/>
          <w:sz w:val="20"/>
          <w:szCs w:val="20"/>
          <w:lang w:eastAsia="pt-BR"/>
        </w:rPr>
      </w:pPr>
      <w:r w:rsidRPr="00DE7A1B">
        <w:rPr>
          <w:rFonts w:ascii="Times New Roman" w:hAnsi="Times New Roman"/>
          <w:sz w:val="20"/>
          <w:szCs w:val="20"/>
        </w:rPr>
        <w:t xml:space="preserve">O sistema educacional contemporâneo, nessa lógica, abrange um complexo de culturas, onde, em uma sala de aula, podem ser apresentadas diversidades culturais, de modo a fazer com que o trabalho do educador seja mais desafiante. Nesse sentido, </w:t>
      </w:r>
      <w:proofErr w:type="spellStart"/>
      <w:r w:rsidRPr="00DE7A1B">
        <w:rPr>
          <w:rFonts w:ascii="Times New Roman" w:eastAsia="Times New Roman" w:hAnsi="Times New Roman" w:cs="Times New Roman"/>
          <w:sz w:val="20"/>
          <w:szCs w:val="20"/>
          <w:lang w:eastAsia="pt-BR"/>
        </w:rPr>
        <w:t>Geertz</w:t>
      </w:r>
      <w:proofErr w:type="spellEnd"/>
      <w:r w:rsidRPr="00DE7A1B">
        <w:rPr>
          <w:rFonts w:ascii="Times New Roman" w:eastAsia="Times New Roman" w:hAnsi="Times New Roman" w:cs="Times New Roman"/>
          <w:sz w:val="20"/>
          <w:szCs w:val="20"/>
          <w:lang w:eastAsia="pt-BR"/>
        </w:rPr>
        <w:t xml:space="preserve"> (2014, p. 8) enfatiza que a cultura consiste em uma realidade marcante e contraditória, num padrão bruto dos acontecimentos comportamentais presentes em uma sociedade.</w:t>
      </w:r>
    </w:p>
    <w:p w:rsidR="008E4C70" w:rsidRPr="00DE7A1B" w:rsidRDefault="008E4C70" w:rsidP="004C2D86">
      <w:pPr>
        <w:spacing w:after="12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 xml:space="preserve">Desse modo, </w:t>
      </w:r>
      <w:proofErr w:type="spellStart"/>
      <w:r w:rsidRPr="00DE7A1B">
        <w:rPr>
          <w:rFonts w:ascii="Times New Roman" w:eastAsia="Times New Roman" w:hAnsi="Times New Roman" w:cs="Times New Roman"/>
          <w:sz w:val="20"/>
          <w:szCs w:val="20"/>
          <w:lang w:eastAsia="pt-BR"/>
        </w:rPr>
        <w:t>Candau</w:t>
      </w:r>
      <w:proofErr w:type="spellEnd"/>
      <w:r w:rsidRPr="00DE7A1B">
        <w:rPr>
          <w:rFonts w:ascii="Times New Roman" w:eastAsia="Times New Roman" w:hAnsi="Times New Roman" w:cs="Times New Roman"/>
          <w:sz w:val="20"/>
          <w:szCs w:val="20"/>
          <w:lang w:eastAsia="pt-BR"/>
        </w:rPr>
        <w:t xml:space="preserve"> (2008, p. 13) acompanha esse entendimento de que existe uma necessidade de discussões sobre a concepção da cultura de inclusão presente na educação, rompendo a homogeneização e padronização diante dos desafios e dificuldades enfrentados por parte dos docentes em conjunto com as escolas, na proteção contra a vulnerabilidade social e ao direito de cidadania à educação inclusiva, em especial às pessoas portadoras de necessidades especiais na EJA.</w:t>
      </w:r>
    </w:p>
    <w:p w:rsidR="00DE392B" w:rsidRDefault="0098055D" w:rsidP="004C2D86">
      <w:pPr>
        <w:spacing w:after="120" w:line="360" w:lineRule="auto"/>
        <w:ind w:right="-568" w:firstLine="567"/>
        <w:jc w:val="both"/>
        <w:rPr>
          <w:rFonts w:ascii="Times New Roman" w:eastAsia="Times New Roman" w:hAnsi="Times New Roman" w:cs="Times New Roman"/>
          <w:sz w:val="24"/>
          <w:szCs w:val="24"/>
          <w:lang w:eastAsia="pt-BR"/>
        </w:rPr>
      </w:pPr>
      <w:r w:rsidRPr="00DE7A1B">
        <w:rPr>
          <w:rFonts w:ascii="Times New Roman" w:eastAsia="Times New Roman" w:hAnsi="Times New Roman" w:cs="Times New Roman"/>
          <w:sz w:val="20"/>
          <w:szCs w:val="20"/>
          <w:lang w:eastAsia="pt-BR"/>
        </w:rPr>
        <w:t xml:space="preserve">Ademais, </w:t>
      </w:r>
      <w:r w:rsidR="002E1B85" w:rsidRPr="00DE7A1B">
        <w:rPr>
          <w:rFonts w:ascii="Times New Roman" w:eastAsia="Times New Roman" w:hAnsi="Times New Roman" w:cs="Times New Roman"/>
          <w:sz w:val="20"/>
          <w:szCs w:val="20"/>
          <w:lang w:eastAsia="pt-BR"/>
        </w:rPr>
        <w:t>a construção de uma sociedade democrática e plural na perspectiva inclusiva no ambiente escolar, f</w:t>
      </w:r>
      <w:r w:rsidR="00183AC1" w:rsidRPr="00DE7A1B">
        <w:rPr>
          <w:rFonts w:ascii="Times New Roman" w:eastAsia="Times New Roman" w:hAnsi="Times New Roman" w:cs="Times New Roman"/>
          <w:sz w:val="20"/>
          <w:szCs w:val="20"/>
          <w:lang w:eastAsia="pt-BR"/>
        </w:rPr>
        <w:t>az-se</w:t>
      </w:r>
      <w:r w:rsidR="00DE392B" w:rsidRPr="00DE7A1B">
        <w:rPr>
          <w:rFonts w:ascii="Times New Roman" w:eastAsia="Times New Roman" w:hAnsi="Times New Roman" w:cs="Times New Roman"/>
          <w:sz w:val="20"/>
          <w:szCs w:val="20"/>
          <w:lang w:eastAsia="pt-BR"/>
        </w:rPr>
        <w:t xml:space="preserve"> </w:t>
      </w:r>
      <w:r w:rsidR="00183AC1" w:rsidRPr="00DE7A1B">
        <w:rPr>
          <w:rFonts w:ascii="Times New Roman" w:eastAsia="Times New Roman" w:hAnsi="Times New Roman" w:cs="Times New Roman"/>
          <w:sz w:val="20"/>
          <w:szCs w:val="20"/>
          <w:lang w:eastAsia="pt-BR"/>
        </w:rPr>
        <w:t>necessária</w:t>
      </w:r>
      <w:r w:rsidR="00DE392B" w:rsidRPr="00DE7A1B">
        <w:rPr>
          <w:rFonts w:ascii="Times New Roman" w:eastAsia="Times New Roman" w:hAnsi="Times New Roman" w:cs="Times New Roman"/>
          <w:sz w:val="20"/>
          <w:szCs w:val="20"/>
          <w:lang w:eastAsia="pt-BR"/>
        </w:rPr>
        <w:t xml:space="preserve"> discussões, investigação e defesa a respeito da</w:t>
      </w:r>
      <w:r w:rsidR="00654FA4" w:rsidRPr="00DE7A1B">
        <w:rPr>
          <w:rFonts w:ascii="Times New Roman" w:eastAsia="Times New Roman" w:hAnsi="Times New Roman" w:cs="Times New Roman"/>
          <w:sz w:val="20"/>
          <w:szCs w:val="20"/>
          <w:lang w:eastAsia="pt-BR"/>
        </w:rPr>
        <w:t xml:space="preserve"> cultura de inclusão por parte das escolas </w:t>
      </w:r>
      <w:r w:rsidR="00DE392B" w:rsidRPr="00DE7A1B">
        <w:rPr>
          <w:rFonts w:ascii="Times New Roman" w:eastAsia="Times New Roman" w:hAnsi="Times New Roman" w:cs="Times New Roman"/>
          <w:sz w:val="20"/>
          <w:szCs w:val="20"/>
          <w:lang w:eastAsia="pt-BR"/>
        </w:rPr>
        <w:t xml:space="preserve">que facilitem </w:t>
      </w:r>
      <w:r w:rsidR="004960C0" w:rsidRPr="00DE7A1B">
        <w:rPr>
          <w:rFonts w:ascii="Times New Roman" w:eastAsia="Times New Roman" w:hAnsi="Times New Roman" w:cs="Times New Roman"/>
          <w:sz w:val="20"/>
          <w:szCs w:val="20"/>
          <w:lang w:eastAsia="pt-BR"/>
        </w:rPr>
        <w:t>a assimilação e a integração das pessoas jovens e adultas deficientes</w:t>
      </w:r>
      <w:r w:rsidR="00FC183B" w:rsidRPr="00DE7A1B">
        <w:rPr>
          <w:rFonts w:ascii="Times New Roman" w:eastAsia="Times New Roman" w:hAnsi="Times New Roman" w:cs="Times New Roman"/>
          <w:sz w:val="20"/>
          <w:szCs w:val="20"/>
          <w:lang w:eastAsia="pt-BR"/>
        </w:rPr>
        <w:t xml:space="preserve"> na modalidade EJA</w:t>
      </w:r>
      <w:r w:rsidR="00DE392B" w:rsidRPr="00DE7A1B">
        <w:rPr>
          <w:rFonts w:ascii="Times New Roman" w:eastAsia="Times New Roman" w:hAnsi="Times New Roman" w:cs="Times New Roman"/>
          <w:sz w:val="20"/>
          <w:szCs w:val="20"/>
          <w:lang w:eastAsia="pt-BR"/>
        </w:rPr>
        <w:t>.</w:t>
      </w:r>
    </w:p>
    <w:p w:rsidR="00EE0B3D" w:rsidRPr="002B5F41" w:rsidRDefault="007F25D8" w:rsidP="0026390D">
      <w:pPr>
        <w:spacing w:before="240"/>
        <w:ind w:right="-568"/>
        <w:rPr>
          <w:rFonts w:ascii="Times New Roman" w:hAnsi="Times New Roman" w:cs="Times New Roman"/>
          <w:b/>
          <w:sz w:val="24"/>
          <w:szCs w:val="24"/>
        </w:rPr>
      </w:pPr>
      <w:r>
        <w:rPr>
          <w:rFonts w:ascii="Times New Roman" w:hAnsi="Times New Roman"/>
          <w:b/>
          <w:sz w:val="24"/>
          <w:szCs w:val="24"/>
        </w:rPr>
        <w:t>C</w:t>
      </w:r>
      <w:r w:rsidRPr="002B5F41">
        <w:rPr>
          <w:rFonts w:ascii="Times New Roman" w:hAnsi="Times New Roman" w:cs="Times New Roman"/>
          <w:b/>
          <w:sz w:val="24"/>
          <w:szCs w:val="24"/>
        </w:rPr>
        <w:t>ONSIDERAÇÕES FINAIS</w:t>
      </w:r>
    </w:p>
    <w:p w:rsidR="00493BFC" w:rsidRPr="00DE7A1B" w:rsidRDefault="00493BFC" w:rsidP="004C2D86">
      <w:pPr>
        <w:spacing w:before="240" w:after="12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lastRenderedPageBreak/>
        <w:t>Observa-se que neste século XXI, tem se tornado mais acessível à sociedade as concepções da cultura de inclusão e a legislação de proteção aos direitos educacionais na perspectiva inclusiva, considerando a cultura do multiculturalismo para a inclusão das pessoas jovens e adultas portadoras de necessidades especiais na EJA, respeitando tanto as suas diferenças quanto as peculiaridades e limitações inerentes as suas condições patológicas, psíquicas ou comportamentais.</w:t>
      </w:r>
    </w:p>
    <w:p w:rsidR="000B7E8C" w:rsidRPr="00DE7A1B" w:rsidRDefault="00004619" w:rsidP="004C2D86">
      <w:pPr>
        <w:spacing w:before="240" w:after="12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Por outro lado, o</w:t>
      </w:r>
      <w:r w:rsidR="000B7E8C" w:rsidRPr="00DE7A1B">
        <w:rPr>
          <w:rFonts w:ascii="Times New Roman" w:eastAsia="Times New Roman" w:hAnsi="Times New Roman" w:cs="Times New Roman"/>
          <w:sz w:val="20"/>
          <w:szCs w:val="20"/>
          <w:lang w:eastAsia="pt-BR"/>
        </w:rPr>
        <w:t xml:space="preserve"> direito à cidadania no que diz respeito à educação inclusiva dos portadores de deficiência na EJA é importante, mas, para que isso torne-se realidade, é preciso que os docentes </w:t>
      </w:r>
      <w:r w:rsidR="0090299D" w:rsidRPr="00DE7A1B">
        <w:rPr>
          <w:rFonts w:ascii="Times New Roman" w:eastAsia="Times New Roman" w:hAnsi="Times New Roman" w:cs="Times New Roman"/>
          <w:sz w:val="20"/>
          <w:szCs w:val="20"/>
          <w:lang w:eastAsia="pt-BR"/>
        </w:rPr>
        <w:t xml:space="preserve">e gestores </w:t>
      </w:r>
      <w:r w:rsidR="000B7E8C" w:rsidRPr="00DE7A1B">
        <w:rPr>
          <w:rFonts w:ascii="Times New Roman" w:eastAsia="Times New Roman" w:hAnsi="Times New Roman" w:cs="Times New Roman"/>
          <w:sz w:val="20"/>
          <w:szCs w:val="20"/>
          <w:lang w:eastAsia="pt-BR"/>
        </w:rPr>
        <w:t xml:space="preserve">tenham </w:t>
      </w:r>
      <w:r w:rsidR="00704DE2" w:rsidRPr="00DE7A1B">
        <w:rPr>
          <w:rFonts w:ascii="Times New Roman" w:eastAsia="Times New Roman" w:hAnsi="Times New Roman" w:cs="Times New Roman"/>
          <w:sz w:val="20"/>
          <w:szCs w:val="20"/>
          <w:lang w:eastAsia="pt-BR"/>
        </w:rPr>
        <w:t xml:space="preserve">mais </w:t>
      </w:r>
      <w:r w:rsidR="000B7E8C" w:rsidRPr="00DE7A1B">
        <w:rPr>
          <w:rFonts w:ascii="Times New Roman" w:eastAsia="Times New Roman" w:hAnsi="Times New Roman" w:cs="Times New Roman"/>
          <w:sz w:val="20"/>
          <w:szCs w:val="20"/>
          <w:lang w:eastAsia="pt-BR"/>
        </w:rPr>
        <w:t>consciência e assimilem o constante processo de reforma de inclusão para investir na qualidade de ensino público municipal inclusivo a ser oferecido à sociedade como um todo.</w:t>
      </w:r>
    </w:p>
    <w:p w:rsidR="009709B4" w:rsidRPr="00DE7A1B" w:rsidRDefault="009709B4" w:rsidP="00BA51F3">
      <w:pPr>
        <w:shd w:val="clear" w:color="auto" w:fill="FFFFFF"/>
        <w:spacing w:after="12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Nesse sentido, espera-se mostrar se a percepção e os sentidos dos professores estão voltados para a inclusão dos alunos com necessidades especiais na modalidade da EJA sobre os significados da cultura inclusiva, no que diz respeito às diferenças e às práticas pedagógicas, ou se existe alguma lacuna para conseguir a inserção numa cultura do multiculturalismo sem neutralizá-las ou silenciá-las.</w:t>
      </w:r>
    </w:p>
    <w:p w:rsidR="009709B4" w:rsidRPr="00DE7A1B" w:rsidRDefault="009709B4" w:rsidP="00BA51F3">
      <w:pPr>
        <w:shd w:val="clear" w:color="auto" w:fill="FFFFFF"/>
        <w:spacing w:after="120" w:line="360" w:lineRule="auto"/>
        <w:ind w:right="-568" w:firstLine="567"/>
        <w:jc w:val="both"/>
        <w:rPr>
          <w:rFonts w:ascii="Times New Roman" w:eastAsia="Times New Roman" w:hAnsi="Times New Roman" w:cs="Times New Roman"/>
          <w:sz w:val="20"/>
          <w:szCs w:val="20"/>
          <w:lang w:eastAsia="pt-BR"/>
        </w:rPr>
      </w:pPr>
      <w:r w:rsidRPr="00DE7A1B">
        <w:rPr>
          <w:rFonts w:ascii="Times New Roman" w:eastAsia="Times New Roman" w:hAnsi="Times New Roman" w:cs="Times New Roman"/>
          <w:sz w:val="20"/>
          <w:szCs w:val="20"/>
          <w:lang w:eastAsia="pt-BR"/>
        </w:rPr>
        <w:t xml:space="preserve"> Como também, por meio de pesquisas, discussões e investigação a respeito dos desafios nas experiências vividas e das percepções dos professores sobre as identidades dos alunos estigmatizados, busca-se compreender quais os sentidos dos docentes no reconhecimento das identidades híbridas, mediante a interação escolar, na perspectiva da educação pública inclusiva, por parte das escolas, que facilite o aprendizado democrático, sem discriminação e sem preconceito das pessoas com necessidades especiais na EJA, inserindo, estas, na vida social e profissional, objetivando, dessa forma, a construção de uma sociedade inclusiva por meio da educação.</w:t>
      </w:r>
    </w:p>
    <w:p w:rsidR="00C13DAD" w:rsidRPr="00DE7A1B" w:rsidRDefault="00C13DAD" w:rsidP="004C2D86">
      <w:pPr>
        <w:autoSpaceDE w:val="0"/>
        <w:autoSpaceDN w:val="0"/>
        <w:adjustRightInd w:val="0"/>
        <w:spacing w:before="240" w:line="360" w:lineRule="auto"/>
        <w:ind w:right="-568" w:firstLine="567"/>
        <w:jc w:val="both"/>
        <w:rPr>
          <w:rFonts w:ascii="Times New Roman" w:hAnsi="Times New Roman" w:cs="Times New Roman"/>
          <w:sz w:val="20"/>
          <w:szCs w:val="20"/>
        </w:rPr>
      </w:pPr>
      <w:r w:rsidRPr="00DE7A1B">
        <w:rPr>
          <w:rFonts w:ascii="Times New Roman" w:hAnsi="Times New Roman" w:cs="Times New Roman"/>
          <w:sz w:val="20"/>
          <w:szCs w:val="20"/>
        </w:rPr>
        <w:t>Assim, notabiliza-se a nítida necessidade de inclusão de jovens e adultos deficientes na modalidade EJA, fazendo-se imprescindível analisar a cultura de inclusão frente ao histórico das fortes mudanças da normatização na inserção escolar de pessoas com NEE a partir da Constituição Federal de 1988 até os tempos atuais.</w:t>
      </w:r>
    </w:p>
    <w:p w:rsidR="001821F0" w:rsidRDefault="00C26E40" w:rsidP="004C2D86">
      <w:pPr>
        <w:spacing w:after="120" w:line="360" w:lineRule="auto"/>
        <w:ind w:right="-568" w:firstLine="567"/>
        <w:jc w:val="both"/>
        <w:rPr>
          <w:rFonts w:ascii="Times New Roman" w:eastAsia="Times New Roman" w:hAnsi="Times New Roman" w:cs="Times New Roman"/>
          <w:sz w:val="24"/>
          <w:szCs w:val="24"/>
          <w:lang w:eastAsia="pt-BR"/>
        </w:rPr>
      </w:pPr>
      <w:r w:rsidRPr="00DE7A1B">
        <w:rPr>
          <w:rFonts w:ascii="Times New Roman" w:eastAsia="Times New Roman" w:hAnsi="Times New Roman" w:cs="Times New Roman"/>
          <w:sz w:val="20"/>
          <w:szCs w:val="20"/>
          <w:lang w:eastAsia="pt-BR"/>
        </w:rPr>
        <w:t>Visa-se, nessa lógica,</w:t>
      </w:r>
      <w:r w:rsidR="0027035E" w:rsidRPr="00DE7A1B">
        <w:rPr>
          <w:rFonts w:ascii="Times New Roman" w:eastAsia="Times New Roman" w:hAnsi="Times New Roman" w:cs="Times New Roman"/>
          <w:sz w:val="20"/>
          <w:szCs w:val="20"/>
          <w:lang w:eastAsia="pt-BR"/>
        </w:rPr>
        <w:t xml:space="preserve"> uma maior </w:t>
      </w:r>
      <w:r w:rsidRPr="00DE7A1B">
        <w:rPr>
          <w:rFonts w:ascii="Times New Roman" w:eastAsia="Times New Roman" w:hAnsi="Times New Roman" w:cs="Times New Roman"/>
          <w:sz w:val="20"/>
          <w:szCs w:val="20"/>
          <w:lang w:eastAsia="pt-BR"/>
        </w:rPr>
        <w:t>efetivação de um processo educacional de inclusão aos portadores de necessidades especiais na EJA que seja positivamente funcional e aplicável, a fim de prezar pela melhor qualidade de ensino público inclusivo a ser oferecido à sociedade</w:t>
      </w:r>
      <w:r w:rsidR="002572E6" w:rsidRPr="00DE7A1B">
        <w:rPr>
          <w:rFonts w:ascii="Times New Roman" w:eastAsia="Times New Roman" w:hAnsi="Times New Roman" w:cs="Times New Roman"/>
          <w:sz w:val="20"/>
          <w:szCs w:val="20"/>
          <w:lang w:eastAsia="pt-BR"/>
        </w:rPr>
        <w:t xml:space="preserve"> como um todo</w:t>
      </w:r>
      <w:r w:rsidRPr="00DE7A1B">
        <w:rPr>
          <w:rFonts w:ascii="Times New Roman" w:eastAsia="Times New Roman" w:hAnsi="Times New Roman" w:cs="Times New Roman"/>
          <w:sz w:val="20"/>
          <w:szCs w:val="20"/>
          <w:lang w:eastAsia="pt-BR"/>
        </w:rPr>
        <w:t>.</w:t>
      </w:r>
    </w:p>
    <w:p w:rsidR="00E11F70" w:rsidRPr="00DE7A1B" w:rsidRDefault="006D1202" w:rsidP="00D70B5E">
      <w:pPr>
        <w:pStyle w:val="NormalWeb"/>
        <w:shd w:val="clear" w:color="auto" w:fill="FFFFFF"/>
        <w:spacing w:before="0" w:beforeAutospacing="0" w:after="300" w:afterAutospacing="0" w:line="360" w:lineRule="auto"/>
        <w:ind w:right="-568" w:firstLine="567"/>
        <w:jc w:val="both"/>
        <w:rPr>
          <w:b/>
          <w:sz w:val="20"/>
          <w:szCs w:val="20"/>
        </w:rPr>
      </w:pPr>
      <w:r w:rsidRPr="00DE7A1B">
        <w:rPr>
          <w:sz w:val="20"/>
          <w:szCs w:val="20"/>
        </w:rPr>
        <w:t>Ao final da pesquisa</w:t>
      </w:r>
      <w:r w:rsidR="00E11F70" w:rsidRPr="00DE7A1B">
        <w:rPr>
          <w:sz w:val="20"/>
          <w:szCs w:val="20"/>
        </w:rPr>
        <w:t>, espera-se apresentar a cultura de inclusão dos professores na educação de jovens e adultos com necessidades especiais, respondendo, assim, os resultados do objeto de estudo desta pesquisa com as possíveis conclusões.</w:t>
      </w:r>
    </w:p>
    <w:p w:rsidR="00AC6A77" w:rsidRPr="002B5F41" w:rsidRDefault="00AC6A77" w:rsidP="002D5FE5">
      <w:pPr>
        <w:spacing w:line="240" w:lineRule="auto"/>
        <w:ind w:right="-568"/>
        <w:rPr>
          <w:rFonts w:ascii="Times New Roman" w:hAnsi="Times New Roman" w:cs="Times New Roman"/>
          <w:b/>
          <w:sz w:val="24"/>
          <w:szCs w:val="24"/>
        </w:rPr>
      </w:pPr>
    </w:p>
    <w:p w:rsidR="00F52B52" w:rsidRDefault="00F52B52">
      <w:pPr>
        <w:rPr>
          <w:rFonts w:ascii="Times New Roman" w:hAnsi="Times New Roman" w:cs="Times New Roman"/>
          <w:b/>
          <w:sz w:val="24"/>
          <w:szCs w:val="24"/>
        </w:rPr>
      </w:pPr>
      <w:r>
        <w:rPr>
          <w:rFonts w:ascii="Times New Roman" w:hAnsi="Times New Roman" w:cs="Times New Roman"/>
          <w:b/>
          <w:sz w:val="24"/>
          <w:szCs w:val="24"/>
        </w:rPr>
        <w:br w:type="page"/>
      </w:r>
    </w:p>
    <w:p w:rsidR="000028FB" w:rsidRDefault="002D5FE5" w:rsidP="00D322AC">
      <w:pPr>
        <w:spacing w:line="240" w:lineRule="auto"/>
        <w:ind w:right="-568"/>
        <w:jc w:val="center"/>
        <w:rPr>
          <w:rFonts w:ascii="Times New Roman" w:hAnsi="Times New Roman" w:cs="Times New Roman"/>
          <w:b/>
          <w:sz w:val="24"/>
          <w:szCs w:val="24"/>
        </w:rPr>
      </w:pPr>
      <w:r w:rsidRPr="002B5F41">
        <w:rPr>
          <w:rFonts w:ascii="Times New Roman" w:hAnsi="Times New Roman" w:cs="Times New Roman"/>
          <w:b/>
          <w:sz w:val="24"/>
          <w:szCs w:val="24"/>
        </w:rPr>
        <w:lastRenderedPageBreak/>
        <w:t>REFERÊNCIAS</w:t>
      </w:r>
    </w:p>
    <w:p w:rsidR="00A07006" w:rsidRDefault="00A07006" w:rsidP="00D322AC">
      <w:pPr>
        <w:spacing w:line="240" w:lineRule="auto"/>
        <w:ind w:right="-568"/>
        <w:jc w:val="center"/>
        <w:rPr>
          <w:rFonts w:ascii="Times New Roman" w:hAnsi="Times New Roman" w:cs="Times New Roman"/>
          <w:b/>
          <w:sz w:val="24"/>
          <w:szCs w:val="24"/>
        </w:rPr>
      </w:pPr>
    </w:p>
    <w:p w:rsidR="002D5FE5" w:rsidRDefault="002D5FE5" w:rsidP="00A07006">
      <w:pPr>
        <w:spacing w:before="240" w:after="120" w:line="240" w:lineRule="auto"/>
        <w:ind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BRASIL. </w:t>
      </w:r>
      <w:r>
        <w:rPr>
          <w:rFonts w:ascii="Times New Roman" w:eastAsia="Times New Roman" w:hAnsi="Times New Roman" w:cs="Times New Roman"/>
          <w:b/>
          <w:sz w:val="24"/>
          <w:szCs w:val="24"/>
          <w:lang w:eastAsia="pt-BR"/>
        </w:rPr>
        <w:t>Constituição da República Federativa do Brasil de 1988</w:t>
      </w:r>
      <w:r>
        <w:rPr>
          <w:rFonts w:ascii="Times New Roman" w:eastAsia="Times New Roman" w:hAnsi="Times New Roman" w:cs="Times New Roman"/>
          <w:sz w:val="24"/>
          <w:szCs w:val="24"/>
          <w:lang w:eastAsia="pt-BR"/>
        </w:rPr>
        <w:t xml:space="preserve">. Disponível em: </w:t>
      </w:r>
      <w:hyperlink r:id="rId10" w:history="1">
        <w:r>
          <w:rPr>
            <w:rStyle w:val="Hyperlink"/>
            <w:rFonts w:ascii="Times New Roman" w:eastAsia="Times New Roman" w:hAnsi="Times New Roman" w:cs="Times New Roman"/>
            <w:color w:val="auto"/>
            <w:sz w:val="24"/>
            <w:szCs w:val="24"/>
            <w:lang w:eastAsia="pt-BR"/>
          </w:rPr>
          <w:t>http://www.planalto.gov.br/ccivil_03/constituicao/constituicao.htm</w:t>
        </w:r>
      </w:hyperlink>
      <w:r>
        <w:rPr>
          <w:rFonts w:ascii="Times New Roman" w:eastAsia="Times New Roman" w:hAnsi="Times New Roman" w:cs="Times New Roman"/>
          <w:sz w:val="24"/>
          <w:szCs w:val="24"/>
          <w:lang w:eastAsia="pt-BR"/>
        </w:rPr>
        <w:t>;</w:t>
      </w:r>
    </w:p>
    <w:p w:rsidR="002D5FE5" w:rsidRDefault="002D5FE5" w:rsidP="00A07006">
      <w:pPr>
        <w:spacing w:before="240" w:after="120" w:line="240" w:lineRule="auto"/>
        <w:ind w:right="-568"/>
        <w:jc w:val="both"/>
        <w:rPr>
          <w:rFonts w:ascii="Times New Roman" w:hAnsi="Times New Roman" w:cs="Times New Roman"/>
          <w:sz w:val="24"/>
          <w:szCs w:val="24"/>
        </w:rPr>
      </w:pPr>
      <w:r>
        <w:rPr>
          <w:rFonts w:ascii="Times New Roman" w:eastAsia="Times New Roman" w:hAnsi="Times New Roman" w:cs="Times New Roman"/>
          <w:sz w:val="24"/>
          <w:szCs w:val="24"/>
          <w:lang w:eastAsia="pt-BR"/>
        </w:rPr>
        <w:t>______. Lei n.9.394/96</w:t>
      </w:r>
      <w:r>
        <w:rPr>
          <w:rFonts w:ascii="Times New Roman" w:eastAsia="Times New Roman" w:hAnsi="Times New Roman" w:cs="Times New Roman"/>
          <w:b/>
          <w:sz w:val="24"/>
          <w:szCs w:val="24"/>
          <w:lang w:eastAsia="pt-BR"/>
        </w:rPr>
        <w:t>. Estabelece as diretrizes e bases da educação nacional</w:t>
      </w:r>
      <w:r>
        <w:rPr>
          <w:rFonts w:ascii="Times New Roman" w:eastAsia="Times New Roman" w:hAnsi="Times New Roman" w:cs="Times New Roman"/>
          <w:sz w:val="24"/>
          <w:szCs w:val="24"/>
          <w:lang w:eastAsia="pt-BR"/>
        </w:rPr>
        <w:t xml:space="preserve">. Disponível em: </w:t>
      </w:r>
      <w:hyperlink r:id="rId11" w:history="1">
        <w:r>
          <w:rPr>
            <w:rStyle w:val="Hyperlink"/>
            <w:rFonts w:ascii="Times New Roman" w:eastAsia="Times New Roman" w:hAnsi="Times New Roman" w:cs="Times New Roman"/>
            <w:color w:val="auto"/>
            <w:sz w:val="24"/>
            <w:szCs w:val="24"/>
            <w:lang w:eastAsia="pt-BR"/>
          </w:rPr>
          <w:t>http://www.planalto.gov.br/ccivil_03/leis/L9394.htm</w:t>
        </w:r>
      </w:hyperlink>
      <w:r>
        <w:rPr>
          <w:rFonts w:ascii="Times New Roman" w:hAnsi="Times New Roman" w:cs="Times New Roman"/>
          <w:sz w:val="24"/>
          <w:szCs w:val="24"/>
        </w:rPr>
        <w:t>;</w:t>
      </w:r>
    </w:p>
    <w:p w:rsidR="00EE57DA" w:rsidRDefault="00EE57DA" w:rsidP="00EE57DA">
      <w:pPr>
        <w:autoSpaceDE w:val="0"/>
        <w:autoSpaceDN w:val="0"/>
        <w:adjustRightInd w:val="0"/>
        <w:spacing w:before="240" w:after="120" w:line="360" w:lineRule="auto"/>
        <w:jc w:val="both"/>
        <w:rPr>
          <w:rFonts w:ascii="Times New Roman" w:eastAsia="Times New Roman" w:hAnsi="Times New Roman" w:cs="Times New Roman"/>
          <w:sz w:val="24"/>
          <w:szCs w:val="24"/>
          <w:lang w:eastAsia="pt-BR"/>
        </w:rPr>
      </w:pPr>
      <w:r w:rsidRPr="002A1FC4">
        <w:rPr>
          <w:rFonts w:ascii="Times New Roman" w:eastAsia="Times New Roman" w:hAnsi="Times New Roman" w:cs="Times New Roman"/>
          <w:sz w:val="24"/>
          <w:szCs w:val="24"/>
          <w:lang w:eastAsia="pt-BR"/>
        </w:rPr>
        <w:t xml:space="preserve">BHABHA, </w:t>
      </w:r>
      <w:proofErr w:type="spellStart"/>
      <w:r w:rsidRPr="002A1FC4">
        <w:rPr>
          <w:rFonts w:ascii="Times New Roman" w:eastAsia="Times New Roman" w:hAnsi="Times New Roman" w:cs="Times New Roman"/>
          <w:sz w:val="24"/>
          <w:szCs w:val="24"/>
          <w:lang w:eastAsia="pt-BR"/>
        </w:rPr>
        <w:t>Homi</w:t>
      </w:r>
      <w:proofErr w:type="spellEnd"/>
      <w:r w:rsidRPr="002A1FC4">
        <w:rPr>
          <w:rFonts w:ascii="Times New Roman" w:eastAsia="Times New Roman" w:hAnsi="Times New Roman" w:cs="Times New Roman"/>
          <w:sz w:val="24"/>
          <w:szCs w:val="24"/>
          <w:lang w:eastAsia="pt-BR"/>
        </w:rPr>
        <w:t xml:space="preserve"> K</w:t>
      </w:r>
      <w:r w:rsidRPr="002A1FC4">
        <w:rPr>
          <w:rFonts w:ascii="Times New Roman" w:eastAsia="Times New Roman" w:hAnsi="Times New Roman" w:cs="Times New Roman"/>
          <w:b/>
          <w:sz w:val="24"/>
          <w:szCs w:val="24"/>
          <w:lang w:eastAsia="pt-BR"/>
        </w:rPr>
        <w:t>. O local da cultura</w:t>
      </w:r>
      <w:r w:rsidRPr="002A1FC4">
        <w:rPr>
          <w:rFonts w:ascii="Times New Roman" w:eastAsia="Times New Roman" w:hAnsi="Times New Roman" w:cs="Times New Roman"/>
          <w:sz w:val="24"/>
          <w:szCs w:val="24"/>
          <w:lang w:eastAsia="pt-BR"/>
        </w:rPr>
        <w:t>. 2ª ed. Belo Horizonte: Editora UFMG, 2014</w:t>
      </w:r>
      <w:r>
        <w:rPr>
          <w:rFonts w:ascii="Times New Roman" w:eastAsia="Times New Roman" w:hAnsi="Times New Roman" w:cs="Times New Roman"/>
          <w:sz w:val="24"/>
          <w:szCs w:val="24"/>
          <w:lang w:eastAsia="pt-BR"/>
        </w:rPr>
        <w:t>;</w:t>
      </w:r>
    </w:p>
    <w:p w:rsidR="00DD1D3D" w:rsidRPr="002A1FC4" w:rsidRDefault="00DD1D3D" w:rsidP="00EE57DA">
      <w:pPr>
        <w:autoSpaceDE w:val="0"/>
        <w:autoSpaceDN w:val="0"/>
        <w:adjustRightInd w:val="0"/>
        <w:spacing w:before="240" w:after="120" w:line="360" w:lineRule="auto"/>
        <w:jc w:val="both"/>
        <w:rPr>
          <w:rFonts w:ascii="Times New Roman" w:eastAsia="Times New Roman" w:hAnsi="Times New Roman" w:cs="Times New Roman"/>
          <w:sz w:val="24"/>
          <w:szCs w:val="24"/>
          <w:lang w:eastAsia="pt-BR"/>
        </w:rPr>
      </w:pPr>
      <w:r w:rsidRPr="002A1FC4">
        <w:rPr>
          <w:rFonts w:ascii="Times New Roman" w:eastAsia="Times New Roman" w:hAnsi="Times New Roman" w:cs="Times New Roman"/>
          <w:sz w:val="24"/>
          <w:szCs w:val="24"/>
          <w:lang w:eastAsia="pt-BR"/>
        </w:rPr>
        <w:t xml:space="preserve">CORTESÃO, Luiza, &amp; STOER, Stephen R. </w:t>
      </w:r>
      <w:r w:rsidRPr="002A1FC4">
        <w:rPr>
          <w:rFonts w:ascii="Times New Roman" w:eastAsia="Times New Roman" w:hAnsi="Times New Roman" w:cs="Times New Roman"/>
          <w:b/>
          <w:sz w:val="24"/>
          <w:szCs w:val="24"/>
          <w:lang w:eastAsia="pt-BR"/>
        </w:rPr>
        <w:t>Acerca do trabalho do professor: Da tradução à produção do conhecimento no processo educativo</w:t>
      </w:r>
      <w:r w:rsidRPr="002A1FC4">
        <w:rPr>
          <w:rFonts w:ascii="Times New Roman" w:eastAsia="Times New Roman" w:hAnsi="Times New Roman" w:cs="Times New Roman"/>
          <w:sz w:val="24"/>
          <w:szCs w:val="24"/>
          <w:lang w:eastAsia="pt-BR"/>
        </w:rPr>
        <w:t>. </w:t>
      </w:r>
      <w:r w:rsidRPr="002A1FC4">
        <w:rPr>
          <w:rFonts w:ascii="Times New Roman" w:eastAsia="Times New Roman" w:hAnsi="Times New Roman" w:cs="Times New Roman"/>
          <w:i/>
          <w:iCs/>
          <w:sz w:val="24"/>
          <w:szCs w:val="24"/>
          <w:lang w:eastAsia="pt-BR"/>
        </w:rPr>
        <w:t xml:space="preserve">Revista </w:t>
      </w:r>
      <w:r w:rsidRPr="002A1FC4">
        <w:rPr>
          <w:rFonts w:ascii="Times New Roman" w:eastAsia="Times New Roman" w:hAnsi="Times New Roman" w:cs="Times New Roman"/>
          <w:iCs/>
          <w:sz w:val="24"/>
          <w:szCs w:val="24"/>
          <w:lang w:eastAsia="pt-BR"/>
        </w:rPr>
        <w:t>Brasileira de Educação</w:t>
      </w:r>
      <w:r w:rsidRPr="002A1FC4">
        <w:rPr>
          <w:rFonts w:ascii="Times New Roman" w:eastAsia="Times New Roman" w:hAnsi="Times New Roman" w:cs="Times New Roman"/>
          <w:i/>
          <w:iCs/>
          <w:sz w:val="24"/>
          <w:szCs w:val="24"/>
          <w:lang w:eastAsia="pt-BR"/>
        </w:rPr>
        <w:t xml:space="preserve">, </w:t>
      </w:r>
      <w:r w:rsidRPr="002A1FC4">
        <w:rPr>
          <w:rFonts w:ascii="Times New Roman" w:eastAsia="Times New Roman" w:hAnsi="Times New Roman" w:cs="Times New Roman"/>
          <w:iCs/>
          <w:sz w:val="24"/>
          <w:szCs w:val="24"/>
          <w:lang w:eastAsia="pt-BR"/>
        </w:rPr>
        <w:t>1999</w:t>
      </w:r>
      <w:r>
        <w:rPr>
          <w:rFonts w:ascii="Times New Roman" w:eastAsia="Times New Roman" w:hAnsi="Times New Roman" w:cs="Times New Roman"/>
          <w:iCs/>
          <w:sz w:val="24"/>
          <w:szCs w:val="24"/>
          <w:lang w:eastAsia="pt-BR"/>
        </w:rPr>
        <w:t>;</w:t>
      </w:r>
    </w:p>
    <w:p w:rsidR="00385C0F" w:rsidRDefault="00385C0F" w:rsidP="00A07006">
      <w:pPr>
        <w:autoSpaceDE w:val="0"/>
        <w:autoSpaceDN w:val="0"/>
        <w:adjustRightInd w:val="0"/>
        <w:spacing w:before="240" w:after="120" w:line="240" w:lineRule="auto"/>
        <w:ind w:right="-568"/>
        <w:jc w:val="both"/>
        <w:rPr>
          <w:rFonts w:ascii="Times New Roman" w:hAnsi="Times New Roman" w:cs="Times New Roman"/>
          <w:sz w:val="24"/>
          <w:szCs w:val="24"/>
        </w:rPr>
      </w:pPr>
      <w:r w:rsidRPr="002A1FC4">
        <w:rPr>
          <w:rFonts w:ascii="Times New Roman" w:hAnsi="Times New Roman" w:cs="Times New Roman"/>
          <w:sz w:val="24"/>
          <w:szCs w:val="24"/>
        </w:rPr>
        <w:t xml:space="preserve">DEMO, Pedro. </w:t>
      </w:r>
      <w:r w:rsidRPr="002A1FC4">
        <w:rPr>
          <w:rFonts w:ascii="Times New Roman" w:hAnsi="Times New Roman" w:cs="Times New Roman"/>
          <w:b/>
          <w:sz w:val="24"/>
          <w:szCs w:val="24"/>
        </w:rPr>
        <w:t>Metodologia científica em ciências sociais</w:t>
      </w:r>
      <w:r>
        <w:rPr>
          <w:rFonts w:ascii="Times New Roman" w:hAnsi="Times New Roman" w:cs="Times New Roman"/>
          <w:sz w:val="24"/>
          <w:szCs w:val="24"/>
        </w:rPr>
        <w:t>. 2. ed. São Paulo: Atlas, 1989;</w:t>
      </w:r>
    </w:p>
    <w:p w:rsidR="00E34D59" w:rsidRDefault="00E34D59" w:rsidP="00A07006">
      <w:pPr>
        <w:autoSpaceDE w:val="0"/>
        <w:autoSpaceDN w:val="0"/>
        <w:adjustRightInd w:val="0"/>
        <w:spacing w:before="240" w:after="120" w:line="240" w:lineRule="auto"/>
        <w:ind w:right="-568"/>
        <w:jc w:val="both"/>
        <w:rPr>
          <w:rFonts w:ascii="Times New Roman" w:eastAsia="Times New Roman" w:hAnsi="Times New Roman" w:cs="Times New Roman"/>
          <w:sz w:val="24"/>
          <w:szCs w:val="24"/>
          <w:lang w:eastAsia="pt-BR"/>
        </w:rPr>
      </w:pPr>
      <w:r w:rsidRPr="002A1FC4">
        <w:rPr>
          <w:rFonts w:ascii="Times New Roman" w:hAnsi="Times New Roman" w:cs="Times New Roman"/>
          <w:sz w:val="24"/>
          <w:szCs w:val="24"/>
        </w:rPr>
        <w:t xml:space="preserve">GIL, A. C. </w:t>
      </w:r>
      <w:r w:rsidRPr="002A1FC4">
        <w:rPr>
          <w:rFonts w:ascii="Times New Roman" w:hAnsi="Times New Roman" w:cs="Times New Roman"/>
          <w:b/>
          <w:sz w:val="24"/>
          <w:szCs w:val="24"/>
        </w:rPr>
        <w:t>Como elaborar projetos de pesquisa</w:t>
      </w:r>
      <w:r w:rsidRPr="002A1FC4">
        <w:rPr>
          <w:rFonts w:ascii="Times New Roman" w:hAnsi="Times New Roman" w:cs="Times New Roman"/>
          <w:sz w:val="24"/>
          <w:szCs w:val="24"/>
        </w:rPr>
        <w:t>. 4. Ed. São Paulo: Atlas, 2002</w:t>
      </w:r>
      <w:r>
        <w:rPr>
          <w:rFonts w:ascii="Times New Roman" w:hAnsi="Times New Roman" w:cs="Times New Roman"/>
          <w:sz w:val="24"/>
          <w:szCs w:val="24"/>
        </w:rPr>
        <w:t>;</w:t>
      </w:r>
    </w:p>
    <w:p w:rsidR="002D5FE5" w:rsidRDefault="002D5FE5" w:rsidP="00A07006">
      <w:pPr>
        <w:autoSpaceDE w:val="0"/>
        <w:autoSpaceDN w:val="0"/>
        <w:adjustRightInd w:val="0"/>
        <w:spacing w:before="240"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GIL, A. C. </w:t>
      </w:r>
      <w:r>
        <w:rPr>
          <w:rFonts w:ascii="Times New Roman" w:hAnsi="Times New Roman" w:cs="Times New Roman"/>
          <w:b/>
          <w:sz w:val="24"/>
          <w:szCs w:val="24"/>
        </w:rPr>
        <w:t>Métodos e técnicas de pesquisa social</w:t>
      </w:r>
      <w:r>
        <w:rPr>
          <w:rFonts w:ascii="Times New Roman" w:hAnsi="Times New Roman" w:cs="Times New Roman"/>
          <w:sz w:val="24"/>
          <w:szCs w:val="24"/>
        </w:rPr>
        <w:t>. 6. Ed. São Paulo: Atlas, 2008;</w:t>
      </w:r>
    </w:p>
    <w:p w:rsidR="005A599D" w:rsidRPr="002A1FC4" w:rsidRDefault="005A599D" w:rsidP="005A599D">
      <w:pPr>
        <w:autoSpaceDE w:val="0"/>
        <w:autoSpaceDN w:val="0"/>
        <w:adjustRightInd w:val="0"/>
        <w:spacing w:before="24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GIROUX, Henry A. e MCLAEN, Peter L</w:t>
      </w:r>
      <w:r w:rsidRPr="002A1FC4">
        <w:rPr>
          <w:rFonts w:ascii="Times New Roman" w:hAnsi="Times New Roman" w:cs="Times New Roman"/>
          <w:sz w:val="24"/>
          <w:szCs w:val="24"/>
        </w:rPr>
        <w:t xml:space="preserve">. </w:t>
      </w:r>
      <w:r>
        <w:rPr>
          <w:rFonts w:ascii="Times New Roman" w:hAnsi="Times New Roman" w:cs="Times New Roman"/>
          <w:b/>
          <w:sz w:val="24"/>
          <w:szCs w:val="24"/>
        </w:rPr>
        <w:t>Por uma pedagogia crítica da representação</w:t>
      </w:r>
      <w:r w:rsidRPr="002A1FC4">
        <w:rPr>
          <w:rFonts w:ascii="Times New Roman" w:hAnsi="Times New Roman" w:cs="Times New Roman"/>
          <w:sz w:val="24"/>
          <w:szCs w:val="24"/>
        </w:rPr>
        <w:t xml:space="preserve">. In: SILVA, Tomaz Tadeu da. (Org.). </w:t>
      </w:r>
      <w:r w:rsidRPr="002A1FC4">
        <w:rPr>
          <w:rFonts w:ascii="Times New Roman" w:hAnsi="Times New Roman" w:cs="Times New Roman"/>
          <w:b/>
          <w:sz w:val="24"/>
          <w:szCs w:val="24"/>
        </w:rPr>
        <w:t xml:space="preserve">Territórios contestados: </w:t>
      </w:r>
      <w:r w:rsidRPr="002A1FC4">
        <w:rPr>
          <w:rFonts w:ascii="Times New Roman" w:hAnsi="Times New Roman" w:cs="Times New Roman"/>
          <w:sz w:val="24"/>
          <w:szCs w:val="24"/>
        </w:rPr>
        <w:t xml:space="preserve">o currículo e os novos mapas políticos e culturais. </w:t>
      </w:r>
      <w:r>
        <w:rPr>
          <w:rFonts w:ascii="Times New Roman" w:hAnsi="Times New Roman" w:cs="Times New Roman"/>
          <w:sz w:val="24"/>
          <w:szCs w:val="24"/>
        </w:rPr>
        <w:t>Petrópolis. Vozes, 1995;</w:t>
      </w:r>
    </w:p>
    <w:p w:rsidR="002D5FE5" w:rsidRDefault="002D5FE5" w:rsidP="00A07006">
      <w:pPr>
        <w:autoSpaceDE w:val="0"/>
        <w:autoSpaceDN w:val="0"/>
        <w:adjustRightInd w:val="0"/>
        <w:spacing w:before="240"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GUEERTZ, Clifford. </w:t>
      </w:r>
      <w:r>
        <w:rPr>
          <w:rFonts w:ascii="Times New Roman" w:hAnsi="Times New Roman" w:cs="Times New Roman"/>
          <w:b/>
          <w:bCs/>
          <w:sz w:val="24"/>
          <w:szCs w:val="24"/>
        </w:rPr>
        <w:t xml:space="preserve">A interpretação das culturas. </w:t>
      </w:r>
      <w:r>
        <w:rPr>
          <w:rFonts w:ascii="Times New Roman" w:hAnsi="Times New Roman" w:cs="Times New Roman"/>
          <w:sz w:val="24"/>
          <w:szCs w:val="24"/>
        </w:rPr>
        <w:t>Rio de Janeiro: LTC Editora, 2014;</w:t>
      </w:r>
    </w:p>
    <w:p w:rsidR="00B33A40" w:rsidRDefault="00B33A40" w:rsidP="00A07006">
      <w:pPr>
        <w:autoSpaceDE w:val="0"/>
        <w:autoSpaceDN w:val="0"/>
        <w:adjustRightInd w:val="0"/>
        <w:spacing w:before="240" w:line="240" w:lineRule="auto"/>
        <w:ind w:right="-568"/>
        <w:jc w:val="both"/>
        <w:rPr>
          <w:rFonts w:ascii="Times New Roman" w:hAnsi="Times New Roman" w:cs="Times New Roman"/>
          <w:sz w:val="24"/>
          <w:szCs w:val="24"/>
        </w:rPr>
      </w:pPr>
      <w:r w:rsidRPr="002A1FC4">
        <w:rPr>
          <w:rFonts w:ascii="Times New Roman" w:hAnsi="Times New Roman" w:cs="Times New Roman"/>
          <w:sz w:val="24"/>
          <w:szCs w:val="24"/>
        </w:rPr>
        <w:t xml:space="preserve">HALL, Stuart. </w:t>
      </w:r>
      <w:r w:rsidRPr="002A1FC4">
        <w:rPr>
          <w:rFonts w:ascii="Times New Roman" w:hAnsi="Times New Roman" w:cs="Times New Roman"/>
          <w:b/>
          <w:sz w:val="24"/>
          <w:szCs w:val="24"/>
        </w:rPr>
        <w:t>A identidade cultural na pós-modernidade</w:t>
      </w:r>
      <w:r w:rsidRPr="002A1FC4">
        <w:rPr>
          <w:rFonts w:ascii="Times New Roman" w:hAnsi="Times New Roman" w:cs="Times New Roman"/>
          <w:sz w:val="24"/>
          <w:szCs w:val="24"/>
        </w:rPr>
        <w:t>.12 ed.  Rio de Janeiro: Lamparina Editora, 2014</w:t>
      </w:r>
      <w:r>
        <w:rPr>
          <w:rFonts w:ascii="Times New Roman" w:hAnsi="Times New Roman" w:cs="Times New Roman"/>
          <w:sz w:val="24"/>
          <w:szCs w:val="24"/>
        </w:rPr>
        <w:t>;</w:t>
      </w:r>
    </w:p>
    <w:p w:rsidR="00294EBE" w:rsidRDefault="00294EBE" w:rsidP="00A07006">
      <w:pPr>
        <w:autoSpaceDE w:val="0"/>
        <w:autoSpaceDN w:val="0"/>
        <w:adjustRightInd w:val="0"/>
        <w:spacing w:before="240" w:line="240" w:lineRule="auto"/>
        <w:ind w:right="-568"/>
        <w:jc w:val="both"/>
        <w:rPr>
          <w:rFonts w:ascii="Times New Roman" w:hAnsi="Times New Roman" w:cs="Times New Roman"/>
          <w:sz w:val="24"/>
          <w:szCs w:val="24"/>
        </w:rPr>
      </w:pPr>
      <w:r w:rsidRPr="002A1FC4">
        <w:rPr>
          <w:rFonts w:ascii="Times New Roman" w:eastAsia="Times New Roman" w:hAnsi="Times New Roman" w:cs="Times New Roman"/>
          <w:sz w:val="24"/>
          <w:szCs w:val="24"/>
          <w:lang w:eastAsia="pt-BR"/>
        </w:rPr>
        <w:t xml:space="preserve">MATTELART, Armand; NEVEU, </w:t>
      </w:r>
      <w:proofErr w:type="spellStart"/>
      <w:r w:rsidRPr="002A1FC4">
        <w:rPr>
          <w:rFonts w:ascii="Times New Roman" w:eastAsia="Times New Roman" w:hAnsi="Times New Roman" w:cs="Times New Roman"/>
          <w:sz w:val="24"/>
          <w:szCs w:val="24"/>
          <w:lang w:eastAsia="pt-BR"/>
        </w:rPr>
        <w:t>Érik</w:t>
      </w:r>
      <w:proofErr w:type="spellEnd"/>
      <w:r w:rsidRPr="002A1FC4">
        <w:rPr>
          <w:rFonts w:ascii="Times New Roman" w:eastAsia="Times New Roman" w:hAnsi="Times New Roman" w:cs="Times New Roman"/>
          <w:sz w:val="24"/>
          <w:szCs w:val="24"/>
          <w:lang w:eastAsia="pt-BR"/>
        </w:rPr>
        <w:t xml:space="preserve">. </w:t>
      </w:r>
      <w:r w:rsidRPr="002A1FC4">
        <w:rPr>
          <w:rFonts w:ascii="Times New Roman" w:eastAsia="Times New Roman" w:hAnsi="Times New Roman" w:cs="Times New Roman"/>
          <w:b/>
          <w:sz w:val="24"/>
          <w:szCs w:val="24"/>
          <w:lang w:eastAsia="pt-BR"/>
        </w:rPr>
        <w:t>Introdução aos estudos culturais</w:t>
      </w:r>
      <w:r w:rsidRPr="002A1FC4">
        <w:rPr>
          <w:rFonts w:ascii="Times New Roman" w:eastAsia="Times New Roman" w:hAnsi="Times New Roman" w:cs="Times New Roman"/>
          <w:sz w:val="24"/>
          <w:szCs w:val="24"/>
          <w:lang w:eastAsia="pt-BR"/>
        </w:rPr>
        <w:t>. São Paulo/SP: Parábo</w:t>
      </w:r>
      <w:r>
        <w:rPr>
          <w:rFonts w:ascii="Times New Roman" w:eastAsia="Times New Roman" w:hAnsi="Times New Roman" w:cs="Times New Roman"/>
          <w:sz w:val="24"/>
          <w:szCs w:val="24"/>
          <w:lang w:eastAsia="pt-BR"/>
        </w:rPr>
        <w:t>la editorial, 2004;</w:t>
      </w:r>
    </w:p>
    <w:p w:rsidR="002D5FE5" w:rsidRDefault="002D5FE5" w:rsidP="00A07006">
      <w:pPr>
        <w:autoSpaceDE w:val="0"/>
        <w:autoSpaceDN w:val="0"/>
        <w:adjustRightInd w:val="0"/>
        <w:spacing w:before="240"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MOREIRA,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Flavio; CANDAU, Vera Maria (</w:t>
      </w:r>
      <w:proofErr w:type="spellStart"/>
      <w:r>
        <w:rPr>
          <w:rFonts w:ascii="Times New Roman" w:hAnsi="Times New Roman" w:cs="Times New Roman"/>
          <w:sz w:val="24"/>
          <w:szCs w:val="24"/>
        </w:rPr>
        <w:t>Orgs</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Multiculturalismo</w:t>
      </w:r>
      <w:r>
        <w:rPr>
          <w:rFonts w:ascii="Times New Roman" w:hAnsi="Times New Roman" w:cs="Times New Roman"/>
          <w:sz w:val="24"/>
          <w:szCs w:val="24"/>
        </w:rPr>
        <w:t>: diferenças culturais e práticas pedagógicas. 2 ed. Petrópolis (RJ): Vozes, 2008;</w:t>
      </w:r>
    </w:p>
    <w:p w:rsidR="00F25526" w:rsidRPr="00F25526" w:rsidRDefault="00F25526" w:rsidP="00A07006">
      <w:pPr>
        <w:shd w:val="clear" w:color="auto" w:fill="FFFFFF"/>
        <w:spacing w:after="0" w:line="240" w:lineRule="auto"/>
        <w:ind w:right="-568"/>
        <w:jc w:val="both"/>
        <w:rPr>
          <w:rFonts w:ascii="Times New Roman" w:eastAsia="Times New Roman" w:hAnsi="Times New Roman" w:cs="Times New Roman"/>
          <w:sz w:val="24"/>
          <w:szCs w:val="24"/>
          <w:lang w:eastAsia="pt-BR"/>
        </w:rPr>
      </w:pPr>
      <w:r w:rsidRPr="00F25526">
        <w:rPr>
          <w:rFonts w:ascii="Times New Roman" w:eastAsia="Times New Roman" w:hAnsi="Times New Roman" w:cs="Times New Roman"/>
          <w:sz w:val="24"/>
          <w:szCs w:val="24"/>
          <w:lang w:eastAsia="pt-BR"/>
        </w:rPr>
        <w:t xml:space="preserve">PLAISANCE, E. </w:t>
      </w:r>
      <w:r w:rsidRPr="00F25526">
        <w:rPr>
          <w:rFonts w:ascii="Times New Roman" w:eastAsia="Times New Roman" w:hAnsi="Times New Roman" w:cs="Times New Roman"/>
          <w:b/>
          <w:sz w:val="24"/>
          <w:szCs w:val="24"/>
          <w:lang w:eastAsia="pt-BR"/>
        </w:rPr>
        <w:t>Sobre a inclusão: do moralismo abstrato à ética real</w:t>
      </w:r>
      <w:r w:rsidRPr="00F25526">
        <w:rPr>
          <w:rFonts w:ascii="Times New Roman" w:eastAsia="Times New Roman" w:hAnsi="Times New Roman" w:cs="Times New Roman"/>
          <w:sz w:val="24"/>
          <w:szCs w:val="24"/>
          <w:lang w:eastAsia="pt-BR"/>
        </w:rPr>
        <w:t xml:space="preserve">. In: CENP, São </w:t>
      </w:r>
      <w:r>
        <w:rPr>
          <w:rFonts w:ascii="Times New Roman" w:eastAsia="Times New Roman" w:hAnsi="Times New Roman" w:cs="Times New Roman"/>
          <w:sz w:val="24"/>
          <w:szCs w:val="24"/>
          <w:lang w:eastAsia="pt-BR"/>
        </w:rPr>
        <w:t>Paulo, 2004;</w:t>
      </w:r>
    </w:p>
    <w:p w:rsidR="002D5FE5" w:rsidRDefault="002D5FE5" w:rsidP="00A07006">
      <w:pPr>
        <w:autoSpaceDE w:val="0"/>
        <w:autoSpaceDN w:val="0"/>
        <w:adjustRightInd w:val="0"/>
        <w:spacing w:before="240"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RODRIGUES, D. </w:t>
      </w:r>
      <w:r>
        <w:rPr>
          <w:rFonts w:ascii="Times New Roman" w:hAnsi="Times New Roman" w:cs="Times New Roman"/>
          <w:b/>
          <w:sz w:val="24"/>
          <w:szCs w:val="24"/>
        </w:rPr>
        <w:t>O paradigma da educação inclusiva</w:t>
      </w:r>
      <w:r>
        <w:rPr>
          <w:rFonts w:ascii="Times New Roman" w:hAnsi="Times New Roman" w:cs="Times New Roman"/>
          <w:sz w:val="24"/>
          <w:szCs w:val="24"/>
        </w:rPr>
        <w:t>: reflexões sobre uma agenda possível. Inclusão, 2000;</w:t>
      </w:r>
    </w:p>
    <w:p w:rsidR="002D5FE5" w:rsidRDefault="002D5FE5" w:rsidP="00A07006">
      <w:pPr>
        <w:autoSpaceDE w:val="0"/>
        <w:autoSpaceDN w:val="0"/>
        <w:adjustRightInd w:val="0"/>
        <w:spacing w:before="240"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SACRISTÁN, </w:t>
      </w:r>
      <w:proofErr w:type="spellStart"/>
      <w:r>
        <w:rPr>
          <w:rFonts w:ascii="Times New Roman" w:hAnsi="Times New Roman" w:cs="Times New Roman"/>
          <w:sz w:val="24"/>
          <w:szCs w:val="24"/>
        </w:rPr>
        <w:t>Gimeno</w:t>
      </w:r>
      <w:proofErr w:type="spellEnd"/>
      <w:r>
        <w:rPr>
          <w:rFonts w:ascii="Times New Roman" w:hAnsi="Times New Roman" w:cs="Times New Roman"/>
          <w:sz w:val="24"/>
          <w:szCs w:val="24"/>
        </w:rPr>
        <w:t xml:space="preserve"> J. </w:t>
      </w:r>
      <w:r>
        <w:rPr>
          <w:rFonts w:ascii="Times New Roman" w:hAnsi="Times New Roman" w:cs="Times New Roman"/>
          <w:b/>
          <w:sz w:val="24"/>
          <w:szCs w:val="24"/>
        </w:rPr>
        <w:t>Currículo e diversidade cultural</w:t>
      </w:r>
      <w:r>
        <w:rPr>
          <w:rFonts w:ascii="Times New Roman" w:hAnsi="Times New Roman" w:cs="Times New Roman"/>
          <w:sz w:val="24"/>
          <w:szCs w:val="24"/>
        </w:rPr>
        <w:t xml:space="preserve">. In: SILVA, Tomaz Tadeu da. (Org.). </w:t>
      </w:r>
      <w:r>
        <w:rPr>
          <w:rFonts w:ascii="Times New Roman" w:hAnsi="Times New Roman" w:cs="Times New Roman"/>
          <w:b/>
          <w:sz w:val="24"/>
          <w:szCs w:val="24"/>
        </w:rPr>
        <w:t xml:space="preserve">Territórios contestados: </w:t>
      </w:r>
      <w:r>
        <w:rPr>
          <w:rFonts w:ascii="Times New Roman" w:hAnsi="Times New Roman" w:cs="Times New Roman"/>
          <w:sz w:val="24"/>
          <w:szCs w:val="24"/>
        </w:rPr>
        <w:t>o currículo e os novos mapas políticos e cul</w:t>
      </w:r>
      <w:r w:rsidR="00443DD3">
        <w:rPr>
          <w:rFonts w:ascii="Times New Roman" w:hAnsi="Times New Roman" w:cs="Times New Roman"/>
          <w:sz w:val="24"/>
          <w:szCs w:val="24"/>
        </w:rPr>
        <w:t>turais. Petrópolis. Vozes, 1995.</w:t>
      </w:r>
    </w:p>
    <w:p w:rsidR="00346E12" w:rsidRDefault="00346E12" w:rsidP="00A07006">
      <w:pPr>
        <w:autoSpaceDE w:val="0"/>
        <w:autoSpaceDN w:val="0"/>
        <w:adjustRightInd w:val="0"/>
        <w:spacing w:before="240" w:line="240" w:lineRule="auto"/>
        <w:ind w:right="-568"/>
        <w:jc w:val="both"/>
        <w:rPr>
          <w:rFonts w:ascii="Times New Roman" w:hAnsi="Times New Roman" w:cs="Times New Roman"/>
          <w:sz w:val="24"/>
          <w:szCs w:val="24"/>
        </w:rPr>
      </w:pPr>
      <w:r w:rsidRPr="002A1FC4">
        <w:rPr>
          <w:rFonts w:ascii="Times New Roman" w:hAnsi="Times New Roman" w:cs="Times New Roman"/>
          <w:sz w:val="24"/>
          <w:szCs w:val="24"/>
        </w:rPr>
        <w:t xml:space="preserve">SACRISTÁN, </w:t>
      </w:r>
      <w:proofErr w:type="spellStart"/>
      <w:r w:rsidRPr="002A1FC4">
        <w:rPr>
          <w:rFonts w:ascii="Times New Roman" w:hAnsi="Times New Roman" w:cs="Times New Roman"/>
          <w:sz w:val="24"/>
          <w:szCs w:val="24"/>
        </w:rPr>
        <w:t>Gimeno</w:t>
      </w:r>
      <w:proofErr w:type="spellEnd"/>
      <w:r w:rsidRPr="002A1FC4">
        <w:rPr>
          <w:rFonts w:ascii="Times New Roman" w:hAnsi="Times New Roman" w:cs="Times New Roman"/>
          <w:sz w:val="24"/>
          <w:szCs w:val="24"/>
        </w:rPr>
        <w:t xml:space="preserve"> J.; GÓMEZ, A. I. Pérez. </w:t>
      </w:r>
      <w:r w:rsidRPr="002A1FC4">
        <w:rPr>
          <w:rFonts w:ascii="Times New Roman" w:hAnsi="Times New Roman" w:cs="Times New Roman"/>
          <w:b/>
          <w:sz w:val="24"/>
          <w:szCs w:val="24"/>
        </w:rPr>
        <w:t>Compreender e transformar o ensino</w:t>
      </w:r>
      <w:r w:rsidRPr="002A1FC4">
        <w:rPr>
          <w:rFonts w:ascii="Times New Roman" w:hAnsi="Times New Roman" w:cs="Times New Roman"/>
          <w:sz w:val="24"/>
          <w:szCs w:val="24"/>
        </w:rPr>
        <w:t>. Porto Alegre. Artmed, 1998</w:t>
      </w:r>
      <w:r>
        <w:rPr>
          <w:rFonts w:ascii="Times New Roman" w:hAnsi="Times New Roman" w:cs="Times New Roman"/>
          <w:sz w:val="24"/>
          <w:szCs w:val="24"/>
        </w:rPr>
        <w:t>.</w:t>
      </w:r>
    </w:p>
    <w:sectPr w:rsidR="00346E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F85" w:rsidRDefault="00454F85" w:rsidP="003C3067">
      <w:pPr>
        <w:spacing w:after="0" w:line="240" w:lineRule="auto"/>
      </w:pPr>
      <w:r>
        <w:separator/>
      </w:r>
    </w:p>
  </w:endnote>
  <w:endnote w:type="continuationSeparator" w:id="0">
    <w:p w:rsidR="00454F85" w:rsidRDefault="00454F85" w:rsidP="003C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Lapidary333BT-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F85" w:rsidRDefault="00454F85" w:rsidP="003C3067">
      <w:pPr>
        <w:spacing w:after="0" w:line="240" w:lineRule="auto"/>
      </w:pPr>
      <w:r>
        <w:separator/>
      </w:r>
    </w:p>
  </w:footnote>
  <w:footnote w:type="continuationSeparator" w:id="0">
    <w:p w:rsidR="00454F85" w:rsidRDefault="00454F85" w:rsidP="003C3067">
      <w:pPr>
        <w:spacing w:after="0" w:line="240" w:lineRule="auto"/>
      </w:pPr>
      <w:r>
        <w:continuationSeparator/>
      </w:r>
    </w:p>
  </w:footnote>
  <w:footnote w:id="1">
    <w:p w:rsidR="003C3067" w:rsidRDefault="003C3067">
      <w:pPr>
        <w:pStyle w:val="Textodenotaderodap"/>
      </w:pPr>
      <w:r>
        <w:rPr>
          <w:rStyle w:val="Refdenotaderodap"/>
        </w:rPr>
        <w:footnoteRef/>
      </w:r>
      <w:r>
        <w:t xml:space="preserve"> Pesquisa em andamento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F3EE9"/>
    <w:multiLevelType w:val="hybridMultilevel"/>
    <w:tmpl w:val="829056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9D33996"/>
    <w:multiLevelType w:val="hybridMultilevel"/>
    <w:tmpl w:val="1520C662"/>
    <w:lvl w:ilvl="0" w:tplc="3514961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
    <w:nsid w:val="39AE7F3F"/>
    <w:multiLevelType w:val="hybridMultilevel"/>
    <w:tmpl w:val="C4046FB2"/>
    <w:lvl w:ilvl="0" w:tplc="70A85156">
      <w:start w:val="1"/>
      <w:numFmt w:val="bullet"/>
      <w:lvlText w:val="•"/>
      <w:lvlJc w:val="left"/>
      <w:pPr>
        <w:tabs>
          <w:tab w:val="num" w:pos="720"/>
        </w:tabs>
        <w:ind w:left="720" w:hanging="360"/>
      </w:pPr>
      <w:rPr>
        <w:rFonts w:ascii="Times New Roman" w:hAnsi="Times New Roman" w:hint="default"/>
      </w:rPr>
    </w:lvl>
    <w:lvl w:ilvl="1" w:tplc="D5CEBEDC" w:tentative="1">
      <w:start w:val="1"/>
      <w:numFmt w:val="bullet"/>
      <w:lvlText w:val="•"/>
      <w:lvlJc w:val="left"/>
      <w:pPr>
        <w:tabs>
          <w:tab w:val="num" w:pos="1440"/>
        </w:tabs>
        <w:ind w:left="1440" w:hanging="360"/>
      </w:pPr>
      <w:rPr>
        <w:rFonts w:ascii="Times New Roman" w:hAnsi="Times New Roman" w:hint="default"/>
      </w:rPr>
    </w:lvl>
    <w:lvl w:ilvl="2" w:tplc="80AA6576" w:tentative="1">
      <w:start w:val="1"/>
      <w:numFmt w:val="bullet"/>
      <w:lvlText w:val="•"/>
      <w:lvlJc w:val="left"/>
      <w:pPr>
        <w:tabs>
          <w:tab w:val="num" w:pos="2160"/>
        </w:tabs>
        <w:ind w:left="2160" w:hanging="360"/>
      </w:pPr>
      <w:rPr>
        <w:rFonts w:ascii="Times New Roman" w:hAnsi="Times New Roman" w:hint="default"/>
      </w:rPr>
    </w:lvl>
    <w:lvl w:ilvl="3" w:tplc="EDA6792C" w:tentative="1">
      <w:start w:val="1"/>
      <w:numFmt w:val="bullet"/>
      <w:lvlText w:val="•"/>
      <w:lvlJc w:val="left"/>
      <w:pPr>
        <w:tabs>
          <w:tab w:val="num" w:pos="2880"/>
        </w:tabs>
        <w:ind w:left="2880" w:hanging="360"/>
      </w:pPr>
      <w:rPr>
        <w:rFonts w:ascii="Times New Roman" w:hAnsi="Times New Roman" w:hint="default"/>
      </w:rPr>
    </w:lvl>
    <w:lvl w:ilvl="4" w:tplc="F1B8E338" w:tentative="1">
      <w:start w:val="1"/>
      <w:numFmt w:val="bullet"/>
      <w:lvlText w:val="•"/>
      <w:lvlJc w:val="left"/>
      <w:pPr>
        <w:tabs>
          <w:tab w:val="num" w:pos="3600"/>
        </w:tabs>
        <w:ind w:left="3600" w:hanging="360"/>
      </w:pPr>
      <w:rPr>
        <w:rFonts w:ascii="Times New Roman" w:hAnsi="Times New Roman" w:hint="default"/>
      </w:rPr>
    </w:lvl>
    <w:lvl w:ilvl="5" w:tplc="5BC4C278" w:tentative="1">
      <w:start w:val="1"/>
      <w:numFmt w:val="bullet"/>
      <w:lvlText w:val="•"/>
      <w:lvlJc w:val="left"/>
      <w:pPr>
        <w:tabs>
          <w:tab w:val="num" w:pos="4320"/>
        </w:tabs>
        <w:ind w:left="4320" w:hanging="360"/>
      </w:pPr>
      <w:rPr>
        <w:rFonts w:ascii="Times New Roman" w:hAnsi="Times New Roman" w:hint="default"/>
      </w:rPr>
    </w:lvl>
    <w:lvl w:ilvl="6" w:tplc="FB8E32D0" w:tentative="1">
      <w:start w:val="1"/>
      <w:numFmt w:val="bullet"/>
      <w:lvlText w:val="•"/>
      <w:lvlJc w:val="left"/>
      <w:pPr>
        <w:tabs>
          <w:tab w:val="num" w:pos="5040"/>
        </w:tabs>
        <w:ind w:left="5040" w:hanging="360"/>
      </w:pPr>
      <w:rPr>
        <w:rFonts w:ascii="Times New Roman" w:hAnsi="Times New Roman" w:hint="default"/>
      </w:rPr>
    </w:lvl>
    <w:lvl w:ilvl="7" w:tplc="DFC65E80" w:tentative="1">
      <w:start w:val="1"/>
      <w:numFmt w:val="bullet"/>
      <w:lvlText w:val="•"/>
      <w:lvlJc w:val="left"/>
      <w:pPr>
        <w:tabs>
          <w:tab w:val="num" w:pos="5760"/>
        </w:tabs>
        <w:ind w:left="5760" w:hanging="360"/>
      </w:pPr>
      <w:rPr>
        <w:rFonts w:ascii="Times New Roman" w:hAnsi="Times New Roman" w:hint="default"/>
      </w:rPr>
    </w:lvl>
    <w:lvl w:ilvl="8" w:tplc="DC482F66" w:tentative="1">
      <w:start w:val="1"/>
      <w:numFmt w:val="bullet"/>
      <w:lvlText w:val="•"/>
      <w:lvlJc w:val="left"/>
      <w:pPr>
        <w:tabs>
          <w:tab w:val="num" w:pos="6480"/>
        </w:tabs>
        <w:ind w:left="6480" w:hanging="360"/>
      </w:pPr>
      <w:rPr>
        <w:rFonts w:ascii="Times New Roman" w:hAnsi="Times New Roman" w:hint="default"/>
      </w:rPr>
    </w:lvl>
  </w:abstractNum>
  <w:abstractNum w:abstractNumId="3">
    <w:nsid w:val="69EE2C4E"/>
    <w:multiLevelType w:val="hybridMultilevel"/>
    <w:tmpl w:val="CC52EB9A"/>
    <w:lvl w:ilvl="0" w:tplc="3368864A">
      <w:start w:val="1"/>
      <w:numFmt w:val="bullet"/>
      <w:lvlText w:val=""/>
      <w:lvlJc w:val="left"/>
      <w:pPr>
        <w:tabs>
          <w:tab w:val="num" w:pos="644"/>
        </w:tabs>
        <w:ind w:left="644" w:hanging="360"/>
      </w:pPr>
      <w:rPr>
        <w:rFonts w:ascii="Wingdings 2" w:hAnsi="Wingdings 2" w:hint="default"/>
      </w:rPr>
    </w:lvl>
    <w:lvl w:ilvl="1" w:tplc="576C257C">
      <w:start w:val="1769"/>
      <w:numFmt w:val="bullet"/>
      <w:lvlText w:val=""/>
      <w:lvlJc w:val="left"/>
      <w:pPr>
        <w:tabs>
          <w:tab w:val="num" w:pos="1364"/>
        </w:tabs>
        <w:ind w:left="1364" w:hanging="360"/>
      </w:pPr>
      <w:rPr>
        <w:rFonts w:ascii="Wingdings 2" w:hAnsi="Wingdings 2" w:hint="default"/>
      </w:rPr>
    </w:lvl>
    <w:lvl w:ilvl="2" w:tplc="5CCC5C26" w:tentative="1">
      <w:start w:val="1"/>
      <w:numFmt w:val="bullet"/>
      <w:lvlText w:val=""/>
      <w:lvlJc w:val="left"/>
      <w:pPr>
        <w:tabs>
          <w:tab w:val="num" w:pos="2084"/>
        </w:tabs>
        <w:ind w:left="2084" w:hanging="360"/>
      </w:pPr>
      <w:rPr>
        <w:rFonts w:ascii="Wingdings 2" w:hAnsi="Wingdings 2" w:hint="default"/>
      </w:rPr>
    </w:lvl>
    <w:lvl w:ilvl="3" w:tplc="AC826D20" w:tentative="1">
      <w:start w:val="1"/>
      <w:numFmt w:val="bullet"/>
      <w:lvlText w:val=""/>
      <w:lvlJc w:val="left"/>
      <w:pPr>
        <w:tabs>
          <w:tab w:val="num" w:pos="2804"/>
        </w:tabs>
        <w:ind w:left="2804" w:hanging="360"/>
      </w:pPr>
      <w:rPr>
        <w:rFonts w:ascii="Wingdings 2" w:hAnsi="Wingdings 2" w:hint="default"/>
      </w:rPr>
    </w:lvl>
    <w:lvl w:ilvl="4" w:tplc="D7509C94" w:tentative="1">
      <w:start w:val="1"/>
      <w:numFmt w:val="bullet"/>
      <w:lvlText w:val=""/>
      <w:lvlJc w:val="left"/>
      <w:pPr>
        <w:tabs>
          <w:tab w:val="num" w:pos="3524"/>
        </w:tabs>
        <w:ind w:left="3524" w:hanging="360"/>
      </w:pPr>
      <w:rPr>
        <w:rFonts w:ascii="Wingdings 2" w:hAnsi="Wingdings 2" w:hint="default"/>
      </w:rPr>
    </w:lvl>
    <w:lvl w:ilvl="5" w:tplc="4036C43A" w:tentative="1">
      <w:start w:val="1"/>
      <w:numFmt w:val="bullet"/>
      <w:lvlText w:val=""/>
      <w:lvlJc w:val="left"/>
      <w:pPr>
        <w:tabs>
          <w:tab w:val="num" w:pos="4244"/>
        </w:tabs>
        <w:ind w:left="4244" w:hanging="360"/>
      </w:pPr>
      <w:rPr>
        <w:rFonts w:ascii="Wingdings 2" w:hAnsi="Wingdings 2" w:hint="default"/>
      </w:rPr>
    </w:lvl>
    <w:lvl w:ilvl="6" w:tplc="88B04B20" w:tentative="1">
      <w:start w:val="1"/>
      <w:numFmt w:val="bullet"/>
      <w:lvlText w:val=""/>
      <w:lvlJc w:val="left"/>
      <w:pPr>
        <w:tabs>
          <w:tab w:val="num" w:pos="4964"/>
        </w:tabs>
        <w:ind w:left="4964" w:hanging="360"/>
      </w:pPr>
      <w:rPr>
        <w:rFonts w:ascii="Wingdings 2" w:hAnsi="Wingdings 2" w:hint="default"/>
      </w:rPr>
    </w:lvl>
    <w:lvl w:ilvl="7" w:tplc="9722818A" w:tentative="1">
      <w:start w:val="1"/>
      <w:numFmt w:val="bullet"/>
      <w:lvlText w:val=""/>
      <w:lvlJc w:val="left"/>
      <w:pPr>
        <w:tabs>
          <w:tab w:val="num" w:pos="5684"/>
        </w:tabs>
        <w:ind w:left="5684" w:hanging="360"/>
      </w:pPr>
      <w:rPr>
        <w:rFonts w:ascii="Wingdings 2" w:hAnsi="Wingdings 2" w:hint="default"/>
      </w:rPr>
    </w:lvl>
    <w:lvl w:ilvl="8" w:tplc="1764C352" w:tentative="1">
      <w:start w:val="1"/>
      <w:numFmt w:val="bullet"/>
      <w:lvlText w:val=""/>
      <w:lvlJc w:val="left"/>
      <w:pPr>
        <w:tabs>
          <w:tab w:val="num" w:pos="6404"/>
        </w:tabs>
        <w:ind w:left="6404" w:hanging="360"/>
      </w:pPr>
      <w:rPr>
        <w:rFonts w:ascii="Wingdings 2" w:hAnsi="Wingdings 2" w:hint="default"/>
      </w:rPr>
    </w:lvl>
  </w:abstractNum>
  <w:abstractNum w:abstractNumId="4">
    <w:nsid w:val="7D75459F"/>
    <w:multiLevelType w:val="multilevel"/>
    <w:tmpl w:val="58C63D2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E1"/>
    <w:rsid w:val="000028FB"/>
    <w:rsid w:val="0000368E"/>
    <w:rsid w:val="00004619"/>
    <w:rsid w:val="00005C38"/>
    <w:rsid w:val="000101BB"/>
    <w:rsid w:val="00013E04"/>
    <w:rsid w:val="00013FE3"/>
    <w:rsid w:val="00014421"/>
    <w:rsid w:val="00014508"/>
    <w:rsid w:val="00021132"/>
    <w:rsid w:val="000211B9"/>
    <w:rsid w:val="0002277C"/>
    <w:rsid w:val="000228E7"/>
    <w:rsid w:val="00023070"/>
    <w:rsid w:val="00023EF4"/>
    <w:rsid w:val="00025320"/>
    <w:rsid w:val="000257A5"/>
    <w:rsid w:val="00027387"/>
    <w:rsid w:val="00030D15"/>
    <w:rsid w:val="00031B27"/>
    <w:rsid w:val="00032EB2"/>
    <w:rsid w:val="00034A66"/>
    <w:rsid w:val="000415E7"/>
    <w:rsid w:val="000416B6"/>
    <w:rsid w:val="00041A2B"/>
    <w:rsid w:val="00045603"/>
    <w:rsid w:val="0004585A"/>
    <w:rsid w:val="00047705"/>
    <w:rsid w:val="00050622"/>
    <w:rsid w:val="00052C55"/>
    <w:rsid w:val="0005528F"/>
    <w:rsid w:val="00055586"/>
    <w:rsid w:val="000567A4"/>
    <w:rsid w:val="000572F9"/>
    <w:rsid w:val="00057CC3"/>
    <w:rsid w:val="000605AC"/>
    <w:rsid w:val="00061EE1"/>
    <w:rsid w:val="0006200B"/>
    <w:rsid w:val="000638D1"/>
    <w:rsid w:val="00064107"/>
    <w:rsid w:val="00064C6F"/>
    <w:rsid w:val="00067D65"/>
    <w:rsid w:val="00072FD1"/>
    <w:rsid w:val="00073754"/>
    <w:rsid w:val="00075586"/>
    <w:rsid w:val="00077239"/>
    <w:rsid w:val="00085B17"/>
    <w:rsid w:val="000865B9"/>
    <w:rsid w:val="00090D97"/>
    <w:rsid w:val="00093F1E"/>
    <w:rsid w:val="00094111"/>
    <w:rsid w:val="00094FB6"/>
    <w:rsid w:val="000969B9"/>
    <w:rsid w:val="000A0278"/>
    <w:rsid w:val="000A0C65"/>
    <w:rsid w:val="000A3476"/>
    <w:rsid w:val="000A518B"/>
    <w:rsid w:val="000A7763"/>
    <w:rsid w:val="000A7DC5"/>
    <w:rsid w:val="000B248B"/>
    <w:rsid w:val="000B2737"/>
    <w:rsid w:val="000B45DE"/>
    <w:rsid w:val="000B5308"/>
    <w:rsid w:val="000B7E8C"/>
    <w:rsid w:val="000C376F"/>
    <w:rsid w:val="000C4417"/>
    <w:rsid w:val="000C44BF"/>
    <w:rsid w:val="000C7F59"/>
    <w:rsid w:val="000C7F6B"/>
    <w:rsid w:val="000D09BE"/>
    <w:rsid w:val="000D0CD2"/>
    <w:rsid w:val="000D10E3"/>
    <w:rsid w:val="000D6482"/>
    <w:rsid w:val="000D79B6"/>
    <w:rsid w:val="000D7F77"/>
    <w:rsid w:val="000E1F61"/>
    <w:rsid w:val="000E2994"/>
    <w:rsid w:val="000E525A"/>
    <w:rsid w:val="000E5331"/>
    <w:rsid w:val="000F18BD"/>
    <w:rsid w:val="001011CA"/>
    <w:rsid w:val="00102898"/>
    <w:rsid w:val="001029B3"/>
    <w:rsid w:val="00102EFE"/>
    <w:rsid w:val="00103270"/>
    <w:rsid w:val="001034D3"/>
    <w:rsid w:val="00104485"/>
    <w:rsid w:val="00105F42"/>
    <w:rsid w:val="00107195"/>
    <w:rsid w:val="0010757D"/>
    <w:rsid w:val="00116FB9"/>
    <w:rsid w:val="0012453C"/>
    <w:rsid w:val="00124FCE"/>
    <w:rsid w:val="00125F2E"/>
    <w:rsid w:val="00126936"/>
    <w:rsid w:val="001309D5"/>
    <w:rsid w:val="00130CEE"/>
    <w:rsid w:val="001330FB"/>
    <w:rsid w:val="00143369"/>
    <w:rsid w:val="00143E04"/>
    <w:rsid w:val="001454E3"/>
    <w:rsid w:val="001467F9"/>
    <w:rsid w:val="001540B8"/>
    <w:rsid w:val="00155856"/>
    <w:rsid w:val="00155F3D"/>
    <w:rsid w:val="001570B2"/>
    <w:rsid w:val="0015766A"/>
    <w:rsid w:val="00157E37"/>
    <w:rsid w:val="001601A0"/>
    <w:rsid w:val="00162934"/>
    <w:rsid w:val="001639AE"/>
    <w:rsid w:val="00163DA8"/>
    <w:rsid w:val="00170BF6"/>
    <w:rsid w:val="001732FE"/>
    <w:rsid w:val="00181254"/>
    <w:rsid w:val="001821F0"/>
    <w:rsid w:val="00182589"/>
    <w:rsid w:val="00183AC1"/>
    <w:rsid w:val="00185C3F"/>
    <w:rsid w:val="00186258"/>
    <w:rsid w:val="00190E7D"/>
    <w:rsid w:val="00195E05"/>
    <w:rsid w:val="001A230C"/>
    <w:rsid w:val="001A4ED2"/>
    <w:rsid w:val="001A5770"/>
    <w:rsid w:val="001A79BB"/>
    <w:rsid w:val="001B4CD9"/>
    <w:rsid w:val="001B7A09"/>
    <w:rsid w:val="001C5124"/>
    <w:rsid w:val="001D1C4B"/>
    <w:rsid w:val="001D3B3F"/>
    <w:rsid w:val="001D4932"/>
    <w:rsid w:val="001D53F2"/>
    <w:rsid w:val="001D5D5D"/>
    <w:rsid w:val="001E04E1"/>
    <w:rsid w:val="001E3449"/>
    <w:rsid w:val="001E38FC"/>
    <w:rsid w:val="001E4AF0"/>
    <w:rsid w:val="001F1853"/>
    <w:rsid w:val="001F309B"/>
    <w:rsid w:val="001F4E22"/>
    <w:rsid w:val="00203615"/>
    <w:rsid w:val="00204E2C"/>
    <w:rsid w:val="00205B3A"/>
    <w:rsid w:val="00206E07"/>
    <w:rsid w:val="00210F26"/>
    <w:rsid w:val="00212972"/>
    <w:rsid w:val="00212BAB"/>
    <w:rsid w:val="002174B9"/>
    <w:rsid w:val="00217BB3"/>
    <w:rsid w:val="00220B3A"/>
    <w:rsid w:val="00223376"/>
    <w:rsid w:val="00224373"/>
    <w:rsid w:val="0022505F"/>
    <w:rsid w:val="00226FE5"/>
    <w:rsid w:val="0023411B"/>
    <w:rsid w:val="0024111F"/>
    <w:rsid w:val="00241B58"/>
    <w:rsid w:val="002441AD"/>
    <w:rsid w:val="00246E80"/>
    <w:rsid w:val="0025159C"/>
    <w:rsid w:val="00254A06"/>
    <w:rsid w:val="002572E6"/>
    <w:rsid w:val="00257C2B"/>
    <w:rsid w:val="0026007B"/>
    <w:rsid w:val="00263720"/>
    <w:rsid w:val="0026390D"/>
    <w:rsid w:val="00264957"/>
    <w:rsid w:val="00264C8B"/>
    <w:rsid w:val="0027035E"/>
    <w:rsid w:val="00275F3C"/>
    <w:rsid w:val="0027610A"/>
    <w:rsid w:val="0027723B"/>
    <w:rsid w:val="00283567"/>
    <w:rsid w:val="002839D8"/>
    <w:rsid w:val="002847A2"/>
    <w:rsid w:val="00286EF8"/>
    <w:rsid w:val="0028798E"/>
    <w:rsid w:val="00291ADF"/>
    <w:rsid w:val="00292F89"/>
    <w:rsid w:val="00294EBE"/>
    <w:rsid w:val="00295693"/>
    <w:rsid w:val="00295B81"/>
    <w:rsid w:val="002970AB"/>
    <w:rsid w:val="002A14DC"/>
    <w:rsid w:val="002A1C97"/>
    <w:rsid w:val="002A273E"/>
    <w:rsid w:val="002A4442"/>
    <w:rsid w:val="002A5A14"/>
    <w:rsid w:val="002B1110"/>
    <w:rsid w:val="002B246F"/>
    <w:rsid w:val="002B2478"/>
    <w:rsid w:val="002B54C9"/>
    <w:rsid w:val="002B5F41"/>
    <w:rsid w:val="002B6505"/>
    <w:rsid w:val="002C600D"/>
    <w:rsid w:val="002D0040"/>
    <w:rsid w:val="002D1A03"/>
    <w:rsid w:val="002D42E1"/>
    <w:rsid w:val="002D5FE5"/>
    <w:rsid w:val="002D7550"/>
    <w:rsid w:val="002E10A1"/>
    <w:rsid w:val="002E1B85"/>
    <w:rsid w:val="002F12F0"/>
    <w:rsid w:val="002F3284"/>
    <w:rsid w:val="002F3BD7"/>
    <w:rsid w:val="002F55C4"/>
    <w:rsid w:val="002F57D7"/>
    <w:rsid w:val="002F5B06"/>
    <w:rsid w:val="00301351"/>
    <w:rsid w:val="00302400"/>
    <w:rsid w:val="003035CE"/>
    <w:rsid w:val="003045E1"/>
    <w:rsid w:val="003062AA"/>
    <w:rsid w:val="003074A6"/>
    <w:rsid w:val="00310834"/>
    <w:rsid w:val="003111CF"/>
    <w:rsid w:val="00312DDB"/>
    <w:rsid w:val="00314503"/>
    <w:rsid w:val="00320162"/>
    <w:rsid w:val="003211AA"/>
    <w:rsid w:val="00322015"/>
    <w:rsid w:val="0032353B"/>
    <w:rsid w:val="00324AEA"/>
    <w:rsid w:val="003257D3"/>
    <w:rsid w:val="00325B96"/>
    <w:rsid w:val="00326E5B"/>
    <w:rsid w:val="003335D0"/>
    <w:rsid w:val="00333C2A"/>
    <w:rsid w:val="00333E0D"/>
    <w:rsid w:val="00335222"/>
    <w:rsid w:val="00335A52"/>
    <w:rsid w:val="003374D2"/>
    <w:rsid w:val="00337520"/>
    <w:rsid w:val="00341F4A"/>
    <w:rsid w:val="00346E12"/>
    <w:rsid w:val="00350D60"/>
    <w:rsid w:val="003564E4"/>
    <w:rsid w:val="00363420"/>
    <w:rsid w:val="003662EE"/>
    <w:rsid w:val="00366CBB"/>
    <w:rsid w:val="00366F6A"/>
    <w:rsid w:val="003678C2"/>
    <w:rsid w:val="0037234D"/>
    <w:rsid w:val="00374116"/>
    <w:rsid w:val="003742AA"/>
    <w:rsid w:val="0037629E"/>
    <w:rsid w:val="00380F66"/>
    <w:rsid w:val="00382326"/>
    <w:rsid w:val="00383610"/>
    <w:rsid w:val="003844B5"/>
    <w:rsid w:val="00384F1E"/>
    <w:rsid w:val="003853A5"/>
    <w:rsid w:val="00385C0F"/>
    <w:rsid w:val="00386045"/>
    <w:rsid w:val="00386EDD"/>
    <w:rsid w:val="003874AE"/>
    <w:rsid w:val="00387C5A"/>
    <w:rsid w:val="00390D65"/>
    <w:rsid w:val="003914AD"/>
    <w:rsid w:val="00391F9E"/>
    <w:rsid w:val="003967CB"/>
    <w:rsid w:val="003A03CE"/>
    <w:rsid w:val="003A458B"/>
    <w:rsid w:val="003A7D27"/>
    <w:rsid w:val="003B19FB"/>
    <w:rsid w:val="003B2496"/>
    <w:rsid w:val="003B5E98"/>
    <w:rsid w:val="003B766B"/>
    <w:rsid w:val="003C3067"/>
    <w:rsid w:val="003D172F"/>
    <w:rsid w:val="003D3390"/>
    <w:rsid w:val="003D42AB"/>
    <w:rsid w:val="003D644B"/>
    <w:rsid w:val="003E107D"/>
    <w:rsid w:val="003E38BC"/>
    <w:rsid w:val="003E5719"/>
    <w:rsid w:val="003E6544"/>
    <w:rsid w:val="003F2A92"/>
    <w:rsid w:val="003F2D71"/>
    <w:rsid w:val="003F5328"/>
    <w:rsid w:val="003F54A0"/>
    <w:rsid w:val="004003AB"/>
    <w:rsid w:val="004004D7"/>
    <w:rsid w:val="004110B4"/>
    <w:rsid w:val="004139C0"/>
    <w:rsid w:val="00415408"/>
    <w:rsid w:val="00415AE9"/>
    <w:rsid w:val="00416A04"/>
    <w:rsid w:val="004208CD"/>
    <w:rsid w:val="00423A63"/>
    <w:rsid w:val="00424C8C"/>
    <w:rsid w:val="00424F9B"/>
    <w:rsid w:val="00434FED"/>
    <w:rsid w:val="004350B3"/>
    <w:rsid w:val="0043771F"/>
    <w:rsid w:val="00440BA1"/>
    <w:rsid w:val="00441976"/>
    <w:rsid w:val="00442C91"/>
    <w:rsid w:val="00443DD3"/>
    <w:rsid w:val="0045247F"/>
    <w:rsid w:val="004543F5"/>
    <w:rsid w:val="00454F85"/>
    <w:rsid w:val="0045558B"/>
    <w:rsid w:val="00460593"/>
    <w:rsid w:val="00463CF6"/>
    <w:rsid w:val="00464AE2"/>
    <w:rsid w:val="00465285"/>
    <w:rsid w:val="00470309"/>
    <w:rsid w:val="004726DD"/>
    <w:rsid w:val="004773DF"/>
    <w:rsid w:val="004779E9"/>
    <w:rsid w:val="0048177A"/>
    <w:rsid w:val="004855F4"/>
    <w:rsid w:val="0048651B"/>
    <w:rsid w:val="00487896"/>
    <w:rsid w:val="00490092"/>
    <w:rsid w:val="004922E2"/>
    <w:rsid w:val="004926CC"/>
    <w:rsid w:val="0049287B"/>
    <w:rsid w:val="00492D9F"/>
    <w:rsid w:val="00492F74"/>
    <w:rsid w:val="00493BFC"/>
    <w:rsid w:val="00495C4C"/>
    <w:rsid w:val="00495FD9"/>
    <w:rsid w:val="004960C0"/>
    <w:rsid w:val="00497BDC"/>
    <w:rsid w:val="004A3132"/>
    <w:rsid w:val="004A4B62"/>
    <w:rsid w:val="004A5450"/>
    <w:rsid w:val="004B0F2E"/>
    <w:rsid w:val="004B1164"/>
    <w:rsid w:val="004B1A91"/>
    <w:rsid w:val="004B52D0"/>
    <w:rsid w:val="004B570F"/>
    <w:rsid w:val="004B5ACF"/>
    <w:rsid w:val="004B5F29"/>
    <w:rsid w:val="004C2D86"/>
    <w:rsid w:val="004C6099"/>
    <w:rsid w:val="004C723D"/>
    <w:rsid w:val="004C7E7D"/>
    <w:rsid w:val="004D071C"/>
    <w:rsid w:val="004D08D9"/>
    <w:rsid w:val="004D286B"/>
    <w:rsid w:val="004D3675"/>
    <w:rsid w:val="004D4482"/>
    <w:rsid w:val="004E0912"/>
    <w:rsid w:val="004E1EC7"/>
    <w:rsid w:val="004E2368"/>
    <w:rsid w:val="004E23E5"/>
    <w:rsid w:val="004E3BE0"/>
    <w:rsid w:val="004E6D1B"/>
    <w:rsid w:val="004E71E4"/>
    <w:rsid w:val="004F26B7"/>
    <w:rsid w:val="004F4832"/>
    <w:rsid w:val="004F4BF0"/>
    <w:rsid w:val="004F5A0D"/>
    <w:rsid w:val="005043F6"/>
    <w:rsid w:val="005059E1"/>
    <w:rsid w:val="00513B0A"/>
    <w:rsid w:val="005153F2"/>
    <w:rsid w:val="005154D1"/>
    <w:rsid w:val="00516053"/>
    <w:rsid w:val="00520298"/>
    <w:rsid w:val="00522992"/>
    <w:rsid w:val="005270E3"/>
    <w:rsid w:val="00531089"/>
    <w:rsid w:val="0053577A"/>
    <w:rsid w:val="00540F79"/>
    <w:rsid w:val="00542E37"/>
    <w:rsid w:val="00544158"/>
    <w:rsid w:val="00544548"/>
    <w:rsid w:val="005461D0"/>
    <w:rsid w:val="00551940"/>
    <w:rsid w:val="0056044E"/>
    <w:rsid w:val="005608C6"/>
    <w:rsid w:val="00561E4B"/>
    <w:rsid w:val="00562D01"/>
    <w:rsid w:val="00564D2A"/>
    <w:rsid w:val="005658F5"/>
    <w:rsid w:val="0057150C"/>
    <w:rsid w:val="0057398A"/>
    <w:rsid w:val="0057588B"/>
    <w:rsid w:val="005820B6"/>
    <w:rsid w:val="0058366C"/>
    <w:rsid w:val="00584D52"/>
    <w:rsid w:val="005857CB"/>
    <w:rsid w:val="00587D9E"/>
    <w:rsid w:val="00592FFF"/>
    <w:rsid w:val="0059335B"/>
    <w:rsid w:val="005A2A71"/>
    <w:rsid w:val="005A492E"/>
    <w:rsid w:val="005A57CC"/>
    <w:rsid w:val="005A599D"/>
    <w:rsid w:val="005B2C41"/>
    <w:rsid w:val="005B4352"/>
    <w:rsid w:val="005B6DD2"/>
    <w:rsid w:val="005C15A1"/>
    <w:rsid w:val="005C2FEE"/>
    <w:rsid w:val="005D0D7D"/>
    <w:rsid w:val="005E1665"/>
    <w:rsid w:val="005E1D33"/>
    <w:rsid w:val="005E6731"/>
    <w:rsid w:val="005E6DB5"/>
    <w:rsid w:val="005F109E"/>
    <w:rsid w:val="005F1D5B"/>
    <w:rsid w:val="005F6663"/>
    <w:rsid w:val="005F6AA4"/>
    <w:rsid w:val="00600F65"/>
    <w:rsid w:val="0060356E"/>
    <w:rsid w:val="00604DD4"/>
    <w:rsid w:val="00607384"/>
    <w:rsid w:val="00607829"/>
    <w:rsid w:val="00607B62"/>
    <w:rsid w:val="006116D2"/>
    <w:rsid w:val="00611E07"/>
    <w:rsid w:val="00613AF7"/>
    <w:rsid w:val="006201E9"/>
    <w:rsid w:val="00622F44"/>
    <w:rsid w:val="00626602"/>
    <w:rsid w:val="00626FBB"/>
    <w:rsid w:val="006331F5"/>
    <w:rsid w:val="006342EC"/>
    <w:rsid w:val="00635BDE"/>
    <w:rsid w:val="006375DE"/>
    <w:rsid w:val="006419FF"/>
    <w:rsid w:val="00642054"/>
    <w:rsid w:val="00644BFB"/>
    <w:rsid w:val="00646804"/>
    <w:rsid w:val="00647F55"/>
    <w:rsid w:val="006521DD"/>
    <w:rsid w:val="00654FA4"/>
    <w:rsid w:val="006564AD"/>
    <w:rsid w:val="006569AA"/>
    <w:rsid w:val="00662BE2"/>
    <w:rsid w:val="0066549E"/>
    <w:rsid w:val="006675AD"/>
    <w:rsid w:val="006723CA"/>
    <w:rsid w:val="00676CA1"/>
    <w:rsid w:val="006770ED"/>
    <w:rsid w:val="00684C33"/>
    <w:rsid w:val="00684CDD"/>
    <w:rsid w:val="00684F61"/>
    <w:rsid w:val="00692304"/>
    <w:rsid w:val="00694AE6"/>
    <w:rsid w:val="00694D68"/>
    <w:rsid w:val="006960C4"/>
    <w:rsid w:val="0069711D"/>
    <w:rsid w:val="006A09E0"/>
    <w:rsid w:val="006A23E9"/>
    <w:rsid w:val="006A40AA"/>
    <w:rsid w:val="006B101D"/>
    <w:rsid w:val="006B1CD9"/>
    <w:rsid w:val="006B27C3"/>
    <w:rsid w:val="006B3E96"/>
    <w:rsid w:val="006B4A00"/>
    <w:rsid w:val="006B57D0"/>
    <w:rsid w:val="006B7C79"/>
    <w:rsid w:val="006C02D5"/>
    <w:rsid w:val="006C55AB"/>
    <w:rsid w:val="006C56C5"/>
    <w:rsid w:val="006C7868"/>
    <w:rsid w:val="006D0BE7"/>
    <w:rsid w:val="006D1202"/>
    <w:rsid w:val="006D17D3"/>
    <w:rsid w:val="006E3B11"/>
    <w:rsid w:val="006E3CE7"/>
    <w:rsid w:val="006E3DB0"/>
    <w:rsid w:val="006E4CAA"/>
    <w:rsid w:val="006F4C58"/>
    <w:rsid w:val="006F543C"/>
    <w:rsid w:val="006F6B4B"/>
    <w:rsid w:val="007014B3"/>
    <w:rsid w:val="00703D91"/>
    <w:rsid w:val="00704DE2"/>
    <w:rsid w:val="00705D61"/>
    <w:rsid w:val="007065F0"/>
    <w:rsid w:val="00712CB5"/>
    <w:rsid w:val="00713CA8"/>
    <w:rsid w:val="00714995"/>
    <w:rsid w:val="00720D57"/>
    <w:rsid w:val="007224D5"/>
    <w:rsid w:val="00722A75"/>
    <w:rsid w:val="00724D81"/>
    <w:rsid w:val="007308C5"/>
    <w:rsid w:val="00732536"/>
    <w:rsid w:val="00733313"/>
    <w:rsid w:val="007337C7"/>
    <w:rsid w:val="0073450C"/>
    <w:rsid w:val="007352A6"/>
    <w:rsid w:val="0073741B"/>
    <w:rsid w:val="00741765"/>
    <w:rsid w:val="00744393"/>
    <w:rsid w:val="007513AB"/>
    <w:rsid w:val="007517C0"/>
    <w:rsid w:val="00751DE6"/>
    <w:rsid w:val="00752E13"/>
    <w:rsid w:val="007555BE"/>
    <w:rsid w:val="0076297A"/>
    <w:rsid w:val="00762F69"/>
    <w:rsid w:val="007723FF"/>
    <w:rsid w:val="007743AB"/>
    <w:rsid w:val="00775562"/>
    <w:rsid w:val="00775659"/>
    <w:rsid w:val="00776C46"/>
    <w:rsid w:val="00782786"/>
    <w:rsid w:val="00782F4E"/>
    <w:rsid w:val="00783C6C"/>
    <w:rsid w:val="00785407"/>
    <w:rsid w:val="0079035B"/>
    <w:rsid w:val="007914A1"/>
    <w:rsid w:val="00795C0E"/>
    <w:rsid w:val="00796E38"/>
    <w:rsid w:val="00797CAA"/>
    <w:rsid w:val="007A1A83"/>
    <w:rsid w:val="007A1F00"/>
    <w:rsid w:val="007A28E1"/>
    <w:rsid w:val="007A4CF9"/>
    <w:rsid w:val="007A732C"/>
    <w:rsid w:val="007B2748"/>
    <w:rsid w:val="007B4532"/>
    <w:rsid w:val="007B6440"/>
    <w:rsid w:val="007C06B3"/>
    <w:rsid w:val="007C1D60"/>
    <w:rsid w:val="007C5E23"/>
    <w:rsid w:val="007D0680"/>
    <w:rsid w:val="007D3015"/>
    <w:rsid w:val="007D38DA"/>
    <w:rsid w:val="007D6A61"/>
    <w:rsid w:val="007E1739"/>
    <w:rsid w:val="007E316E"/>
    <w:rsid w:val="007E3883"/>
    <w:rsid w:val="007E3908"/>
    <w:rsid w:val="007E3ABB"/>
    <w:rsid w:val="007E3D9F"/>
    <w:rsid w:val="007E4494"/>
    <w:rsid w:val="007E65A1"/>
    <w:rsid w:val="007F25D8"/>
    <w:rsid w:val="007F393E"/>
    <w:rsid w:val="007F3B47"/>
    <w:rsid w:val="0080308A"/>
    <w:rsid w:val="00810D80"/>
    <w:rsid w:val="00815797"/>
    <w:rsid w:val="00816606"/>
    <w:rsid w:val="00816825"/>
    <w:rsid w:val="0081779C"/>
    <w:rsid w:val="0082237D"/>
    <w:rsid w:val="0082764D"/>
    <w:rsid w:val="008412B4"/>
    <w:rsid w:val="00841DB7"/>
    <w:rsid w:val="008420E7"/>
    <w:rsid w:val="00844AEF"/>
    <w:rsid w:val="00845476"/>
    <w:rsid w:val="0084617A"/>
    <w:rsid w:val="00846C60"/>
    <w:rsid w:val="00847448"/>
    <w:rsid w:val="00847FE1"/>
    <w:rsid w:val="00854E4C"/>
    <w:rsid w:val="008578B1"/>
    <w:rsid w:val="00857DD5"/>
    <w:rsid w:val="00862C4F"/>
    <w:rsid w:val="00862FFD"/>
    <w:rsid w:val="008645DE"/>
    <w:rsid w:val="00865AC8"/>
    <w:rsid w:val="0087087F"/>
    <w:rsid w:val="00875E71"/>
    <w:rsid w:val="008760A9"/>
    <w:rsid w:val="00876D20"/>
    <w:rsid w:val="00877DAF"/>
    <w:rsid w:val="00883137"/>
    <w:rsid w:val="00885DC4"/>
    <w:rsid w:val="00891F6A"/>
    <w:rsid w:val="0089442B"/>
    <w:rsid w:val="008A5A9B"/>
    <w:rsid w:val="008A6EAA"/>
    <w:rsid w:val="008A78A1"/>
    <w:rsid w:val="008A7F32"/>
    <w:rsid w:val="008B00D9"/>
    <w:rsid w:val="008B16C8"/>
    <w:rsid w:val="008B1E2A"/>
    <w:rsid w:val="008B3E0E"/>
    <w:rsid w:val="008B5E3B"/>
    <w:rsid w:val="008B745D"/>
    <w:rsid w:val="008B7F25"/>
    <w:rsid w:val="008C0F2F"/>
    <w:rsid w:val="008C33FE"/>
    <w:rsid w:val="008C784A"/>
    <w:rsid w:val="008D2F89"/>
    <w:rsid w:val="008D3D2B"/>
    <w:rsid w:val="008D5F0B"/>
    <w:rsid w:val="008D62ED"/>
    <w:rsid w:val="008E08D9"/>
    <w:rsid w:val="008E33E3"/>
    <w:rsid w:val="008E379E"/>
    <w:rsid w:val="008E4C70"/>
    <w:rsid w:val="008F0852"/>
    <w:rsid w:val="008F1E59"/>
    <w:rsid w:val="008F23F8"/>
    <w:rsid w:val="008F4ECA"/>
    <w:rsid w:val="008F5644"/>
    <w:rsid w:val="008F5A46"/>
    <w:rsid w:val="008F70D6"/>
    <w:rsid w:val="0090299D"/>
    <w:rsid w:val="00905302"/>
    <w:rsid w:val="00910F96"/>
    <w:rsid w:val="009125E7"/>
    <w:rsid w:val="009169E6"/>
    <w:rsid w:val="00916A23"/>
    <w:rsid w:val="00916F9A"/>
    <w:rsid w:val="00917869"/>
    <w:rsid w:val="00917D1B"/>
    <w:rsid w:val="009214B5"/>
    <w:rsid w:val="00922876"/>
    <w:rsid w:val="009255B1"/>
    <w:rsid w:val="00925636"/>
    <w:rsid w:val="009260B5"/>
    <w:rsid w:val="00932C87"/>
    <w:rsid w:val="00933594"/>
    <w:rsid w:val="00933862"/>
    <w:rsid w:val="00937889"/>
    <w:rsid w:val="00940D72"/>
    <w:rsid w:val="00941B82"/>
    <w:rsid w:val="00942369"/>
    <w:rsid w:val="0094414B"/>
    <w:rsid w:val="00945A5E"/>
    <w:rsid w:val="00951376"/>
    <w:rsid w:val="00951EF8"/>
    <w:rsid w:val="00954EB2"/>
    <w:rsid w:val="00955E66"/>
    <w:rsid w:val="0095762F"/>
    <w:rsid w:val="009576BB"/>
    <w:rsid w:val="00960593"/>
    <w:rsid w:val="00963576"/>
    <w:rsid w:val="00964E8F"/>
    <w:rsid w:val="009659C0"/>
    <w:rsid w:val="0097015A"/>
    <w:rsid w:val="009704E9"/>
    <w:rsid w:val="009709B4"/>
    <w:rsid w:val="00972BE6"/>
    <w:rsid w:val="009748FA"/>
    <w:rsid w:val="0098055D"/>
    <w:rsid w:val="009869BA"/>
    <w:rsid w:val="00992BDE"/>
    <w:rsid w:val="0099399C"/>
    <w:rsid w:val="00995F7D"/>
    <w:rsid w:val="00997C47"/>
    <w:rsid w:val="009A2804"/>
    <w:rsid w:val="009A6796"/>
    <w:rsid w:val="009B22A2"/>
    <w:rsid w:val="009B398B"/>
    <w:rsid w:val="009B5344"/>
    <w:rsid w:val="009B542E"/>
    <w:rsid w:val="009B7663"/>
    <w:rsid w:val="009B7AB4"/>
    <w:rsid w:val="009C120E"/>
    <w:rsid w:val="009C42BF"/>
    <w:rsid w:val="009C6924"/>
    <w:rsid w:val="009C6B05"/>
    <w:rsid w:val="009C74F2"/>
    <w:rsid w:val="009D061E"/>
    <w:rsid w:val="009D1CEC"/>
    <w:rsid w:val="009D2DDF"/>
    <w:rsid w:val="009D485E"/>
    <w:rsid w:val="009D4FEB"/>
    <w:rsid w:val="009D5700"/>
    <w:rsid w:val="009E269C"/>
    <w:rsid w:val="009E6F4D"/>
    <w:rsid w:val="009E78C4"/>
    <w:rsid w:val="009F169A"/>
    <w:rsid w:val="009F2B3E"/>
    <w:rsid w:val="009F4A2A"/>
    <w:rsid w:val="009F5F34"/>
    <w:rsid w:val="009F5FAC"/>
    <w:rsid w:val="00A009F3"/>
    <w:rsid w:val="00A02F0A"/>
    <w:rsid w:val="00A02FBA"/>
    <w:rsid w:val="00A04314"/>
    <w:rsid w:val="00A05FE3"/>
    <w:rsid w:val="00A06032"/>
    <w:rsid w:val="00A07006"/>
    <w:rsid w:val="00A07BA5"/>
    <w:rsid w:val="00A10D3F"/>
    <w:rsid w:val="00A14441"/>
    <w:rsid w:val="00A15671"/>
    <w:rsid w:val="00A16626"/>
    <w:rsid w:val="00A22AC5"/>
    <w:rsid w:val="00A22F04"/>
    <w:rsid w:val="00A301C9"/>
    <w:rsid w:val="00A3138E"/>
    <w:rsid w:val="00A3163A"/>
    <w:rsid w:val="00A319CF"/>
    <w:rsid w:val="00A353CF"/>
    <w:rsid w:val="00A36455"/>
    <w:rsid w:val="00A4559E"/>
    <w:rsid w:val="00A46B45"/>
    <w:rsid w:val="00A47704"/>
    <w:rsid w:val="00A566C2"/>
    <w:rsid w:val="00A57C8C"/>
    <w:rsid w:val="00A62A3A"/>
    <w:rsid w:val="00A661A6"/>
    <w:rsid w:val="00A673F4"/>
    <w:rsid w:val="00A71CAD"/>
    <w:rsid w:val="00A72E05"/>
    <w:rsid w:val="00A733D8"/>
    <w:rsid w:val="00A748A2"/>
    <w:rsid w:val="00A8205F"/>
    <w:rsid w:val="00A94050"/>
    <w:rsid w:val="00A94D8D"/>
    <w:rsid w:val="00A97113"/>
    <w:rsid w:val="00AA1E08"/>
    <w:rsid w:val="00AA268B"/>
    <w:rsid w:val="00AA2D21"/>
    <w:rsid w:val="00AA3B52"/>
    <w:rsid w:val="00AB3A41"/>
    <w:rsid w:val="00AB5328"/>
    <w:rsid w:val="00AB6F05"/>
    <w:rsid w:val="00AB7212"/>
    <w:rsid w:val="00AB7E17"/>
    <w:rsid w:val="00AC1AE7"/>
    <w:rsid w:val="00AC274E"/>
    <w:rsid w:val="00AC3C90"/>
    <w:rsid w:val="00AC432E"/>
    <w:rsid w:val="00AC5EA0"/>
    <w:rsid w:val="00AC644A"/>
    <w:rsid w:val="00AC6A77"/>
    <w:rsid w:val="00AD0792"/>
    <w:rsid w:val="00AD2714"/>
    <w:rsid w:val="00AD3518"/>
    <w:rsid w:val="00AD3BCA"/>
    <w:rsid w:val="00AE1C76"/>
    <w:rsid w:val="00AE4542"/>
    <w:rsid w:val="00AE76F4"/>
    <w:rsid w:val="00AF001D"/>
    <w:rsid w:val="00AF1492"/>
    <w:rsid w:val="00AF55BC"/>
    <w:rsid w:val="00B01EF9"/>
    <w:rsid w:val="00B02221"/>
    <w:rsid w:val="00B06145"/>
    <w:rsid w:val="00B075BD"/>
    <w:rsid w:val="00B1156C"/>
    <w:rsid w:val="00B12C06"/>
    <w:rsid w:val="00B17A1C"/>
    <w:rsid w:val="00B27882"/>
    <w:rsid w:val="00B32D05"/>
    <w:rsid w:val="00B33A40"/>
    <w:rsid w:val="00B41EDA"/>
    <w:rsid w:val="00B42C0A"/>
    <w:rsid w:val="00B42E24"/>
    <w:rsid w:val="00B43E37"/>
    <w:rsid w:val="00B45DE8"/>
    <w:rsid w:val="00B466E7"/>
    <w:rsid w:val="00B47D35"/>
    <w:rsid w:val="00B50CC8"/>
    <w:rsid w:val="00B51625"/>
    <w:rsid w:val="00B51678"/>
    <w:rsid w:val="00B52822"/>
    <w:rsid w:val="00B55D80"/>
    <w:rsid w:val="00B56309"/>
    <w:rsid w:val="00B616CF"/>
    <w:rsid w:val="00B63F87"/>
    <w:rsid w:val="00B650DE"/>
    <w:rsid w:val="00B675EE"/>
    <w:rsid w:val="00B679DA"/>
    <w:rsid w:val="00B7175E"/>
    <w:rsid w:val="00B740C1"/>
    <w:rsid w:val="00B7503E"/>
    <w:rsid w:val="00B75478"/>
    <w:rsid w:val="00B76C0D"/>
    <w:rsid w:val="00B80010"/>
    <w:rsid w:val="00B802F1"/>
    <w:rsid w:val="00B83469"/>
    <w:rsid w:val="00B875FB"/>
    <w:rsid w:val="00B9160D"/>
    <w:rsid w:val="00B94E07"/>
    <w:rsid w:val="00BA19A3"/>
    <w:rsid w:val="00BA228C"/>
    <w:rsid w:val="00BA51F3"/>
    <w:rsid w:val="00BB1326"/>
    <w:rsid w:val="00BB1432"/>
    <w:rsid w:val="00BB239E"/>
    <w:rsid w:val="00BB318D"/>
    <w:rsid w:val="00BB6391"/>
    <w:rsid w:val="00BC1E1A"/>
    <w:rsid w:val="00BC2DEA"/>
    <w:rsid w:val="00BC3251"/>
    <w:rsid w:val="00BC40CC"/>
    <w:rsid w:val="00BC6A76"/>
    <w:rsid w:val="00BC6AE2"/>
    <w:rsid w:val="00BC736C"/>
    <w:rsid w:val="00BD15BD"/>
    <w:rsid w:val="00BD162B"/>
    <w:rsid w:val="00BD2F9F"/>
    <w:rsid w:val="00BD5E90"/>
    <w:rsid w:val="00BD6342"/>
    <w:rsid w:val="00BE1BB8"/>
    <w:rsid w:val="00BE2046"/>
    <w:rsid w:val="00BE4298"/>
    <w:rsid w:val="00BE4BCF"/>
    <w:rsid w:val="00BF32EA"/>
    <w:rsid w:val="00BF3527"/>
    <w:rsid w:val="00BF762B"/>
    <w:rsid w:val="00C002F3"/>
    <w:rsid w:val="00C004F9"/>
    <w:rsid w:val="00C00BBB"/>
    <w:rsid w:val="00C00E39"/>
    <w:rsid w:val="00C03C3B"/>
    <w:rsid w:val="00C06EA1"/>
    <w:rsid w:val="00C101AD"/>
    <w:rsid w:val="00C119F5"/>
    <w:rsid w:val="00C13CF3"/>
    <w:rsid w:val="00C13DAD"/>
    <w:rsid w:val="00C17235"/>
    <w:rsid w:val="00C241E6"/>
    <w:rsid w:val="00C26E40"/>
    <w:rsid w:val="00C2799E"/>
    <w:rsid w:val="00C3124B"/>
    <w:rsid w:val="00C315E4"/>
    <w:rsid w:val="00C31F8F"/>
    <w:rsid w:val="00C337AE"/>
    <w:rsid w:val="00C33F3E"/>
    <w:rsid w:val="00C37614"/>
    <w:rsid w:val="00C428E8"/>
    <w:rsid w:val="00C42F59"/>
    <w:rsid w:val="00C459FF"/>
    <w:rsid w:val="00C5038F"/>
    <w:rsid w:val="00C512E9"/>
    <w:rsid w:val="00C552BE"/>
    <w:rsid w:val="00C556CC"/>
    <w:rsid w:val="00C5696F"/>
    <w:rsid w:val="00C572E4"/>
    <w:rsid w:val="00C610B8"/>
    <w:rsid w:val="00C63830"/>
    <w:rsid w:val="00C63A8A"/>
    <w:rsid w:val="00C64C48"/>
    <w:rsid w:val="00C650AB"/>
    <w:rsid w:val="00C66DA0"/>
    <w:rsid w:val="00C72576"/>
    <w:rsid w:val="00C75926"/>
    <w:rsid w:val="00C771A9"/>
    <w:rsid w:val="00C85E6D"/>
    <w:rsid w:val="00C87935"/>
    <w:rsid w:val="00C87CEB"/>
    <w:rsid w:val="00C9129B"/>
    <w:rsid w:val="00C92FD1"/>
    <w:rsid w:val="00C957AD"/>
    <w:rsid w:val="00CA0C66"/>
    <w:rsid w:val="00CA2461"/>
    <w:rsid w:val="00CA26C2"/>
    <w:rsid w:val="00CA5869"/>
    <w:rsid w:val="00CA661E"/>
    <w:rsid w:val="00CA69FD"/>
    <w:rsid w:val="00CA6C75"/>
    <w:rsid w:val="00CA7FCC"/>
    <w:rsid w:val="00CB06C1"/>
    <w:rsid w:val="00CB1C28"/>
    <w:rsid w:val="00CB1D18"/>
    <w:rsid w:val="00CB2BEC"/>
    <w:rsid w:val="00CB4054"/>
    <w:rsid w:val="00CB6A9E"/>
    <w:rsid w:val="00CB7996"/>
    <w:rsid w:val="00CC0631"/>
    <w:rsid w:val="00CC1748"/>
    <w:rsid w:val="00CC3619"/>
    <w:rsid w:val="00CC3D32"/>
    <w:rsid w:val="00CC7007"/>
    <w:rsid w:val="00CD1A3B"/>
    <w:rsid w:val="00CD1ACD"/>
    <w:rsid w:val="00CD2E88"/>
    <w:rsid w:val="00CD4C13"/>
    <w:rsid w:val="00CD6510"/>
    <w:rsid w:val="00CE1757"/>
    <w:rsid w:val="00CE4235"/>
    <w:rsid w:val="00CE4399"/>
    <w:rsid w:val="00CE4442"/>
    <w:rsid w:val="00CE5F90"/>
    <w:rsid w:val="00CE6F1B"/>
    <w:rsid w:val="00CE72B2"/>
    <w:rsid w:val="00CF02AB"/>
    <w:rsid w:val="00CF0EAF"/>
    <w:rsid w:val="00CF4F55"/>
    <w:rsid w:val="00CF5592"/>
    <w:rsid w:val="00CF6110"/>
    <w:rsid w:val="00CF6F91"/>
    <w:rsid w:val="00D0164D"/>
    <w:rsid w:val="00D0302D"/>
    <w:rsid w:val="00D04117"/>
    <w:rsid w:val="00D057C2"/>
    <w:rsid w:val="00D05AC1"/>
    <w:rsid w:val="00D06331"/>
    <w:rsid w:val="00D10B9F"/>
    <w:rsid w:val="00D13C4D"/>
    <w:rsid w:val="00D1559B"/>
    <w:rsid w:val="00D17A01"/>
    <w:rsid w:val="00D236FB"/>
    <w:rsid w:val="00D23B98"/>
    <w:rsid w:val="00D27D61"/>
    <w:rsid w:val="00D31768"/>
    <w:rsid w:val="00D322AC"/>
    <w:rsid w:val="00D36E35"/>
    <w:rsid w:val="00D422C2"/>
    <w:rsid w:val="00D431D9"/>
    <w:rsid w:val="00D466E5"/>
    <w:rsid w:val="00D524BC"/>
    <w:rsid w:val="00D53066"/>
    <w:rsid w:val="00D5491A"/>
    <w:rsid w:val="00D54F35"/>
    <w:rsid w:val="00D5671E"/>
    <w:rsid w:val="00D60D50"/>
    <w:rsid w:val="00D6207C"/>
    <w:rsid w:val="00D62C75"/>
    <w:rsid w:val="00D637BA"/>
    <w:rsid w:val="00D67091"/>
    <w:rsid w:val="00D70172"/>
    <w:rsid w:val="00D70B5E"/>
    <w:rsid w:val="00D755EA"/>
    <w:rsid w:val="00D7600D"/>
    <w:rsid w:val="00D80421"/>
    <w:rsid w:val="00D83920"/>
    <w:rsid w:val="00D83D2B"/>
    <w:rsid w:val="00D8454E"/>
    <w:rsid w:val="00D86160"/>
    <w:rsid w:val="00D8691A"/>
    <w:rsid w:val="00D93AED"/>
    <w:rsid w:val="00D9758D"/>
    <w:rsid w:val="00D97621"/>
    <w:rsid w:val="00DA1B81"/>
    <w:rsid w:val="00DA2359"/>
    <w:rsid w:val="00DA3F2E"/>
    <w:rsid w:val="00DA492D"/>
    <w:rsid w:val="00DB0D69"/>
    <w:rsid w:val="00DB375F"/>
    <w:rsid w:val="00DB58C9"/>
    <w:rsid w:val="00DB5CF7"/>
    <w:rsid w:val="00DB6CF7"/>
    <w:rsid w:val="00DB7B0C"/>
    <w:rsid w:val="00DB7CD6"/>
    <w:rsid w:val="00DC165A"/>
    <w:rsid w:val="00DD05FC"/>
    <w:rsid w:val="00DD1D3D"/>
    <w:rsid w:val="00DD3671"/>
    <w:rsid w:val="00DD6748"/>
    <w:rsid w:val="00DE19CC"/>
    <w:rsid w:val="00DE3073"/>
    <w:rsid w:val="00DE392B"/>
    <w:rsid w:val="00DE4DA0"/>
    <w:rsid w:val="00DE64E2"/>
    <w:rsid w:val="00DE7A1B"/>
    <w:rsid w:val="00DF0A2E"/>
    <w:rsid w:val="00DF24D5"/>
    <w:rsid w:val="00DF359F"/>
    <w:rsid w:val="00DF5124"/>
    <w:rsid w:val="00DF7700"/>
    <w:rsid w:val="00E021DC"/>
    <w:rsid w:val="00E02A7E"/>
    <w:rsid w:val="00E0357A"/>
    <w:rsid w:val="00E07765"/>
    <w:rsid w:val="00E10E0C"/>
    <w:rsid w:val="00E1119D"/>
    <w:rsid w:val="00E11B5F"/>
    <w:rsid w:val="00E11F70"/>
    <w:rsid w:val="00E12107"/>
    <w:rsid w:val="00E124F7"/>
    <w:rsid w:val="00E1264D"/>
    <w:rsid w:val="00E13C64"/>
    <w:rsid w:val="00E164DC"/>
    <w:rsid w:val="00E17C29"/>
    <w:rsid w:val="00E20AEA"/>
    <w:rsid w:val="00E212AF"/>
    <w:rsid w:val="00E2289B"/>
    <w:rsid w:val="00E24CEF"/>
    <w:rsid w:val="00E2528A"/>
    <w:rsid w:val="00E31599"/>
    <w:rsid w:val="00E31B9E"/>
    <w:rsid w:val="00E32B70"/>
    <w:rsid w:val="00E33C99"/>
    <w:rsid w:val="00E34D59"/>
    <w:rsid w:val="00E373C9"/>
    <w:rsid w:val="00E373E1"/>
    <w:rsid w:val="00E41618"/>
    <w:rsid w:val="00E41C94"/>
    <w:rsid w:val="00E433A8"/>
    <w:rsid w:val="00E4347B"/>
    <w:rsid w:val="00E448AC"/>
    <w:rsid w:val="00E44DF9"/>
    <w:rsid w:val="00E4539E"/>
    <w:rsid w:val="00E45897"/>
    <w:rsid w:val="00E52CDF"/>
    <w:rsid w:val="00E52E50"/>
    <w:rsid w:val="00E54212"/>
    <w:rsid w:val="00E56E48"/>
    <w:rsid w:val="00E6114C"/>
    <w:rsid w:val="00E619D7"/>
    <w:rsid w:val="00E62107"/>
    <w:rsid w:val="00E65B44"/>
    <w:rsid w:val="00E66AB7"/>
    <w:rsid w:val="00E67382"/>
    <w:rsid w:val="00E67413"/>
    <w:rsid w:val="00E70151"/>
    <w:rsid w:val="00E70A66"/>
    <w:rsid w:val="00E70AB5"/>
    <w:rsid w:val="00E70CB4"/>
    <w:rsid w:val="00E71033"/>
    <w:rsid w:val="00E76DA6"/>
    <w:rsid w:val="00E77028"/>
    <w:rsid w:val="00E82C9D"/>
    <w:rsid w:val="00E84B6B"/>
    <w:rsid w:val="00E9068A"/>
    <w:rsid w:val="00E94D76"/>
    <w:rsid w:val="00EA252C"/>
    <w:rsid w:val="00EA2F85"/>
    <w:rsid w:val="00EA37B6"/>
    <w:rsid w:val="00EA3E46"/>
    <w:rsid w:val="00EA69B5"/>
    <w:rsid w:val="00EA7FE8"/>
    <w:rsid w:val="00EB44A8"/>
    <w:rsid w:val="00EB7768"/>
    <w:rsid w:val="00EC1BCD"/>
    <w:rsid w:val="00EC3584"/>
    <w:rsid w:val="00EC5566"/>
    <w:rsid w:val="00ED06DC"/>
    <w:rsid w:val="00ED1481"/>
    <w:rsid w:val="00ED14D4"/>
    <w:rsid w:val="00ED1F09"/>
    <w:rsid w:val="00ED2BDD"/>
    <w:rsid w:val="00ED3729"/>
    <w:rsid w:val="00ED5CD9"/>
    <w:rsid w:val="00ED6851"/>
    <w:rsid w:val="00ED6D5E"/>
    <w:rsid w:val="00EE0B3D"/>
    <w:rsid w:val="00EE57DA"/>
    <w:rsid w:val="00EE624F"/>
    <w:rsid w:val="00EE7F25"/>
    <w:rsid w:val="00EF03C3"/>
    <w:rsid w:val="00EF1107"/>
    <w:rsid w:val="00EF3CC0"/>
    <w:rsid w:val="00EF6944"/>
    <w:rsid w:val="00F00906"/>
    <w:rsid w:val="00F037CF"/>
    <w:rsid w:val="00F03B09"/>
    <w:rsid w:val="00F05B8A"/>
    <w:rsid w:val="00F20B5C"/>
    <w:rsid w:val="00F20DA2"/>
    <w:rsid w:val="00F2272A"/>
    <w:rsid w:val="00F2459A"/>
    <w:rsid w:val="00F2483B"/>
    <w:rsid w:val="00F25526"/>
    <w:rsid w:val="00F27339"/>
    <w:rsid w:val="00F27F94"/>
    <w:rsid w:val="00F31987"/>
    <w:rsid w:val="00F335C8"/>
    <w:rsid w:val="00F342D2"/>
    <w:rsid w:val="00F37DAE"/>
    <w:rsid w:val="00F404B4"/>
    <w:rsid w:val="00F46B5E"/>
    <w:rsid w:val="00F46BC3"/>
    <w:rsid w:val="00F52B52"/>
    <w:rsid w:val="00F54AC4"/>
    <w:rsid w:val="00F56361"/>
    <w:rsid w:val="00F61DBF"/>
    <w:rsid w:val="00F64134"/>
    <w:rsid w:val="00F6703D"/>
    <w:rsid w:val="00F67907"/>
    <w:rsid w:val="00F715EC"/>
    <w:rsid w:val="00F719FD"/>
    <w:rsid w:val="00F7268A"/>
    <w:rsid w:val="00F7733B"/>
    <w:rsid w:val="00F81A95"/>
    <w:rsid w:val="00F844AA"/>
    <w:rsid w:val="00F86A9E"/>
    <w:rsid w:val="00F8778D"/>
    <w:rsid w:val="00F87C3D"/>
    <w:rsid w:val="00F87D86"/>
    <w:rsid w:val="00F87DF3"/>
    <w:rsid w:val="00F90785"/>
    <w:rsid w:val="00F93649"/>
    <w:rsid w:val="00F96190"/>
    <w:rsid w:val="00FA076E"/>
    <w:rsid w:val="00FA1A2F"/>
    <w:rsid w:val="00FA1A9E"/>
    <w:rsid w:val="00FA4C97"/>
    <w:rsid w:val="00FB2442"/>
    <w:rsid w:val="00FB414F"/>
    <w:rsid w:val="00FB56B1"/>
    <w:rsid w:val="00FB76DE"/>
    <w:rsid w:val="00FB7AD4"/>
    <w:rsid w:val="00FC183B"/>
    <w:rsid w:val="00FC46B7"/>
    <w:rsid w:val="00FD0A5F"/>
    <w:rsid w:val="00FD1A49"/>
    <w:rsid w:val="00FD23C4"/>
    <w:rsid w:val="00FD2C8D"/>
    <w:rsid w:val="00FD302D"/>
    <w:rsid w:val="00FD334B"/>
    <w:rsid w:val="00FD6A5C"/>
    <w:rsid w:val="00FD6C47"/>
    <w:rsid w:val="00FD7F82"/>
    <w:rsid w:val="00FE1146"/>
    <w:rsid w:val="00FE1C95"/>
    <w:rsid w:val="00FE28C9"/>
    <w:rsid w:val="00FE7681"/>
    <w:rsid w:val="00FE7FCE"/>
    <w:rsid w:val="00FF241A"/>
    <w:rsid w:val="00FF26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4C2B8-EF64-4555-94CB-343C75FD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292F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A4559E"/>
    <w:rPr>
      <w:color w:val="0000FF"/>
      <w:u w:val="single"/>
    </w:rPr>
  </w:style>
  <w:style w:type="character" w:customStyle="1" w:styleId="A0">
    <w:name w:val="A0"/>
    <w:uiPriority w:val="99"/>
    <w:rsid w:val="00C2799E"/>
    <w:rPr>
      <w:rFonts w:cs="Frutiger LT Std 45 Light"/>
      <w:color w:val="000000"/>
      <w:sz w:val="18"/>
      <w:szCs w:val="18"/>
    </w:rPr>
  </w:style>
  <w:style w:type="character" w:customStyle="1" w:styleId="Ttulo1Char">
    <w:name w:val="Título 1 Char"/>
    <w:basedOn w:val="Fontepargpadro"/>
    <w:link w:val="Ttulo1"/>
    <w:uiPriority w:val="9"/>
    <w:rsid w:val="00292F89"/>
    <w:rPr>
      <w:rFonts w:ascii="Times New Roman" w:eastAsia="Times New Roman" w:hAnsi="Times New Roman" w:cs="Times New Roman"/>
      <w:b/>
      <w:bCs/>
      <w:kern w:val="36"/>
      <w:sz w:val="48"/>
      <w:szCs w:val="48"/>
      <w:lang w:eastAsia="pt-BR"/>
    </w:rPr>
  </w:style>
  <w:style w:type="character" w:customStyle="1" w:styleId="sr-only">
    <w:name w:val="sr-only"/>
    <w:basedOn w:val="Fontepargpadro"/>
    <w:rsid w:val="000567A4"/>
  </w:style>
  <w:style w:type="paragraph" w:styleId="PargrafodaLista">
    <w:name w:val="List Paragraph"/>
    <w:basedOn w:val="Normal"/>
    <w:uiPriority w:val="34"/>
    <w:qFormat/>
    <w:rsid w:val="006521DD"/>
    <w:pPr>
      <w:ind w:left="720"/>
      <w:contextualSpacing/>
    </w:pPr>
  </w:style>
  <w:style w:type="paragraph" w:customStyle="1" w:styleId="Default">
    <w:name w:val="Default"/>
    <w:rsid w:val="000A7763"/>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3C306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C3067"/>
    <w:rPr>
      <w:sz w:val="20"/>
      <w:szCs w:val="20"/>
    </w:rPr>
  </w:style>
  <w:style w:type="character" w:styleId="Refdenotaderodap">
    <w:name w:val="footnote reference"/>
    <w:basedOn w:val="Fontepargpadro"/>
    <w:uiPriority w:val="99"/>
    <w:semiHidden/>
    <w:unhideWhenUsed/>
    <w:rsid w:val="003C3067"/>
    <w:rPr>
      <w:vertAlign w:val="superscript"/>
    </w:rPr>
  </w:style>
  <w:style w:type="paragraph" w:styleId="Textodecomentrio">
    <w:name w:val="annotation text"/>
    <w:basedOn w:val="Normal"/>
    <w:link w:val="TextodecomentrioChar"/>
    <w:uiPriority w:val="99"/>
    <w:unhideWhenUsed/>
    <w:rsid w:val="00CB7996"/>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CB7996"/>
    <w:rPr>
      <w:rFonts w:ascii="Calibri" w:eastAsia="Calibri" w:hAnsi="Calibri" w:cs="Times New Roman"/>
      <w:sz w:val="20"/>
      <w:szCs w:val="20"/>
    </w:rPr>
  </w:style>
  <w:style w:type="paragraph" w:styleId="NormalWeb">
    <w:name w:val="Normal (Web)"/>
    <w:basedOn w:val="Normal"/>
    <w:uiPriority w:val="99"/>
    <w:unhideWhenUsed/>
    <w:rsid w:val="00E11F7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52002">
      <w:bodyDiv w:val="1"/>
      <w:marLeft w:val="0"/>
      <w:marRight w:val="0"/>
      <w:marTop w:val="0"/>
      <w:marBottom w:val="0"/>
      <w:divBdr>
        <w:top w:val="none" w:sz="0" w:space="0" w:color="auto"/>
        <w:left w:val="none" w:sz="0" w:space="0" w:color="auto"/>
        <w:bottom w:val="none" w:sz="0" w:space="0" w:color="auto"/>
        <w:right w:val="none" w:sz="0" w:space="0" w:color="auto"/>
      </w:divBdr>
    </w:div>
    <w:div w:id="1224606662">
      <w:bodyDiv w:val="1"/>
      <w:marLeft w:val="0"/>
      <w:marRight w:val="0"/>
      <w:marTop w:val="0"/>
      <w:marBottom w:val="0"/>
      <w:divBdr>
        <w:top w:val="none" w:sz="0" w:space="0" w:color="auto"/>
        <w:left w:val="none" w:sz="0" w:space="0" w:color="auto"/>
        <w:bottom w:val="none" w:sz="0" w:space="0" w:color="auto"/>
        <w:right w:val="none" w:sz="0" w:space="0" w:color="auto"/>
      </w:divBdr>
      <w:divsChild>
        <w:div w:id="1232153807">
          <w:marLeft w:val="0"/>
          <w:marRight w:val="0"/>
          <w:marTop w:val="0"/>
          <w:marBottom w:val="0"/>
          <w:divBdr>
            <w:top w:val="none" w:sz="0" w:space="0" w:color="auto"/>
            <w:left w:val="none" w:sz="0" w:space="0" w:color="auto"/>
            <w:bottom w:val="none" w:sz="0" w:space="0" w:color="auto"/>
            <w:right w:val="none" w:sz="0" w:space="0" w:color="auto"/>
          </w:divBdr>
        </w:div>
        <w:div w:id="218322105">
          <w:marLeft w:val="0"/>
          <w:marRight w:val="0"/>
          <w:marTop w:val="0"/>
          <w:marBottom w:val="0"/>
          <w:divBdr>
            <w:top w:val="none" w:sz="0" w:space="0" w:color="auto"/>
            <w:left w:val="none" w:sz="0" w:space="0" w:color="auto"/>
            <w:bottom w:val="none" w:sz="0" w:space="0" w:color="auto"/>
            <w:right w:val="none" w:sz="0" w:space="0" w:color="auto"/>
          </w:divBdr>
        </w:div>
        <w:div w:id="1470709090">
          <w:marLeft w:val="0"/>
          <w:marRight w:val="0"/>
          <w:marTop w:val="0"/>
          <w:marBottom w:val="0"/>
          <w:divBdr>
            <w:top w:val="none" w:sz="0" w:space="0" w:color="auto"/>
            <w:left w:val="none" w:sz="0" w:space="0" w:color="auto"/>
            <w:bottom w:val="none" w:sz="0" w:space="0" w:color="auto"/>
            <w:right w:val="none" w:sz="0" w:space="0" w:color="auto"/>
          </w:divBdr>
        </w:div>
        <w:div w:id="1926379886">
          <w:marLeft w:val="0"/>
          <w:marRight w:val="0"/>
          <w:marTop w:val="0"/>
          <w:marBottom w:val="0"/>
          <w:divBdr>
            <w:top w:val="none" w:sz="0" w:space="0" w:color="auto"/>
            <w:left w:val="none" w:sz="0" w:space="0" w:color="auto"/>
            <w:bottom w:val="none" w:sz="0" w:space="0" w:color="auto"/>
            <w:right w:val="none" w:sz="0" w:space="0" w:color="auto"/>
          </w:divBdr>
        </w:div>
      </w:divsChild>
    </w:div>
    <w:div w:id="1324239159">
      <w:bodyDiv w:val="1"/>
      <w:marLeft w:val="0"/>
      <w:marRight w:val="0"/>
      <w:marTop w:val="0"/>
      <w:marBottom w:val="0"/>
      <w:divBdr>
        <w:top w:val="none" w:sz="0" w:space="0" w:color="auto"/>
        <w:left w:val="none" w:sz="0" w:space="0" w:color="auto"/>
        <w:bottom w:val="none" w:sz="0" w:space="0" w:color="auto"/>
        <w:right w:val="none" w:sz="0" w:space="0" w:color="auto"/>
      </w:divBdr>
      <w:divsChild>
        <w:div w:id="282425661">
          <w:marLeft w:val="533"/>
          <w:marRight w:val="0"/>
          <w:marTop w:val="160"/>
          <w:marBottom w:val="0"/>
          <w:divBdr>
            <w:top w:val="none" w:sz="0" w:space="0" w:color="auto"/>
            <w:left w:val="none" w:sz="0" w:space="0" w:color="auto"/>
            <w:bottom w:val="none" w:sz="0" w:space="0" w:color="auto"/>
            <w:right w:val="none" w:sz="0" w:space="0" w:color="auto"/>
          </w:divBdr>
        </w:div>
      </w:divsChild>
    </w:div>
    <w:div w:id="1432237296">
      <w:bodyDiv w:val="1"/>
      <w:marLeft w:val="0"/>
      <w:marRight w:val="0"/>
      <w:marTop w:val="0"/>
      <w:marBottom w:val="0"/>
      <w:divBdr>
        <w:top w:val="none" w:sz="0" w:space="0" w:color="auto"/>
        <w:left w:val="none" w:sz="0" w:space="0" w:color="auto"/>
        <w:bottom w:val="none" w:sz="0" w:space="0" w:color="auto"/>
        <w:right w:val="none" w:sz="0" w:space="0" w:color="auto"/>
      </w:divBdr>
    </w:div>
    <w:div w:id="1842701861">
      <w:bodyDiv w:val="1"/>
      <w:marLeft w:val="0"/>
      <w:marRight w:val="0"/>
      <w:marTop w:val="0"/>
      <w:marBottom w:val="0"/>
      <w:divBdr>
        <w:top w:val="none" w:sz="0" w:space="0" w:color="auto"/>
        <w:left w:val="none" w:sz="0" w:space="0" w:color="auto"/>
        <w:bottom w:val="none" w:sz="0" w:space="0" w:color="auto"/>
        <w:right w:val="none" w:sz="0" w:space="0" w:color="auto"/>
      </w:divBdr>
      <w:divsChild>
        <w:div w:id="635256239">
          <w:marLeft w:val="533"/>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compilado.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9394.htm" TargetMode="External"/><Relationship Id="rId5" Type="http://schemas.openxmlformats.org/officeDocument/2006/relationships/webSettings" Target="webSettings.xml"/><Relationship Id="rId10"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www.planalto.gov.br/ccivil_03/leis/l939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A2DE-1742-49EB-A019-61414559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4630</Words>
  <Characters>25008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dc:creator>
  <cp:keywords/>
  <dc:description/>
  <cp:lastModifiedBy>Dra</cp:lastModifiedBy>
  <cp:revision>3</cp:revision>
  <dcterms:created xsi:type="dcterms:W3CDTF">2018-09-09T14:23:00Z</dcterms:created>
  <dcterms:modified xsi:type="dcterms:W3CDTF">2018-09-09T14:25:00Z</dcterms:modified>
</cp:coreProperties>
</file>