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BB19AF" w14:textId="60689F9D" w:rsidR="00B0660B" w:rsidRDefault="00B0660B" w:rsidP="00ED79D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B0660B">
        <w:rPr>
          <w:b/>
          <w:sz w:val="24"/>
          <w:szCs w:val="24"/>
        </w:rPr>
        <w:t xml:space="preserve">USO DAS FERRAMENTAS DE GEOPROCESSAMENTO APLICADO AO CADASTRO AMBIENTAL RURAL (CAR) E A GESTÃO AMBIENTAL </w:t>
      </w:r>
    </w:p>
    <w:p w14:paraId="206F6094" w14:textId="77777777" w:rsidR="00B0660B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12FC3242" w14:textId="1A148642" w:rsidR="00B0660B" w:rsidRPr="00B0660B" w:rsidRDefault="00B0660B" w:rsidP="00ED79DD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8A52E1">
        <w:rPr>
          <w:sz w:val="24"/>
          <w:szCs w:val="24"/>
          <w:u w:val="single"/>
        </w:rPr>
        <w:t>Roseano Medeiros da Silva</w:t>
      </w:r>
      <w:r>
        <w:rPr>
          <w:sz w:val="24"/>
          <w:szCs w:val="24"/>
          <w:vertAlign w:val="superscript"/>
        </w:rPr>
        <w:t>1</w:t>
      </w:r>
      <w:r w:rsidRPr="00B0660B">
        <w:rPr>
          <w:sz w:val="24"/>
          <w:szCs w:val="24"/>
        </w:rPr>
        <w:t>;</w:t>
      </w:r>
      <w:r>
        <w:rPr>
          <w:sz w:val="24"/>
          <w:szCs w:val="24"/>
          <w:vertAlign w:val="superscript"/>
        </w:rPr>
        <w:t xml:space="preserve"> </w:t>
      </w:r>
      <w:r w:rsidRPr="008A52E1">
        <w:rPr>
          <w:sz w:val="24"/>
          <w:szCs w:val="24"/>
        </w:rPr>
        <w:t>Frankilys Ryan Medeiros da Silva</w:t>
      </w:r>
      <w:r w:rsidRPr="008A52E1">
        <w:rPr>
          <w:sz w:val="24"/>
          <w:szCs w:val="24"/>
          <w:vertAlign w:val="superscript"/>
        </w:rPr>
        <w:t>2</w:t>
      </w:r>
      <w:r w:rsidRPr="00816307">
        <w:rPr>
          <w:sz w:val="24"/>
          <w:szCs w:val="24"/>
        </w:rPr>
        <w:t>; Anne Katherine de Holanda Bezerra Rosado</w:t>
      </w:r>
      <w:r w:rsidRPr="00816307">
        <w:rPr>
          <w:sz w:val="24"/>
          <w:szCs w:val="24"/>
          <w:vertAlign w:val="superscript"/>
        </w:rPr>
        <w:t>3</w:t>
      </w:r>
      <w:r w:rsidRPr="00816307">
        <w:rPr>
          <w:sz w:val="24"/>
          <w:szCs w:val="24"/>
        </w:rPr>
        <w:t>; Alfredo Marcelo Grigio</w:t>
      </w:r>
      <w:r w:rsidRPr="00816307">
        <w:rPr>
          <w:sz w:val="24"/>
          <w:szCs w:val="24"/>
          <w:vertAlign w:val="superscript"/>
        </w:rPr>
        <w:t>4</w:t>
      </w:r>
      <w:r w:rsidRPr="00816307">
        <w:rPr>
          <w:sz w:val="24"/>
          <w:szCs w:val="24"/>
        </w:rPr>
        <w:t>; Enaira Liany Bezerra dos Santos</w:t>
      </w:r>
      <w:r w:rsidRPr="00816307">
        <w:rPr>
          <w:sz w:val="24"/>
          <w:szCs w:val="24"/>
          <w:vertAlign w:val="superscript"/>
        </w:rPr>
        <w:t>5</w:t>
      </w:r>
      <w:r w:rsidRPr="00816307">
        <w:rPr>
          <w:sz w:val="24"/>
          <w:szCs w:val="24"/>
        </w:rPr>
        <w:t>; Ana Veronica Menezes de Medeiros</w:t>
      </w:r>
      <w:r>
        <w:rPr>
          <w:sz w:val="24"/>
          <w:szCs w:val="24"/>
          <w:vertAlign w:val="superscript"/>
        </w:rPr>
        <w:t>6</w:t>
      </w:r>
    </w:p>
    <w:p w14:paraId="7020CF3D" w14:textId="77777777" w:rsidR="00B0660B" w:rsidRPr="00816307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36524D70" w14:textId="04F31802" w:rsidR="00B0660B" w:rsidRPr="00816307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Pr="00816307">
        <w:rPr>
          <w:sz w:val="24"/>
          <w:szCs w:val="24"/>
        </w:rPr>
        <w:t>Doutor em Agronomia pela Universidade Federal Rural do Semi-Árido (UFERSA). Professor do Departamento de Gestão Ambiental da Universidade do Estado do Rio Grande do Norte (DGA/UERN). roseanomedeiros@uern.br</w:t>
      </w:r>
    </w:p>
    <w:p w14:paraId="6A8730FB" w14:textId="4B844D14" w:rsidR="00B0660B" w:rsidRPr="00816307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 w:rsidRPr="00816307">
        <w:rPr>
          <w:sz w:val="24"/>
          <w:szCs w:val="24"/>
        </w:rPr>
        <w:t>Bacharel em Gestão Ambiental pela Universidade do Estado do Rio Grande do Norte (UERN).</w:t>
      </w:r>
    </w:p>
    <w:p w14:paraId="31A3F7BC" w14:textId="22BBAE5A" w:rsidR="00B0660B" w:rsidRPr="00816307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16307">
        <w:rPr>
          <w:sz w:val="24"/>
          <w:szCs w:val="24"/>
          <w:vertAlign w:val="superscript"/>
        </w:rPr>
        <w:t>3</w:t>
      </w:r>
      <w:r w:rsidRPr="00816307">
        <w:rPr>
          <w:sz w:val="24"/>
          <w:szCs w:val="24"/>
        </w:rPr>
        <w:t>Doutora em Agronomia pela Universidade Federal da Paraíba (UFPB). Professora do Departamento de Gestão Ambiental da Universidade do Estado do Rio Grande do Norte (DGA/UERN).</w:t>
      </w:r>
    </w:p>
    <w:p w14:paraId="5C20F97C" w14:textId="518CBCB6" w:rsidR="00B0660B" w:rsidRPr="00816307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16307">
        <w:rPr>
          <w:sz w:val="24"/>
          <w:szCs w:val="24"/>
          <w:vertAlign w:val="superscript"/>
        </w:rPr>
        <w:t>4</w:t>
      </w:r>
      <w:r w:rsidRPr="00816307">
        <w:rPr>
          <w:sz w:val="24"/>
          <w:szCs w:val="24"/>
        </w:rPr>
        <w:t>Doutor em Geodinâmica e Geofísica pela Universidade Federal do Rio Grande do Norte (UFRN). Professor do Departamento de Gestão Ambiental da Universidade do Estado do Rio Grande do Norte (DGA/UERN).</w:t>
      </w:r>
    </w:p>
    <w:p w14:paraId="18386404" w14:textId="69EADEE7" w:rsidR="00B0660B" w:rsidRPr="00816307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16307">
        <w:rPr>
          <w:sz w:val="24"/>
          <w:szCs w:val="24"/>
          <w:vertAlign w:val="superscript"/>
        </w:rPr>
        <w:t>5</w:t>
      </w:r>
      <w:r w:rsidRPr="00816307">
        <w:rPr>
          <w:sz w:val="24"/>
          <w:szCs w:val="24"/>
        </w:rPr>
        <w:t>Mestre pelo Programa de Pós-Graduação em Ambiente, Tecnologia e Sociedade (PPGATS). Universidade Federal Rural do Semi-Árido (UFERSA).</w:t>
      </w:r>
    </w:p>
    <w:p w14:paraId="52A1120B" w14:textId="72763CED" w:rsidR="00B0660B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816307">
        <w:rPr>
          <w:sz w:val="24"/>
          <w:szCs w:val="24"/>
          <w:vertAlign w:val="superscript"/>
        </w:rPr>
        <w:t>6</w:t>
      </w:r>
      <w:r w:rsidRPr="00816307">
        <w:rPr>
          <w:sz w:val="24"/>
          <w:szCs w:val="24"/>
        </w:rPr>
        <w:t xml:space="preserve">Doutora em Agronomia pela Universidade Federal Rural do Semi-Árido (UFERSA). </w:t>
      </w:r>
    </w:p>
    <w:p w14:paraId="24CB3A96" w14:textId="77777777" w:rsidR="00B0660B" w:rsidRDefault="00B0660B" w:rsidP="00ED79DD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14EEB610" w:rsidR="007830E4" w:rsidRDefault="009C13EE" w:rsidP="00ED79D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8B436DD" w14:textId="77777777" w:rsidR="00ED79DD" w:rsidRDefault="00ED79DD" w:rsidP="00ED79DD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AE9725D" w14:textId="71E16FB8" w:rsidR="00B0660B" w:rsidRDefault="00B0660B" w:rsidP="00ED79DD">
      <w:pPr>
        <w:widowControl/>
        <w:tabs>
          <w:tab w:val="left" w:pos="699"/>
        </w:tabs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O </w:t>
      </w:r>
      <w:r w:rsidR="009F4E45">
        <w:rPr>
          <w:sz w:val="24"/>
          <w:szCs w:val="24"/>
          <w:shd w:val="clear" w:color="auto" w:fill="FFFFFF"/>
        </w:rPr>
        <w:t>Cadastro Ambiental Rural (</w:t>
      </w:r>
      <w:r w:rsidRPr="006E6266">
        <w:rPr>
          <w:sz w:val="24"/>
          <w:szCs w:val="24"/>
        </w:rPr>
        <w:t>CAR</w:t>
      </w:r>
      <w:r w:rsidR="009F4E45">
        <w:rPr>
          <w:sz w:val="24"/>
          <w:szCs w:val="24"/>
        </w:rPr>
        <w:t>)</w:t>
      </w:r>
      <w:r w:rsidRPr="006E6266">
        <w:rPr>
          <w:sz w:val="24"/>
          <w:szCs w:val="24"/>
        </w:rPr>
        <w:t xml:space="preserve"> é o primeiro passo para obtenção da regularidade ambiental do imóvel</w:t>
      </w:r>
      <w:r>
        <w:rPr>
          <w:sz w:val="24"/>
          <w:szCs w:val="24"/>
        </w:rPr>
        <w:t xml:space="preserve">. O objetivo </w:t>
      </w:r>
      <w:r w:rsidR="0024071C">
        <w:rPr>
          <w:sz w:val="24"/>
          <w:szCs w:val="24"/>
        </w:rPr>
        <w:t>desse trabalho foi</w:t>
      </w:r>
      <w:r>
        <w:rPr>
          <w:sz w:val="24"/>
          <w:szCs w:val="24"/>
        </w:rPr>
        <w:t xml:space="preserve"> realizar o </w:t>
      </w:r>
      <w:r w:rsidRPr="006E6266">
        <w:rPr>
          <w:sz w:val="24"/>
          <w:szCs w:val="24"/>
        </w:rPr>
        <w:t xml:space="preserve">levantamento das informações ambientais dos imóveis rurais declarados no CAR na área </w:t>
      </w:r>
      <w:r>
        <w:rPr>
          <w:sz w:val="24"/>
          <w:szCs w:val="24"/>
        </w:rPr>
        <w:t xml:space="preserve">de abrangência </w:t>
      </w:r>
      <w:r w:rsidRPr="006E6266">
        <w:rPr>
          <w:sz w:val="24"/>
          <w:szCs w:val="24"/>
        </w:rPr>
        <w:t>da Bacia Hidrográfica do Rio Apodi-Mossoró</w:t>
      </w:r>
      <w:r>
        <w:rPr>
          <w:sz w:val="24"/>
          <w:szCs w:val="24"/>
        </w:rPr>
        <w:t xml:space="preserve"> e avaliar a conformidade das áreas de acordo com as condicionantes legais</w:t>
      </w:r>
      <w:r w:rsidR="0024071C">
        <w:rPr>
          <w:sz w:val="24"/>
          <w:szCs w:val="24"/>
        </w:rPr>
        <w:t xml:space="preserve"> para atendimento as exigências do Novo Código Florestal e da regularização legal dos imóveis rurais, que vai embasar </w:t>
      </w:r>
      <w:r w:rsidR="003E476E">
        <w:rPr>
          <w:sz w:val="24"/>
          <w:szCs w:val="24"/>
        </w:rPr>
        <w:t xml:space="preserve">a adesão ao programa de regularização ambiental (PRA) dos imóveis cadastrados após a fase de análise pelo </w:t>
      </w:r>
      <w:r w:rsidR="009F4E45" w:rsidRPr="00816307">
        <w:rPr>
          <w:sz w:val="24"/>
          <w:szCs w:val="24"/>
        </w:rPr>
        <w:t>Sistema Nacional de Cadastro Ambiental Rural</w:t>
      </w:r>
      <w:r w:rsidR="009F4E45">
        <w:rPr>
          <w:sz w:val="24"/>
          <w:szCs w:val="24"/>
        </w:rPr>
        <w:t xml:space="preserve"> (</w:t>
      </w:r>
      <w:r w:rsidR="003E476E">
        <w:rPr>
          <w:sz w:val="24"/>
          <w:szCs w:val="24"/>
        </w:rPr>
        <w:t>SICAR</w:t>
      </w:r>
      <w:r w:rsidR="009F4E45">
        <w:rPr>
          <w:sz w:val="24"/>
          <w:szCs w:val="24"/>
        </w:rPr>
        <w:t>)</w:t>
      </w:r>
      <w:r>
        <w:rPr>
          <w:sz w:val="24"/>
          <w:szCs w:val="24"/>
        </w:rPr>
        <w:t xml:space="preserve">. Para análise dos dados levantados, </w:t>
      </w:r>
      <w:r w:rsidR="0024071C">
        <w:rPr>
          <w:sz w:val="24"/>
          <w:szCs w:val="24"/>
        </w:rPr>
        <w:t xml:space="preserve">foram </w:t>
      </w:r>
      <w:r>
        <w:rPr>
          <w:sz w:val="24"/>
          <w:szCs w:val="24"/>
        </w:rPr>
        <w:t>elaborados mapas</w:t>
      </w:r>
      <w:r w:rsidR="0024071C">
        <w:rPr>
          <w:sz w:val="24"/>
          <w:szCs w:val="24"/>
        </w:rPr>
        <w:t xml:space="preserve">, tabelas </w:t>
      </w:r>
      <w:r>
        <w:rPr>
          <w:sz w:val="24"/>
          <w:szCs w:val="24"/>
        </w:rPr>
        <w:t xml:space="preserve">e gráficos estatísticos para discussão e apresentação dos dados. </w:t>
      </w:r>
      <w:r w:rsidR="003E476E">
        <w:rPr>
          <w:sz w:val="24"/>
          <w:szCs w:val="24"/>
        </w:rPr>
        <w:t>Para elaboração dos mapas foi</w:t>
      </w:r>
      <w:r w:rsidR="0024071C">
        <w:rPr>
          <w:sz w:val="24"/>
          <w:szCs w:val="24"/>
        </w:rPr>
        <w:t xml:space="preserve"> utilizado o software QGIS</w:t>
      </w:r>
      <w:r w:rsidR="003E476E">
        <w:rPr>
          <w:sz w:val="24"/>
          <w:szCs w:val="24"/>
        </w:rPr>
        <w:t>, onde se observou as camadas e suas respectivas tabelas de atributos para análises estatísticas.</w:t>
      </w:r>
      <w:r w:rsidR="00A80EB4">
        <w:rPr>
          <w:sz w:val="24"/>
          <w:szCs w:val="24"/>
        </w:rPr>
        <w:t xml:space="preserve"> </w:t>
      </w:r>
      <w:r w:rsidR="00A80EB4" w:rsidRPr="00816307">
        <w:rPr>
          <w:sz w:val="24"/>
          <w:szCs w:val="24"/>
        </w:rPr>
        <w:t xml:space="preserve">A base de dados utilizada na pesquisa </w:t>
      </w:r>
      <w:r w:rsidR="009F4E45">
        <w:rPr>
          <w:sz w:val="24"/>
          <w:szCs w:val="24"/>
        </w:rPr>
        <w:t xml:space="preserve">foram os </w:t>
      </w:r>
      <w:r w:rsidR="009F4E45" w:rsidRPr="00816307">
        <w:rPr>
          <w:sz w:val="24"/>
          <w:szCs w:val="24"/>
        </w:rPr>
        <w:t>shapefiles</w:t>
      </w:r>
      <w:r w:rsidR="009F4E45">
        <w:rPr>
          <w:sz w:val="24"/>
          <w:szCs w:val="24"/>
        </w:rPr>
        <w:t xml:space="preserve"> da consulta pública </w:t>
      </w:r>
      <w:r w:rsidR="00A80EB4" w:rsidRPr="00816307">
        <w:rPr>
          <w:sz w:val="24"/>
          <w:szCs w:val="24"/>
        </w:rPr>
        <w:t>do SICAR</w:t>
      </w:r>
      <w:r w:rsidR="00D44ABF">
        <w:rPr>
          <w:sz w:val="24"/>
          <w:szCs w:val="24"/>
        </w:rPr>
        <w:t xml:space="preserve"> (</w:t>
      </w:r>
      <w:r w:rsidR="00A80EB4" w:rsidRPr="00816307">
        <w:rPr>
          <w:sz w:val="24"/>
          <w:szCs w:val="24"/>
        </w:rPr>
        <w:t>2023</w:t>
      </w:r>
      <w:r w:rsidR="00D44ABF">
        <w:rPr>
          <w:sz w:val="24"/>
          <w:szCs w:val="24"/>
        </w:rPr>
        <w:t xml:space="preserve">). Foram analisadas as </w:t>
      </w:r>
      <w:r w:rsidR="00A80EB4">
        <w:rPr>
          <w:sz w:val="24"/>
          <w:szCs w:val="24"/>
        </w:rPr>
        <w:t>áreas de reserva legal (RL), áreas de preservação permanente (APP) entre demais informações que são cadastradas no m</w:t>
      </w:r>
      <w:r w:rsidR="00D44ABF">
        <w:rPr>
          <w:sz w:val="24"/>
          <w:szCs w:val="24"/>
        </w:rPr>
        <w:t>ó</w:t>
      </w:r>
      <w:r w:rsidR="00A80EB4">
        <w:rPr>
          <w:sz w:val="24"/>
          <w:szCs w:val="24"/>
        </w:rPr>
        <w:t>dulo de cadastro da inscrição CAR</w:t>
      </w:r>
      <w:r w:rsidR="00A80EB4" w:rsidRPr="00816307">
        <w:rPr>
          <w:sz w:val="24"/>
          <w:szCs w:val="24"/>
        </w:rPr>
        <w:t xml:space="preserve">. </w:t>
      </w:r>
      <w:r w:rsidR="0058100F">
        <w:rPr>
          <w:sz w:val="24"/>
          <w:szCs w:val="24"/>
        </w:rPr>
        <w:t xml:space="preserve">Na </w:t>
      </w:r>
      <w:r w:rsidR="00A80EB4">
        <w:rPr>
          <w:sz w:val="24"/>
          <w:szCs w:val="24"/>
        </w:rPr>
        <w:t>área de estudo</w:t>
      </w:r>
      <w:r w:rsidR="00D44ABF">
        <w:rPr>
          <w:sz w:val="24"/>
          <w:szCs w:val="24"/>
        </w:rPr>
        <w:t xml:space="preserve"> </w:t>
      </w:r>
      <w:r w:rsidR="00A80EB4">
        <w:rPr>
          <w:sz w:val="24"/>
          <w:szCs w:val="24"/>
        </w:rPr>
        <w:t xml:space="preserve">foi </w:t>
      </w:r>
      <w:r w:rsidR="00D44ABF">
        <w:rPr>
          <w:sz w:val="24"/>
          <w:szCs w:val="24"/>
        </w:rPr>
        <w:t>encontrado</w:t>
      </w:r>
      <w:r w:rsidR="00A80EB4">
        <w:rPr>
          <w:sz w:val="24"/>
          <w:szCs w:val="24"/>
        </w:rPr>
        <w:t xml:space="preserve"> </w:t>
      </w:r>
      <w:r w:rsidR="00A80EB4" w:rsidRPr="00816307">
        <w:rPr>
          <w:sz w:val="24"/>
          <w:szCs w:val="24"/>
        </w:rPr>
        <w:t xml:space="preserve">79.557 </w:t>
      </w:r>
      <w:r w:rsidR="00A80EB4">
        <w:rPr>
          <w:sz w:val="24"/>
          <w:szCs w:val="24"/>
        </w:rPr>
        <w:t>c</w:t>
      </w:r>
      <w:r w:rsidR="00A80EB4" w:rsidRPr="00816307">
        <w:rPr>
          <w:sz w:val="24"/>
          <w:szCs w:val="24"/>
        </w:rPr>
        <w:t>adastros</w:t>
      </w:r>
      <w:r w:rsidR="00A80EB4">
        <w:rPr>
          <w:sz w:val="24"/>
          <w:szCs w:val="24"/>
        </w:rPr>
        <w:t>.</w:t>
      </w:r>
      <w:r w:rsidR="00A80EB4" w:rsidRPr="00816307">
        <w:rPr>
          <w:sz w:val="24"/>
          <w:szCs w:val="24"/>
        </w:rPr>
        <w:t xml:space="preserve"> Ao observar informações geoespaciais obtidas</w:t>
      </w:r>
      <w:r w:rsidR="00D44ABF">
        <w:rPr>
          <w:sz w:val="24"/>
          <w:szCs w:val="24"/>
        </w:rPr>
        <w:t xml:space="preserve">, </w:t>
      </w:r>
      <w:r w:rsidR="00A80EB4" w:rsidRPr="00816307">
        <w:rPr>
          <w:sz w:val="24"/>
          <w:szCs w:val="24"/>
        </w:rPr>
        <w:t xml:space="preserve">percebe-se que ainda existem imóveis rurais que não tem </w:t>
      </w:r>
      <w:r w:rsidR="00A919E3">
        <w:rPr>
          <w:sz w:val="24"/>
          <w:szCs w:val="24"/>
        </w:rPr>
        <w:t>cadastro</w:t>
      </w:r>
      <w:r w:rsidR="00A80EB4" w:rsidRPr="00816307">
        <w:rPr>
          <w:sz w:val="24"/>
          <w:szCs w:val="24"/>
        </w:rPr>
        <w:t xml:space="preserve">. </w:t>
      </w:r>
      <w:r w:rsidR="00A919E3">
        <w:rPr>
          <w:sz w:val="24"/>
          <w:szCs w:val="24"/>
        </w:rPr>
        <w:t xml:space="preserve">Observa-se também </w:t>
      </w:r>
      <w:r w:rsidR="00A919E3" w:rsidRPr="00816307">
        <w:rPr>
          <w:sz w:val="24"/>
          <w:szCs w:val="24"/>
        </w:rPr>
        <w:t>1</w:t>
      </w:r>
      <w:r w:rsidR="00A919E3">
        <w:rPr>
          <w:sz w:val="24"/>
          <w:szCs w:val="24"/>
        </w:rPr>
        <w:t>.</w:t>
      </w:r>
      <w:r w:rsidR="00A919E3" w:rsidRPr="00816307">
        <w:rPr>
          <w:sz w:val="24"/>
          <w:szCs w:val="24"/>
        </w:rPr>
        <w:t>771 imóveis</w:t>
      </w:r>
      <w:r w:rsidR="00A919E3">
        <w:rPr>
          <w:sz w:val="24"/>
          <w:szCs w:val="24"/>
        </w:rPr>
        <w:t xml:space="preserve"> (</w:t>
      </w:r>
      <w:r w:rsidR="00A919E3" w:rsidRPr="00816307">
        <w:rPr>
          <w:sz w:val="24"/>
          <w:szCs w:val="24"/>
        </w:rPr>
        <w:t>2% dos cadastros</w:t>
      </w:r>
      <w:r w:rsidR="00A919E3">
        <w:rPr>
          <w:sz w:val="24"/>
          <w:szCs w:val="24"/>
        </w:rPr>
        <w:t xml:space="preserve">) as </w:t>
      </w:r>
      <w:r w:rsidR="0058100F">
        <w:rPr>
          <w:sz w:val="24"/>
          <w:szCs w:val="24"/>
        </w:rPr>
        <w:t>margens do</w:t>
      </w:r>
      <w:r w:rsidR="00A80EB4" w:rsidRPr="00816307">
        <w:rPr>
          <w:sz w:val="24"/>
          <w:szCs w:val="24"/>
        </w:rPr>
        <w:t xml:space="preserve"> curso d’água que não </w:t>
      </w:r>
      <w:r w:rsidR="00A919E3">
        <w:rPr>
          <w:sz w:val="24"/>
          <w:szCs w:val="24"/>
        </w:rPr>
        <w:t xml:space="preserve">cadastraram </w:t>
      </w:r>
      <w:r w:rsidR="0058100F">
        <w:rPr>
          <w:sz w:val="24"/>
          <w:szCs w:val="24"/>
        </w:rPr>
        <w:t>área de AP</w:t>
      </w:r>
      <w:r w:rsidR="00A919E3">
        <w:rPr>
          <w:sz w:val="24"/>
          <w:szCs w:val="24"/>
        </w:rPr>
        <w:t>P</w:t>
      </w:r>
      <w:r w:rsidR="00A80EB4">
        <w:rPr>
          <w:sz w:val="24"/>
          <w:szCs w:val="24"/>
        </w:rPr>
        <w:t xml:space="preserve">. </w:t>
      </w:r>
      <w:r w:rsidR="008B4ECF">
        <w:rPr>
          <w:sz w:val="24"/>
          <w:szCs w:val="24"/>
        </w:rPr>
        <w:t xml:space="preserve">A </w:t>
      </w:r>
      <w:r w:rsidR="00A80EB4">
        <w:rPr>
          <w:sz w:val="24"/>
          <w:szCs w:val="24"/>
        </w:rPr>
        <w:t>falta de informação das</w:t>
      </w:r>
      <w:r w:rsidR="00A80EB4" w:rsidRPr="00816307">
        <w:rPr>
          <w:sz w:val="24"/>
          <w:szCs w:val="24"/>
        </w:rPr>
        <w:t xml:space="preserve"> áreas de APP</w:t>
      </w:r>
      <w:r w:rsidR="008B4ECF">
        <w:rPr>
          <w:sz w:val="24"/>
          <w:szCs w:val="24"/>
        </w:rPr>
        <w:t xml:space="preserve"> </w:t>
      </w:r>
      <w:r w:rsidR="00A80EB4" w:rsidRPr="00816307">
        <w:rPr>
          <w:sz w:val="24"/>
          <w:szCs w:val="24"/>
        </w:rPr>
        <w:t>acarreta erro de cadastro, o que inviabiliza a sua análise e aprovação</w:t>
      </w:r>
      <w:r w:rsidR="0058100F">
        <w:rPr>
          <w:sz w:val="24"/>
          <w:szCs w:val="24"/>
        </w:rPr>
        <w:t xml:space="preserve"> </w:t>
      </w:r>
      <w:r w:rsidR="0058100F" w:rsidRPr="00816307">
        <w:rPr>
          <w:sz w:val="24"/>
          <w:szCs w:val="24"/>
        </w:rPr>
        <w:t>para possível regularização junto ao PRA</w:t>
      </w:r>
      <w:r w:rsidR="00A80EB4" w:rsidRPr="0081630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Os resultados desse estudo </w:t>
      </w:r>
      <w:r w:rsidR="003E476E">
        <w:rPr>
          <w:sz w:val="24"/>
          <w:szCs w:val="24"/>
        </w:rPr>
        <w:t>fornecem</w:t>
      </w:r>
      <w:r>
        <w:rPr>
          <w:sz w:val="24"/>
          <w:szCs w:val="24"/>
        </w:rPr>
        <w:t xml:space="preserve"> </w:t>
      </w:r>
      <w:r w:rsidRPr="006E6266">
        <w:rPr>
          <w:sz w:val="24"/>
          <w:szCs w:val="24"/>
        </w:rPr>
        <w:t xml:space="preserve">informações que </w:t>
      </w:r>
      <w:r w:rsidRPr="00C822D7">
        <w:rPr>
          <w:sz w:val="24"/>
          <w:szCs w:val="24"/>
        </w:rPr>
        <w:t>possam vir a ser utilizados nas tomadas de decisões nas ações de planejamento, controle e preservação ambiental do local em estudo.</w:t>
      </w:r>
    </w:p>
    <w:p w14:paraId="7087E48B" w14:textId="77777777" w:rsidR="004D0CF7" w:rsidRPr="004C10A8" w:rsidRDefault="004D0CF7" w:rsidP="00ED79DD">
      <w:pPr>
        <w:widowControl/>
        <w:tabs>
          <w:tab w:val="left" w:pos="699"/>
        </w:tabs>
        <w:jc w:val="both"/>
        <w:rPr>
          <w:sz w:val="24"/>
          <w:szCs w:val="24"/>
        </w:rPr>
      </w:pPr>
    </w:p>
    <w:p w14:paraId="762C9091" w14:textId="77777777" w:rsidR="00ED79DD" w:rsidRDefault="00B0660B" w:rsidP="00ED79DD">
      <w:pPr>
        <w:snapToGrid w:val="0"/>
        <w:jc w:val="both"/>
        <w:rPr>
          <w:sz w:val="24"/>
          <w:szCs w:val="24"/>
        </w:rPr>
      </w:pPr>
      <w:r w:rsidRPr="004C10A8">
        <w:rPr>
          <w:b/>
          <w:sz w:val="24"/>
          <w:szCs w:val="24"/>
        </w:rPr>
        <w:t>Palavras-chave</w:t>
      </w:r>
      <w:r w:rsidRPr="004C10A8">
        <w:rPr>
          <w:sz w:val="24"/>
          <w:szCs w:val="24"/>
        </w:rPr>
        <w:t xml:space="preserve">: </w:t>
      </w:r>
      <w:r>
        <w:rPr>
          <w:sz w:val="24"/>
          <w:szCs w:val="24"/>
        </w:rPr>
        <w:t>G</w:t>
      </w:r>
      <w:r w:rsidRPr="0036011D">
        <w:rPr>
          <w:sz w:val="24"/>
          <w:szCs w:val="24"/>
        </w:rPr>
        <w:t xml:space="preserve">estão </w:t>
      </w:r>
      <w:r>
        <w:rPr>
          <w:sz w:val="24"/>
          <w:szCs w:val="24"/>
        </w:rPr>
        <w:t>A</w:t>
      </w:r>
      <w:r w:rsidRPr="0036011D">
        <w:rPr>
          <w:sz w:val="24"/>
          <w:szCs w:val="24"/>
        </w:rPr>
        <w:t xml:space="preserve">mbiental, </w:t>
      </w:r>
      <w:r>
        <w:rPr>
          <w:sz w:val="24"/>
          <w:szCs w:val="24"/>
        </w:rPr>
        <w:t>G</w:t>
      </w:r>
      <w:r w:rsidRPr="0036011D">
        <w:rPr>
          <w:sz w:val="24"/>
          <w:szCs w:val="24"/>
        </w:rPr>
        <w:t xml:space="preserve">eoprocessamento, </w:t>
      </w:r>
      <w:r>
        <w:rPr>
          <w:sz w:val="24"/>
          <w:szCs w:val="24"/>
        </w:rPr>
        <w:t>R</w:t>
      </w:r>
      <w:r w:rsidRPr="0036011D">
        <w:rPr>
          <w:sz w:val="24"/>
          <w:szCs w:val="24"/>
        </w:rPr>
        <w:t xml:space="preserve">eserva </w:t>
      </w:r>
      <w:r>
        <w:rPr>
          <w:sz w:val="24"/>
          <w:szCs w:val="24"/>
        </w:rPr>
        <w:t>L</w:t>
      </w:r>
      <w:r w:rsidRPr="0036011D">
        <w:rPr>
          <w:sz w:val="24"/>
          <w:szCs w:val="24"/>
        </w:rPr>
        <w:t>egal</w:t>
      </w:r>
      <w:r>
        <w:rPr>
          <w:sz w:val="24"/>
          <w:szCs w:val="24"/>
        </w:rPr>
        <w:t>.</w:t>
      </w:r>
    </w:p>
    <w:p w14:paraId="38D518BA" w14:textId="6A743AE7" w:rsidR="00B0660B" w:rsidRPr="00ED79DD" w:rsidRDefault="00B0660B" w:rsidP="00ED79DD">
      <w:pPr>
        <w:snapToGrid w:val="0"/>
        <w:jc w:val="both"/>
        <w:rPr>
          <w:sz w:val="24"/>
          <w:szCs w:val="24"/>
        </w:rPr>
      </w:pPr>
      <w:r w:rsidRPr="0036011D">
        <w:rPr>
          <w:sz w:val="24"/>
          <w:szCs w:val="24"/>
        </w:rPr>
        <w:lastRenderedPageBreak/>
        <w:t xml:space="preserve"> </w:t>
      </w:r>
      <w:r w:rsidR="00ED79DD" w:rsidRPr="00ED79DD">
        <w:rPr>
          <w:b/>
          <w:bCs/>
          <w:sz w:val="24"/>
          <w:szCs w:val="24"/>
        </w:rPr>
        <w:t xml:space="preserve">Escolha a Área de Interesse do Simpósio:  </w:t>
      </w:r>
      <w:r w:rsidR="00ED79DD" w:rsidRPr="00ED79DD">
        <w:rPr>
          <w:sz w:val="24"/>
          <w:szCs w:val="24"/>
        </w:rPr>
        <w:t>Sensoriamento Remoto e Geoprocessamento Aplicados ao Monitoramento Ambiental</w:t>
      </w:r>
      <w:r w:rsidR="00ED79DD">
        <w:rPr>
          <w:sz w:val="24"/>
          <w:szCs w:val="24"/>
        </w:rPr>
        <w:t>.</w:t>
      </w:r>
    </w:p>
    <w:p w14:paraId="469ACEDA" w14:textId="3BFE6CB8" w:rsidR="00B0660B" w:rsidRDefault="00B0660B" w:rsidP="00B0660B">
      <w:pPr>
        <w:snapToGrid w:val="0"/>
        <w:jc w:val="both"/>
        <w:rPr>
          <w:sz w:val="24"/>
          <w:szCs w:val="24"/>
        </w:rPr>
      </w:pPr>
    </w:p>
    <w:p w14:paraId="2A9D9B6C" w14:textId="069B8EC2" w:rsidR="00B0660B" w:rsidRPr="0036011D" w:rsidRDefault="00B0660B" w:rsidP="00B0660B">
      <w:pPr>
        <w:snapToGrid w:val="0"/>
        <w:jc w:val="both"/>
        <w:rPr>
          <w:b/>
          <w:sz w:val="24"/>
          <w:szCs w:val="24"/>
        </w:rPr>
      </w:pPr>
    </w:p>
    <w:sectPr w:rsidR="00B0660B" w:rsidRPr="0036011D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BD2E0E" w14:textId="77777777" w:rsidR="00C94E22" w:rsidRDefault="00C94E22">
      <w:r>
        <w:separator/>
      </w:r>
    </w:p>
  </w:endnote>
  <w:endnote w:type="continuationSeparator" w:id="0">
    <w:p w14:paraId="679894C5" w14:textId="77777777" w:rsidR="00C94E22" w:rsidRDefault="00C94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3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4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5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7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FAB23" w14:textId="77777777" w:rsidR="00C94E22" w:rsidRDefault="00C94E22">
      <w:r>
        <w:separator/>
      </w:r>
    </w:p>
  </w:footnote>
  <w:footnote w:type="continuationSeparator" w:id="0">
    <w:p w14:paraId="6C9977CE" w14:textId="77777777" w:rsidR="00C94E22" w:rsidRDefault="00C94E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1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D2051"/>
    <w:rsid w:val="0024071C"/>
    <w:rsid w:val="00241D73"/>
    <w:rsid w:val="002C05FD"/>
    <w:rsid w:val="002C65E5"/>
    <w:rsid w:val="0034135A"/>
    <w:rsid w:val="00362A1E"/>
    <w:rsid w:val="003A6125"/>
    <w:rsid w:val="003B2E5B"/>
    <w:rsid w:val="003E476E"/>
    <w:rsid w:val="0048607D"/>
    <w:rsid w:val="004D0CF7"/>
    <w:rsid w:val="00535F44"/>
    <w:rsid w:val="0058100F"/>
    <w:rsid w:val="005F05FC"/>
    <w:rsid w:val="00626BB8"/>
    <w:rsid w:val="00631831"/>
    <w:rsid w:val="007830E4"/>
    <w:rsid w:val="008A52E1"/>
    <w:rsid w:val="008B4ECF"/>
    <w:rsid w:val="00922504"/>
    <w:rsid w:val="009423CF"/>
    <w:rsid w:val="00957BE7"/>
    <w:rsid w:val="009C13EE"/>
    <w:rsid w:val="009F4E45"/>
    <w:rsid w:val="00A063F2"/>
    <w:rsid w:val="00A80EB4"/>
    <w:rsid w:val="00A86693"/>
    <w:rsid w:val="00A919E3"/>
    <w:rsid w:val="00AB16A7"/>
    <w:rsid w:val="00B0660B"/>
    <w:rsid w:val="00B26E21"/>
    <w:rsid w:val="00B826D9"/>
    <w:rsid w:val="00C64DF0"/>
    <w:rsid w:val="00C822CA"/>
    <w:rsid w:val="00C91F11"/>
    <w:rsid w:val="00C94E22"/>
    <w:rsid w:val="00D44ABF"/>
    <w:rsid w:val="00DF35E6"/>
    <w:rsid w:val="00E07420"/>
    <w:rsid w:val="00E128EA"/>
    <w:rsid w:val="00E161EB"/>
    <w:rsid w:val="00E16A8E"/>
    <w:rsid w:val="00E34C48"/>
    <w:rsid w:val="00EA154B"/>
    <w:rsid w:val="00ED79DD"/>
    <w:rsid w:val="00FD46AA"/>
    <w:rsid w:val="00FD6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498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5</cp:revision>
  <dcterms:created xsi:type="dcterms:W3CDTF">2024-11-29T18:36:00Z</dcterms:created>
  <dcterms:modified xsi:type="dcterms:W3CDTF">2024-11-30T00:06:00Z</dcterms:modified>
</cp:coreProperties>
</file>