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5604A425" w:rsidR="006E2811" w:rsidRPr="00AC0FCE" w:rsidRDefault="006E2811" w:rsidP="00E770EC">
      <w:pPr>
        <w:spacing w:after="120"/>
        <w:ind w:left="709" w:right="665"/>
        <w:rPr>
          <w:sz w:val="28"/>
        </w:rPr>
      </w:pPr>
      <w:r w:rsidRPr="00AC0FCE">
        <w:rPr>
          <w:b/>
          <w:color w:val="000000" w:themeColor="text1"/>
          <w:sz w:val="28"/>
        </w:rPr>
        <w:t>T</w:t>
      </w:r>
      <w:r w:rsidR="00B77B1B" w:rsidRPr="00AC0FCE">
        <w:rPr>
          <w:b/>
          <w:color w:val="000000" w:themeColor="text1"/>
          <w:sz w:val="28"/>
        </w:rPr>
        <w:t>RATAMENTO ENDOD</w:t>
      </w:r>
      <w:r w:rsidR="00F4745C" w:rsidRPr="00AC0FCE">
        <w:rPr>
          <w:b/>
          <w:color w:val="000000" w:themeColor="text1"/>
          <w:sz w:val="28"/>
        </w:rPr>
        <w:t xml:space="preserve">ÔNTICO EM DENTE </w:t>
      </w:r>
      <w:r w:rsidR="00CD7613" w:rsidRPr="00AC0FCE">
        <w:rPr>
          <w:b/>
          <w:color w:val="000000" w:themeColor="text1"/>
          <w:sz w:val="28"/>
        </w:rPr>
        <w:t xml:space="preserve">ENVOLVENDO </w:t>
      </w:r>
      <w:r w:rsidR="00F4745C" w:rsidRPr="00AC0FCE">
        <w:rPr>
          <w:b/>
          <w:color w:val="000000" w:themeColor="text1"/>
          <w:sz w:val="28"/>
        </w:rPr>
        <w:t>LESÃO PERIAPICAL</w:t>
      </w:r>
      <w:r w:rsidR="00BB6117" w:rsidRPr="00AC0FCE">
        <w:rPr>
          <w:rStyle w:val="Refdenotaderodap"/>
          <w:b/>
          <w:color w:val="000000" w:themeColor="text1"/>
          <w:sz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1436D7B0" w14:textId="7BE5056C" w:rsidR="00FB252A" w:rsidRPr="00EB1F71" w:rsidRDefault="00FB252A" w:rsidP="00F81070">
      <w:pPr>
        <w:jc w:val="right"/>
        <w:rPr>
          <w:b/>
          <w:color w:val="000000" w:themeColor="text1"/>
          <w:sz w:val="22"/>
          <w:szCs w:val="22"/>
        </w:rPr>
      </w:pPr>
      <w:r w:rsidRPr="00EB1F71">
        <w:rPr>
          <w:color w:val="FF0000"/>
          <w:sz w:val="22"/>
          <w:szCs w:val="22"/>
        </w:rPr>
        <w:br/>
      </w:r>
      <w:r w:rsidR="005A4792">
        <w:rPr>
          <w:b/>
          <w:sz w:val="22"/>
          <w:szCs w:val="22"/>
        </w:rPr>
        <w:t>Daniele Sousa da Silva</w:t>
      </w:r>
      <w:r w:rsidRPr="00EB1F71">
        <w:rPr>
          <w:rStyle w:val="Refdenotaderodap"/>
          <w:sz w:val="22"/>
          <w:szCs w:val="22"/>
        </w:rPr>
        <w:footnoteReference w:id="2"/>
      </w:r>
      <w:r w:rsidRPr="00EB1F71">
        <w:rPr>
          <w:b/>
          <w:sz w:val="22"/>
          <w:szCs w:val="22"/>
        </w:rPr>
        <w:t xml:space="preserve"> </w:t>
      </w:r>
    </w:p>
    <w:p w14:paraId="0DA1DF60" w14:textId="70A9C2CC" w:rsidR="00FB252A" w:rsidRPr="00EB1F71" w:rsidRDefault="00520A26" w:rsidP="00F81070">
      <w:pPr>
        <w:jc w:val="right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Isabelle Maria Pereira de Freitas </w:t>
      </w:r>
      <w:r w:rsidR="00FB252A" w:rsidRPr="00EB1F71">
        <w:rPr>
          <w:rStyle w:val="Refdenotaderodap"/>
          <w:sz w:val="22"/>
          <w:szCs w:val="22"/>
        </w:rPr>
        <w:footnoteReference w:id="3"/>
      </w:r>
    </w:p>
    <w:p w14:paraId="160329EA" w14:textId="7235A4FC" w:rsidR="00FB252A" w:rsidRPr="00EB1F71" w:rsidRDefault="00A6029A" w:rsidP="00F81070">
      <w:pPr>
        <w:jc w:val="right"/>
        <w:rPr>
          <w:b/>
          <w:color w:val="000000" w:themeColor="text1"/>
          <w:sz w:val="22"/>
          <w:szCs w:val="22"/>
        </w:rPr>
      </w:pPr>
      <w:proofErr w:type="spellStart"/>
      <w:r>
        <w:rPr>
          <w:b/>
          <w:sz w:val="22"/>
          <w:szCs w:val="22"/>
        </w:rPr>
        <w:t>Eg</w:t>
      </w:r>
      <w:r w:rsidR="00676824">
        <w:rPr>
          <w:b/>
          <w:sz w:val="22"/>
          <w:szCs w:val="22"/>
        </w:rPr>
        <w:t>í</w:t>
      </w:r>
      <w:r>
        <w:rPr>
          <w:b/>
          <w:sz w:val="22"/>
          <w:szCs w:val="22"/>
        </w:rPr>
        <w:t>dia</w:t>
      </w:r>
      <w:proofErr w:type="spellEnd"/>
      <w:r>
        <w:rPr>
          <w:b/>
          <w:sz w:val="22"/>
          <w:szCs w:val="22"/>
        </w:rPr>
        <w:t xml:space="preserve"> Maria Moura de Paulo </w:t>
      </w:r>
      <w:r w:rsidR="00676824">
        <w:rPr>
          <w:b/>
          <w:sz w:val="22"/>
          <w:szCs w:val="22"/>
        </w:rPr>
        <w:t>Martins Vieira</w:t>
      </w:r>
      <w:r w:rsidR="00FB252A" w:rsidRPr="00EB1F71">
        <w:rPr>
          <w:rStyle w:val="Refdenotaderodap"/>
          <w:sz w:val="22"/>
          <w:szCs w:val="22"/>
        </w:rPr>
        <w:footnoteReference w:id="4"/>
      </w:r>
      <w:r w:rsidR="00FB252A" w:rsidRPr="00EB1F71">
        <w:rPr>
          <w:b/>
          <w:sz w:val="22"/>
          <w:szCs w:val="22"/>
        </w:rPr>
        <w:t xml:space="preserve"> </w:t>
      </w:r>
    </w:p>
    <w:p w14:paraId="7446EF36" w14:textId="77777777" w:rsidR="00FB252A" w:rsidRPr="00FB252A" w:rsidRDefault="00FB252A" w:rsidP="00F81070">
      <w:pPr>
        <w:spacing w:after="120"/>
        <w:ind w:left="709" w:right="665"/>
        <w:jc w:val="right"/>
        <w:rPr>
          <w:rFonts w:asciiTheme="minorHAnsi" w:hAnsiTheme="minorHAnsi" w:cstheme="minorHAnsi"/>
        </w:rPr>
      </w:pPr>
    </w:p>
    <w:p w14:paraId="09E5E09E" w14:textId="72525386" w:rsidR="004B4FD7" w:rsidRPr="00AA03BB" w:rsidRDefault="004B4FD7" w:rsidP="00F81070">
      <w:pPr>
        <w:spacing w:after="120"/>
        <w:ind w:right="665"/>
        <w:jc w:val="both"/>
        <w:rPr>
          <w:b/>
          <w:bCs/>
          <w:sz w:val="22"/>
          <w:szCs w:val="22"/>
        </w:rPr>
      </w:pPr>
      <w:r w:rsidRPr="00EB1F71">
        <w:rPr>
          <w:b/>
          <w:bCs/>
          <w:sz w:val="22"/>
          <w:szCs w:val="22"/>
        </w:rPr>
        <w:t>RESUMO</w:t>
      </w:r>
    </w:p>
    <w:p w14:paraId="33E319D1" w14:textId="423B1F49" w:rsidR="00FB43A8" w:rsidRPr="005361CC" w:rsidRDefault="0010561B" w:rsidP="00F81070">
      <w:pPr>
        <w:spacing w:after="120"/>
        <w:ind w:right="665"/>
        <w:jc w:val="both"/>
        <w:rPr>
          <w:sz w:val="22"/>
          <w:szCs w:val="22"/>
        </w:rPr>
      </w:pPr>
      <w:r w:rsidRPr="0010561B">
        <w:rPr>
          <w:b/>
          <w:bCs/>
          <w:sz w:val="22"/>
          <w:szCs w:val="22"/>
        </w:rPr>
        <w:t>INTRODUÇÃO</w:t>
      </w:r>
      <w:r w:rsidR="00EB00E7" w:rsidRPr="00EB00E7">
        <w:rPr>
          <w:sz w:val="22"/>
          <w:szCs w:val="22"/>
        </w:rPr>
        <w:t>:</w:t>
      </w:r>
      <w:r w:rsidR="00690554" w:rsidRPr="00690554">
        <w:rPr>
          <w:sz w:val="22"/>
          <w:szCs w:val="22"/>
        </w:rPr>
        <w:t xml:space="preserve"> A </w:t>
      </w:r>
      <w:r w:rsidR="00276BF3">
        <w:rPr>
          <w:sz w:val="22"/>
          <w:szCs w:val="22"/>
        </w:rPr>
        <w:t>necrose</w:t>
      </w:r>
      <w:r w:rsidR="009F7929">
        <w:rPr>
          <w:sz w:val="22"/>
          <w:szCs w:val="22"/>
        </w:rPr>
        <w:t xml:space="preserve"> p</w:t>
      </w:r>
      <w:r w:rsidR="00276BF3">
        <w:rPr>
          <w:sz w:val="22"/>
          <w:szCs w:val="22"/>
        </w:rPr>
        <w:t>ulpar</w:t>
      </w:r>
      <w:r w:rsidR="00690554" w:rsidRPr="00690554">
        <w:rPr>
          <w:sz w:val="22"/>
          <w:szCs w:val="22"/>
        </w:rPr>
        <w:t xml:space="preserve"> é um</w:t>
      </w:r>
      <w:r w:rsidR="00940F4F">
        <w:rPr>
          <w:sz w:val="22"/>
          <w:szCs w:val="22"/>
        </w:rPr>
        <w:t>a patologia co</w:t>
      </w:r>
      <w:r w:rsidR="00690554" w:rsidRPr="00690554">
        <w:rPr>
          <w:sz w:val="22"/>
          <w:szCs w:val="22"/>
        </w:rPr>
        <w:t>mum na prática endodôntica,</w:t>
      </w:r>
      <w:r w:rsidR="00647E56">
        <w:rPr>
          <w:sz w:val="22"/>
          <w:szCs w:val="22"/>
        </w:rPr>
        <w:t xml:space="preserve"> </w:t>
      </w:r>
      <w:r w:rsidR="008948C0">
        <w:rPr>
          <w:sz w:val="22"/>
          <w:szCs w:val="22"/>
        </w:rPr>
        <w:t xml:space="preserve">geralmente associada </w:t>
      </w:r>
      <w:r w:rsidR="00690554" w:rsidRPr="00690554">
        <w:rPr>
          <w:sz w:val="22"/>
          <w:szCs w:val="22"/>
        </w:rPr>
        <w:t xml:space="preserve">a dentes com </w:t>
      </w:r>
      <w:r w:rsidR="005B6A3F">
        <w:rPr>
          <w:sz w:val="22"/>
          <w:szCs w:val="22"/>
        </w:rPr>
        <w:t>i</w:t>
      </w:r>
      <w:r w:rsidR="00690554" w:rsidRPr="00690554">
        <w:rPr>
          <w:sz w:val="22"/>
          <w:szCs w:val="22"/>
        </w:rPr>
        <w:t>nfecção pulpar</w:t>
      </w:r>
      <w:r w:rsidR="00EB432A">
        <w:rPr>
          <w:sz w:val="22"/>
          <w:szCs w:val="22"/>
        </w:rPr>
        <w:t xml:space="preserve"> e </w:t>
      </w:r>
      <w:r w:rsidR="00266C4C">
        <w:rPr>
          <w:sz w:val="22"/>
          <w:szCs w:val="22"/>
        </w:rPr>
        <w:t>lesão</w:t>
      </w:r>
      <w:r w:rsidR="005B6A3F">
        <w:rPr>
          <w:sz w:val="22"/>
          <w:szCs w:val="22"/>
        </w:rPr>
        <w:t xml:space="preserve"> periapical </w:t>
      </w:r>
      <w:r w:rsidR="00266C4C">
        <w:rPr>
          <w:sz w:val="22"/>
          <w:szCs w:val="22"/>
        </w:rPr>
        <w:t>visível</w:t>
      </w:r>
      <w:r w:rsidR="00315F1D">
        <w:rPr>
          <w:sz w:val="22"/>
          <w:szCs w:val="22"/>
        </w:rPr>
        <w:t xml:space="preserve"> </w:t>
      </w:r>
      <w:r w:rsidR="00266C4C">
        <w:rPr>
          <w:sz w:val="22"/>
          <w:szCs w:val="22"/>
        </w:rPr>
        <w:t>radiograficamente.</w:t>
      </w:r>
      <w:r w:rsidR="00690554" w:rsidRPr="00690554">
        <w:rPr>
          <w:sz w:val="22"/>
          <w:szCs w:val="22"/>
        </w:rPr>
        <w:t xml:space="preserve"> A polpa necrosada </w:t>
      </w:r>
      <w:r w:rsidR="00462F11">
        <w:rPr>
          <w:sz w:val="22"/>
          <w:szCs w:val="22"/>
        </w:rPr>
        <w:t xml:space="preserve">frequentemente </w:t>
      </w:r>
      <w:r w:rsidR="00690554" w:rsidRPr="00690554">
        <w:rPr>
          <w:sz w:val="22"/>
          <w:szCs w:val="22"/>
        </w:rPr>
        <w:t>apresenta contaminação bacteriana,</w:t>
      </w:r>
      <w:r w:rsidR="00266C4C">
        <w:rPr>
          <w:sz w:val="22"/>
          <w:szCs w:val="22"/>
        </w:rPr>
        <w:t xml:space="preserve"> </w:t>
      </w:r>
      <w:r w:rsidR="00690554" w:rsidRPr="00690554">
        <w:rPr>
          <w:sz w:val="22"/>
          <w:szCs w:val="22"/>
        </w:rPr>
        <w:t xml:space="preserve">resultando em lesões </w:t>
      </w:r>
      <w:proofErr w:type="spellStart"/>
      <w:r w:rsidR="00690554" w:rsidRPr="00690554">
        <w:rPr>
          <w:sz w:val="22"/>
          <w:szCs w:val="22"/>
        </w:rPr>
        <w:t>perirradiculares</w:t>
      </w:r>
      <w:proofErr w:type="spellEnd"/>
      <w:r w:rsidR="00690554" w:rsidRPr="00690554">
        <w:rPr>
          <w:sz w:val="22"/>
          <w:szCs w:val="22"/>
        </w:rPr>
        <w:t>. O</w:t>
      </w:r>
      <w:r w:rsidR="00342CB9">
        <w:rPr>
          <w:sz w:val="22"/>
          <w:szCs w:val="22"/>
        </w:rPr>
        <w:t xml:space="preserve"> </w:t>
      </w:r>
      <w:r w:rsidR="00690554" w:rsidRPr="00690554">
        <w:rPr>
          <w:sz w:val="22"/>
          <w:szCs w:val="22"/>
        </w:rPr>
        <w:t>tratamento</w:t>
      </w:r>
      <w:r w:rsidR="00342CB9">
        <w:rPr>
          <w:sz w:val="22"/>
          <w:szCs w:val="22"/>
        </w:rPr>
        <w:t xml:space="preserve"> </w:t>
      </w:r>
      <w:r w:rsidR="00690554" w:rsidRPr="00690554">
        <w:rPr>
          <w:sz w:val="22"/>
          <w:szCs w:val="22"/>
        </w:rPr>
        <w:t>endodôntico tem como objetivo principal eliminar os micro-organismos presentes no sistema de canais radiculares</w:t>
      </w:r>
      <w:r w:rsidR="00FE6649">
        <w:rPr>
          <w:sz w:val="22"/>
          <w:szCs w:val="22"/>
        </w:rPr>
        <w:t>.</w:t>
      </w:r>
      <w:r w:rsidR="004C20C4">
        <w:rPr>
          <w:b/>
          <w:bCs/>
          <w:sz w:val="22"/>
          <w:szCs w:val="22"/>
        </w:rPr>
        <w:t xml:space="preserve"> RELATO DE CASO:</w:t>
      </w:r>
      <w:r w:rsidR="00690554" w:rsidRPr="00690554">
        <w:rPr>
          <w:sz w:val="22"/>
          <w:szCs w:val="22"/>
        </w:rPr>
        <w:t xml:space="preserve">  </w:t>
      </w:r>
      <w:r w:rsidR="00704E6B">
        <w:rPr>
          <w:sz w:val="22"/>
          <w:szCs w:val="22"/>
        </w:rPr>
        <w:t>P</w:t>
      </w:r>
      <w:r w:rsidR="00690554" w:rsidRPr="00690554">
        <w:rPr>
          <w:sz w:val="22"/>
          <w:szCs w:val="22"/>
        </w:rPr>
        <w:t>aciente do sexo masculino, 48 anos, ASA III, atendido na Clínica Escola Carolina Freitas, com queixa de dente fraturado. Ao exame clínico foi observado</w:t>
      </w:r>
      <w:r w:rsidR="002969BD">
        <w:rPr>
          <w:sz w:val="22"/>
          <w:szCs w:val="22"/>
        </w:rPr>
        <w:t xml:space="preserve"> lesão cariosa </w:t>
      </w:r>
      <w:r w:rsidR="00690554" w:rsidRPr="00690554">
        <w:rPr>
          <w:sz w:val="22"/>
          <w:szCs w:val="22"/>
        </w:rPr>
        <w:t xml:space="preserve">e ausência de resposta aos testes de vitalidade pulpar, palpação e percussão. A radiografia periapical revelou uma área </w:t>
      </w:r>
      <w:proofErr w:type="spellStart"/>
      <w:r w:rsidR="00690554" w:rsidRPr="00690554">
        <w:rPr>
          <w:sz w:val="22"/>
          <w:szCs w:val="22"/>
        </w:rPr>
        <w:t>radiolúcida</w:t>
      </w:r>
      <w:proofErr w:type="spellEnd"/>
      <w:r w:rsidR="00690554" w:rsidRPr="00690554">
        <w:rPr>
          <w:sz w:val="22"/>
          <w:szCs w:val="22"/>
        </w:rPr>
        <w:t xml:space="preserve"> </w:t>
      </w:r>
      <w:r w:rsidR="00342CB9">
        <w:rPr>
          <w:sz w:val="22"/>
          <w:szCs w:val="22"/>
        </w:rPr>
        <w:t>sugestiva</w:t>
      </w:r>
      <w:r w:rsidR="00E648DF">
        <w:rPr>
          <w:sz w:val="22"/>
          <w:szCs w:val="22"/>
        </w:rPr>
        <w:t xml:space="preserve"> </w:t>
      </w:r>
      <w:r w:rsidR="00BA73FF">
        <w:rPr>
          <w:sz w:val="22"/>
          <w:szCs w:val="22"/>
        </w:rPr>
        <w:t>de</w:t>
      </w:r>
      <w:r w:rsidR="00690554" w:rsidRPr="00690554">
        <w:rPr>
          <w:sz w:val="22"/>
          <w:szCs w:val="22"/>
        </w:rPr>
        <w:t xml:space="preserve"> lesão periapical, indicando a necessidade de tratamento endodôntico.</w:t>
      </w:r>
      <w:r w:rsidR="00342CB9">
        <w:rPr>
          <w:sz w:val="22"/>
          <w:szCs w:val="22"/>
        </w:rPr>
        <w:t xml:space="preserve"> </w:t>
      </w:r>
      <w:r w:rsidR="00690554" w:rsidRPr="00690554">
        <w:rPr>
          <w:sz w:val="22"/>
          <w:szCs w:val="22"/>
        </w:rPr>
        <w:t>O procedimento foi realizado em duas sessões. Na primeira</w:t>
      </w:r>
      <w:r w:rsidR="00E03AB9">
        <w:rPr>
          <w:sz w:val="22"/>
          <w:szCs w:val="22"/>
        </w:rPr>
        <w:t xml:space="preserve"> sessão foi realizada </w:t>
      </w:r>
      <w:r w:rsidR="00690554" w:rsidRPr="00690554">
        <w:rPr>
          <w:sz w:val="22"/>
          <w:szCs w:val="22"/>
        </w:rPr>
        <w:t>abertura coronária e instrumentação com</w:t>
      </w:r>
      <w:r w:rsidR="008D22D4">
        <w:rPr>
          <w:sz w:val="22"/>
          <w:szCs w:val="22"/>
        </w:rPr>
        <w:t xml:space="preserve"> sistemas de </w:t>
      </w:r>
      <w:r w:rsidR="00690554" w:rsidRPr="00690554">
        <w:rPr>
          <w:sz w:val="22"/>
          <w:szCs w:val="22"/>
        </w:rPr>
        <w:t>limas tipo K</w:t>
      </w:r>
      <w:r w:rsidR="001460B2">
        <w:rPr>
          <w:sz w:val="22"/>
          <w:szCs w:val="22"/>
        </w:rPr>
        <w:t xml:space="preserve"> </w:t>
      </w:r>
      <w:r w:rsidR="008D22D4">
        <w:rPr>
          <w:sz w:val="22"/>
          <w:szCs w:val="22"/>
        </w:rPr>
        <w:t>(</w:t>
      </w:r>
      <w:proofErr w:type="spellStart"/>
      <w:r w:rsidR="007F1917">
        <w:rPr>
          <w:sz w:val="22"/>
          <w:szCs w:val="22"/>
        </w:rPr>
        <w:t>D</w:t>
      </w:r>
      <w:r w:rsidR="009444C9">
        <w:rPr>
          <w:sz w:val="22"/>
          <w:szCs w:val="22"/>
        </w:rPr>
        <w:t>entsply</w:t>
      </w:r>
      <w:proofErr w:type="spellEnd"/>
      <w:r w:rsidR="007F1917">
        <w:rPr>
          <w:sz w:val="22"/>
          <w:szCs w:val="22"/>
        </w:rPr>
        <w:t xml:space="preserve"> </w:t>
      </w:r>
      <w:proofErr w:type="spellStart"/>
      <w:r w:rsidR="007F1917">
        <w:rPr>
          <w:sz w:val="22"/>
          <w:szCs w:val="22"/>
        </w:rPr>
        <w:t>Maillefer</w:t>
      </w:r>
      <w:proofErr w:type="spellEnd"/>
      <w:r w:rsidR="009444C9">
        <w:rPr>
          <w:sz w:val="22"/>
          <w:szCs w:val="22"/>
        </w:rPr>
        <w:t xml:space="preserve">) </w:t>
      </w:r>
      <w:r w:rsidR="00DA7D42">
        <w:rPr>
          <w:sz w:val="22"/>
          <w:szCs w:val="22"/>
        </w:rPr>
        <w:t>e</w:t>
      </w:r>
      <w:r w:rsidR="004D71E8">
        <w:rPr>
          <w:sz w:val="22"/>
          <w:szCs w:val="22"/>
        </w:rPr>
        <w:t xml:space="preserve"> a</w:t>
      </w:r>
      <w:r w:rsidR="00DA7D42">
        <w:rPr>
          <w:sz w:val="22"/>
          <w:szCs w:val="22"/>
        </w:rPr>
        <w:t xml:space="preserve"> solução irrigadora</w:t>
      </w:r>
      <w:r w:rsidR="00BB62CA">
        <w:rPr>
          <w:sz w:val="22"/>
          <w:szCs w:val="22"/>
        </w:rPr>
        <w:t xml:space="preserve"> foi o </w:t>
      </w:r>
      <w:r w:rsidR="00DA7D42">
        <w:rPr>
          <w:sz w:val="22"/>
          <w:szCs w:val="22"/>
        </w:rPr>
        <w:t xml:space="preserve"> h</w:t>
      </w:r>
      <w:r w:rsidR="004D71E8">
        <w:rPr>
          <w:sz w:val="22"/>
          <w:szCs w:val="22"/>
        </w:rPr>
        <w:t>ipo</w:t>
      </w:r>
      <w:r w:rsidR="00BB62CA">
        <w:rPr>
          <w:sz w:val="22"/>
          <w:szCs w:val="22"/>
        </w:rPr>
        <w:t xml:space="preserve">clorito de </w:t>
      </w:r>
      <w:r w:rsidR="004D71E8">
        <w:rPr>
          <w:sz w:val="22"/>
          <w:szCs w:val="22"/>
        </w:rPr>
        <w:t>sódio 2,5</w:t>
      </w:r>
      <w:r w:rsidR="00BB62CA">
        <w:rPr>
          <w:sz w:val="22"/>
          <w:szCs w:val="22"/>
        </w:rPr>
        <w:t>% e medic</w:t>
      </w:r>
      <w:r w:rsidR="00E23E69">
        <w:rPr>
          <w:sz w:val="22"/>
          <w:szCs w:val="22"/>
        </w:rPr>
        <w:t xml:space="preserve">ação </w:t>
      </w:r>
      <w:r w:rsidR="00BB62CA">
        <w:rPr>
          <w:sz w:val="22"/>
          <w:szCs w:val="22"/>
        </w:rPr>
        <w:t>intrac</w:t>
      </w:r>
      <w:r w:rsidR="00323CF3">
        <w:rPr>
          <w:sz w:val="22"/>
          <w:szCs w:val="22"/>
        </w:rPr>
        <w:t xml:space="preserve">anal a base de hidróxido de cálcio. </w:t>
      </w:r>
      <w:r w:rsidR="00F05718">
        <w:rPr>
          <w:sz w:val="22"/>
          <w:szCs w:val="22"/>
        </w:rPr>
        <w:t>Na segunda</w:t>
      </w:r>
      <w:r w:rsidR="00570481">
        <w:rPr>
          <w:b/>
          <w:bCs/>
          <w:sz w:val="22"/>
          <w:szCs w:val="22"/>
        </w:rPr>
        <w:t xml:space="preserve"> </w:t>
      </w:r>
      <w:r w:rsidR="00F05718" w:rsidRPr="00CB611E">
        <w:rPr>
          <w:sz w:val="22"/>
          <w:szCs w:val="22"/>
        </w:rPr>
        <w:t>sessão foi realizada obturação utilizan</w:t>
      </w:r>
      <w:r w:rsidR="00120DC8" w:rsidRPr="00CB611E">
        <w:rPr>
          <w:sz w:val="22"/>
          <w:szCs w:val="22"/>
        </w:rPr>
        <w:t>do a técnica de compactação lateral</w:t>
      </w:r>
      <w:r w:rsidR="00B7359D" w:rsidRPr="00CB611E">
        <w:rPr>
          <w:sz w:val="22"/>
          <w:szCs w:val="22"/>
        </w:rPr>
        <w:t xml:space="preserve"> e o dente foi rest</w:t>
      </w:r>
      <w:r w:rsidR="00E23E69" w:rsidRPr="00CB611E">
        <w:rPr>
          <w:sz w:val="22"/>
          <w:szCs w:val="22"/>
        </w:rPr>
        <w:t>aurado com Resina Composta</w:t>
      </w:r>
      <w:r w:rsidR="00120DC8" w:rsidRPr="00CB611E">
        <w:rPr>
          <w:sz w:val="22"/>
          <w:szCs w:val="22"/>
        </w:rPr>
        <w:t>.</w:t>
      </w:r>
      <w:r w:rsidR="00120DC8">
        <w:rPr>
          <w:b/>
          <w:bCs/>
          <w:sz w:val="22"/>
          <w:szCs w:val="22"/>
        </w:rPr>
        <w:t xml:space="preserve"> </w:t>
      </w:r>
      <w:r w:rsidR="00570481">
        <w:rPr>
          <w:b/>
          <w:bCs/>
          <w:sz w:val="22"/>
          <w:szCs w:val="22"/>
        </w:rPr>
        <w:t>CONSIDERAÇÕES FINAIS:</w:t>
      </w:r>
      <w:r w:rsidR="00690554" w:rsidRPr="00690554">
        <w:rPr>
          <w:sz w:val="22"/>
          <w:szCs w:val="22"/>
        </w:rPr>
        <w:t xml:space="preserve">. O sucesso do tratamento depende de um diagnóstico preciso, técnica adequada de instrumentação e </w:t>
      </w:r>
      <w:r w:rsidR="00CB611E">
        <w:rPr>
          <w:sz w:val="22"/>
          <w:szCs w:val="22"/>
        </w:rPr>
        <w:t xml:space="preserve">obturação </w:t>
      </w:r>
      <w:r w:rsidR="00690554" w:rsidRPr="00690554">
        <w:rPr>
          <w:sz w:val="22"/>
          <w:szCs w:val="22"/>
        </w:rPr>
        <w:t>eficaz. O manejo clínico correto permite a resolução da infecção, preservação do dente e melhora na qualidade de vida do paciente.</w:t>
      </w:r>
    </w:p>
    <w:p w14:paraId="365BCC9A" w14:textId="48C8B725" w:rsidR="00BD3669" w:rsidRPr="004E5EC4" w:rsidRDefault="00FB43A8" w:rsidP="00F81070">
      <w:pPr>
        <w:spacing w:after="120"/>
        <w:ind w:right="66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DESCRITORES</w:t>
      </w:r>
      <w:r w:rsidR="004B4FD7" w:rsidRPr="00EB1F71">
        <w:rPr>
          <w:sz w:val="22"/>
          <w:szCs w:val="22"/>
        </w:rPr>
        <w:t>: Necrose pulpar, tratamento endodôntico, lesão periapical.</w:t>
      </w:r>
    </w:p>
    <w:sectPr w:rsidR="00BD3669" w:rsidRPr="004E5EC4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9676" w14:textId="77777777" w:rsidR="00F96415" w:rsidRDefault="00F96415" w:rsidP="00D479CD">
      <w:r>
        <w:separator/>
      </w:r>
    </w:p>
  </w:endnote>
  <w:endnote w:type="continuationSeparator" w:id="0">
    <w:p w14:paraId="36DB66DF" w14:textId="77777777" w:rsidR="00F96415" w:rsidRDefault="00F96415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A84B" w14:textId="77777777" w:rsidR="00F96415" w:rsidRDefault="00F96415" w:rsidP="00D479CD">
      <w:r>
        <w:separator/>
      </w:r>
    </w:p>
  </w:footnote>
  <w:footnote w:type="continuationSeparator" w:id="0">
    <w:p w14:paraId="1822EC9F" w14:textId="77777777" w:rsidR="00F96415" w:rsidRDefault="00F96415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0BD87B6F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</w:t>
      </w:r>
      <w:r w:rsidR="00A91E0A">
        <w:t xml:space="preserve">de Pernambuco, </w:t>
      </w:r>
      <w:r w:rsidR="00185B6D">
        <w:t>Especialista em Endodontia(ABO), Mestre em clínica Odontológica(</w:t>
      </w:r>
      <w:proofErr w:type="spellStart"/>
      <w:r w:rsidR="00185B6D">
        <w:t>SL</w:t>
      </w:r>
      <w:r w:rsidR="00965B25">
        <w:t>Manndic</w:t>
      </w:r>
      <w:proofErr w:type="spellEnd"/>
      <w:r w:rsidR="00965B25">
        <w:t>), Doutora em Clínica Odontológica (</w:t>
      </w:r>
      <w:proofErr w:type="spellStart"/>
      <w:r w:rsidR="00965B25">
        <w:t>SLMandic</w:t>
      </w:r>
      <w:proofErr w:type="spellEnd"/>
      <w:r w:rsidR="00965B25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0AD2"/>
    <w:rsid w:val="00032CFD"/>
    <w:rsid w:val="000341B9"/>
    <w:rsid w:val="00036CAB"/>
    <w:rsid w:val="00040A48"/>
    <w:rsid w:val="0004719F"/>
    <w:rsid w:val="0004725D"/>
    <w:rsid w:val="00050312"/>
    <w:rsid w:val="0005060E"/>
    <w:rsid w:val="00052A0A"/>
    <w:rsid w:val="00057628"/>
    <w:rsid w:val="00060BAC"/>
    <w:rsid w:val="00067554"/>
    <w:rsid w:val="000678BB"/>
    <w:rsid w:val="000772C8"/>
    <w:rsid w:val="00080594"/>
    <w:rsid w:val="00084E36"/>
    <w:rsid w:val="00097A75"/>
    <w:rsid w:val="000A235A"/>
    <w:rsid w:val="000A63F1"/>
    <w:rsid w:val="000B1F73"/>
    <w:rsid w:val="000B36E4"/>
    <w:rsid w:val="000B4D4F"/>
    <w:rsid w:val="000B7ADF"/>
    <w:rsid w:val="000C237C"/>
    <w:rsid w:val="000D0318"/>
    <w:rsid w:val="000D3B0F"/>
    <w:rsid w:val="000E12B5"/>
    <w:rsid w:val="000E4A03"/>
    <w:rsid w:val="000E59B2"/>
    <w:rsid w:val="000E62E2"/>
    <w:rsid w:val="000F1608"/>
    <w:rsid w:val="000F365D"/>
    <w:rsid w:val="00101C49"/>
    <w:rsid w:val="0010561B"/>
    <w:rsid w:val="00106398"/>
    <w:rsid w:val="00113939"/>
    <w:rsid w:val="001141E4"/>
    <w:rsid w:val="00114881"/>
    <w:rsid w:val="00120DC8"/>
    <w:rsid w:val="00126A60"/>
    <w:rsid w:val="00131B09"/>
    <w:rsid w:val="00131C98"/>
    <w:rsid w:val="00136D14"/>
    <w:rsid w:val="00141075"/>
    <w:rsid w:val="00141E71"/>
    <w:rsid w:val="001460B2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85B6D"/>
    <w:rsid w:val="00191913"/>
    <w:rsid w:val="001A57C6"/>
    <w:rsid w:val="001A59F7"/>
    <w:rsid w:val="001A5EBE"/>
    <w:rsid w:val="001A72B7"/>
    <w:rsid w:val="001B671D"/>
    <w:rsid w:val="001B7931"/>
    <w:rsid w:val="001C17AA"/>
    <w:rsid w:val="001C27C7"/>
    <w:rsid w:val="001C4BDA"/>
    <w:rsid w:val="001D0C54"/>
    <w:rsid w:val="001D2876"/>
    <w:rsid w:val="001D40F0"/>
    <w:rsid w:val="001D4D80"/>
    <w:rsid w:val="001E3246"/>
    <w:rsid w:val="001E5F2C"/>
    <w:rsid w:val="001E6B16"/>
    <w:rsid w:val="001F1B3F"/>
    <w:rsid w:val="001F6679"/>
    <w:rsid w:val="002048FF"/>
    <w:rsid w:val="00213991"/>
    <w:rsid w:val="0021621A"/>
    <w:rsid w:val="00224291"/>
    <w:rsid w:val="00225EC6"/>
    <w:rsid w:val="0023431C"/>
    <w:rsid w:val="00234567"/>
    <w:rsid w:val="0024245E"/>
    <w:rsid w:val="00247C02"/>
    <w:rsid w:val="0025099D"/>
    <w:rsid w:val="0025171F"/>
    <w:rsid w:val="00256600"/>
    <w:rsid w:val="00263CCD"/>
    <w:rsid w:val="00264690"/>
    <w:rsid w:val="00266C4C"/>
    <w:rsid w:val="00266F2E"/>
    <w:rsid w:val="00272A19"/>
    <w:rsid w:val="00276BF3"/>
    <w:rsid w:val="00276E86"/>
    <w:rsid w:val="002841AB"/>
    <w:rsid w:val="00284375"/>
    <w:rsid w:val="00284E49"/>
    <w:rsid w:val="00286672"/>
    <w:rsid w:val="002969BD"/>
    <w:rsid w:val="00297586"/>
    <w:rsid w:val="002A1961"/>
    <w:rsid w:val="002B3E3D"/>
    <w:rsid w:val="002C4AE7"/>
    <w:rsid w:val="002D08D6"/>
    <w:rsid w:val="002D1E5C"/>
    <w:rsid w:val="002D2B60"/>
    <w:rsid w:val="002D731C"/>
    <w:rsid w:val="002E3603"/>
    <w:rsid w:val="002E3DD8"/>
    <w:rsid w:val="002F22F3"/>
    <w:rsid w:val="00300B75"/>
    <w:rsid w:val="00301C38"/>
    <w:rsid w:val="00302D1B"/>
    <w:rsid w:val="00303831"/>
    <w:rsid w:val="00305FCD"/>
    <w:rsid w:val="00307B4A"/>
    <w:rsid w:val="003127E0"/>
    <w:rsid w:val="003148FB"/>
    <w:rsid w:val="00315F1D"/>
    <w:rsid w:val="00323CF3"/>
    <w:rsid w:val="00332695"/>
    <w:rsid w:val="00333C9C"/>
    <w:rsid w:val="00333F5C"/>
    <w:rsid w:val="00341BB5"/>
    <w:rsid w:val="00341CDA"/>
    <w:rsid w:val="00342C66"/>
    <w:rsid w:val="00342CB9"/>
    <w:rsid w:val="003447CC"/>
    <w:rsid w:val="00350B93"/>
    <w:rsid w:val="0035396C"/>
    <w:rsid w:val="003709F7"/>
    <w:rsid w:val="0037370E"/>
    <w:rsid w:val="00380CEB"/>
    <w:rsid w:val="00393084"/>
    <w:rsid w:val="003A3EF7"/>
    <w:rsid w:val="003A755E"/>
    <w:rsid w:val="003B1BE4"/>
    <w:rsid w:val="003B42C2"/>
    <w:rsid w:val="003B632C"/>
    <w:rsid w:val="003B666E"/>
    <w:rsid w:val="003C1B84"/>
    <w:rsid w:val="003C65C9"/>
    <w:rsid w:val="003D03CE"/>
    <w:rsid w:val="003E4032"/>
    <w:rsid w:val="003E6E1C"/>
    <w:rsid w:val="003E7355"/>
    <w:rsid w:val="003F179A"/>
    <w:rsid w:val="003F24D6"/>
    <w:rsid w:val="003F7361"/>
    <w:rsid w:val="0041131B"/>
    <w:rsid w:val="004130A6"/>
    <w:rsid w:val="004242FE"/>
    <w:rsid w:val="00432BAC"/>
    <w:rsid w:val="00434820"/>
    <w:rsid w:val="004404F9"/>
    <w:rsid w:val="00441825"/>
    <w:rsid w:val="00446698"/>
    <w:rsid w:val="004509D0"/>
    <w:rsid w:val="004550D9"/>
    <w:rsid w:val="00462F11"/>
    <w:rsid w:val="004708CA"/>
    <w:rsid w:val="00470E77"/>
    <w:rsid w:val="004748A0"/>
    <w:rsid w:val="00477542"/>
    <w:rsid w:val="00480A9E"/>
    <w:rsid w:val="00481244"/>
    <w:rsid w:val="00484FD7"/>
    <w:rsid w:val="00493AAF"/>
    <w:rsid w:val="004B1062"/>
    <w:rsid w:val="004B4FD7"/>
    <w:rsid w:val="004C1017"/>
    <w:rsid w:val="004C20C4"/>
    <w:rsid w:val="004C5652"/>
    <w:rsid w:val="004D10B9"/>
    <w:rsid w:val="004D3817"/>
    <w:rsid w:val="004D71E8"/>
    <w:rsid w:val="004E5EC4"/>
    <w:rsid w:val="004E6FBC"/>
    <w:rsid w:val="004E75B3"/>
    <w:rsid w:val="004F19EB"/>
    <w:rsid w:val="004F3CF5"/>
    <w:rsid w:val="004F54CC"/>
    <w:rsid w:val="004F6CCE"/>
    <w:rsid w:val="00505E1E"/>
    <w:rsid w:val="00507D82"/>
    <w:rsid w:val="0051528A"/>
    <w:rsid w:val="00520A26"/>
    <w:rsid w:val="00527A0E"/>
    <w:rsid w:val="00530EF8"/>
    <w:rsid w:val="00532F29"/>
    <w:rsid w:val="00534757"/>
    <w:rsid w:val="00536087"/>
    <w:rsid w:val="005361CC"/>
    <w:rsid w:val="00537A27"/>
    <w:rsid w:val="005416D0"/>
    <w:rsid w:val="00541A6B"/>
    <w:rsid w:val="00543531"/>
    <w:rsid w:val="00543E6F"/>
    <w:rsid w:val="00544AE4"/>
    <w:rsid w:val="00545024"/>
    <w:rsid w:val="00551EF2"/>
    <w:rsid w:val="00553950"/>
    <w:rsid w:val="005548E5"/>
    <w:rsid w:val="00554F85"/>
    <w:rsid w:val="00557393"/>
    <w:rsid w:val="00566F43"/>
    <w:rsid w:val="0057040B"/>
    <w:rsid w:val="00570481"/>
    <w:rsid w:val="00572D00"/>
    <w:rsid w:val="00584AA5"/>
    <w:rsid w:val="00586872"/>
    <w:rsid w:val="005877F3"/>
    <w:rsid w:val="005A395B"/>
    <w:rsid w:val="005A4792"/>
    <w:rsid w:val="005B01B6"/>
    <w:rsid w:val="005B15FA"/>
    <w:rsid w:val="005B34FB"/>
    <w:rsid w:val="005B6A3F"/>
    <w:rsid w:val="005C013E"/>
    <w:rsid w:val="005C5A12"/>
    <w:rsid w:val="005D02EE"/>
    <w:rsid w:val="005D37E5"/>
    <w:rsid w:val="005D6BA0"/>
    <w:rsid w:val="005E6AD7"/>
    <w:rsid w:val="005F2AE3"/>
    <w:rsid w:val="005F5A2C"/>
    <w:rsid w:val="00601C54"/>
    <w:rsid w:val="006049A7"/>
    <w:rsid w:val="00605FB5"/>
    <w:rsid w:val="00607945"/>
    <w:rsid w:val="00612365"/>
    <w:rsid w:val="00614799"/>
    <w:rsid w:val="006165FE"/>
    <w:rsid w:val="00617D9B"/>
    <w:rsid w:val="00621B86"/>
    <w:rsid w:val="0062301A"/>
    <w:rsid w:val="00627961"/>
    <w:rsid w:val="006404C7"/>
    <w:rsid w:val="00647E56"/>
    <w:rsid w:val="006512C6"/>
    <w:rsid w:val="00656033"/>
    <w:rsid w:val="00664079"/>
    <w:rsid w:val="006643A8"/>
    <w:rsid w:val="00665069"/>
    <w:rsid w:val="00670C02"/>
    <w:rsid w:val="0067530F"/>
    <w:rsid w:val="00676824"/>
    <w:rsid w:val="0068200C"/>
    <w:rsid w:val="00684235"/>
    <w:rsid w:val="00690554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F07BA"/>
    <w:rsid w:val="00704E6B"/>
    <w:rsid w:val="00705E57"/>
    <w:rsid w:val="00705F4A"/>
    <w:rsid w:val="0071054B"/>
    <w:rsid w:val="00711BD3"/>
    <w:rsid w:val="00711CC5"/>
    <w:rsid w:val="007148B7"/>
    <w:rsid w:val="00723159"/>
    <w:rsid w:val="00725A81"/>
    <w:rsid w:val="0073078E"/>
    <w:rsid w:val="00731455"/>
    <w:rsid w:val="0073419E"/>
    <w:rsid w:val="00735603"/>
    <w:rsid w:val="00736CCC"/>
    <w:rsid w:val="00736D5B"/>
    <w:rsid w:val="007425EE"/>
    <w:rsid w:val="00742AEA"/>
    <w:rsid w:val="00771462"/>
    <w:rsid w:val="00772246"/>
    <w:rsid w:val="007860A3"/>
    <w:rsid w:val="007879B9"/>
    <w:rsid w:val="007907BD"/>
    <w:rsid w:val="00793AF4"/>
    <w:rsid w:val="00796DB9"/>
    <w:rsid w:val="007A151D"/>
    <w:rsid w:val="007A5B42"/>
    <w:rsid w:val="007B4E05"/>
    <w:rsid w:val="007B65AF"/>
    <w:rsid w:val="007D029F"/>
    <w:rsid w:val="007D1AC8"/>
    <w:rsid w:val="007D1E79"/>
    <w:rsid w:val="007D7048"/>
    <w:rsid w:val="007D7631"/>
    <w:rsid w:val="007E16EC"/>
    <w:rsid w:val="007E1EB2"/>
    <w:rsid w:val="007E2699"/>
    <w:rsid w:val="007E726B"/>
    <w:rsid w:val="007F1917"/>
    <w:rsid w:val="007F40C4"/>
    <w:rsid w:val="0080018B"/>
    <w:rsid w:val="008078FA"/>
    <w:rsid w:val="00811C05"/>
    <w:rsid w:val="00815F60"/>
    <w:rsid w:val="00826F48"/>
    <w:rsid w:val="0083102E"/>
    <w:rsid w:val="00832BAD"/>
    <w:rsid w:val="00834FC4"/>
    <w:rsid w:val="0083740B"/>
    <w:rsid w:val="00843D9A"/>
    <w:rsid w:val="00854A4A"/>
    <w:rsid w:val="00856577"/>
    <w:rsid w:val="00860DB1"/>
    <w:rsid w:val="00861385"/>
    <w:rsid w:val="00863ECD"/>
    <w:rsid w:val="00863FC3"/>
    <w:rsid w:val="008821CB"/>
    <w:rsid w:val="00891E48"/>
    <w:rsid w:val="008928D9"/>
    <w:rsid w:val="008948C0"/>
    <w:rsid w:val="00895B3C"/>
    <w:rsid w:val="00896439"/>
    <w:rsid w:val="00897C64"/>
    <w:rsid w:val="008A2E20"/>
    <w:rsid w:val="008A4909"/>
    <w:rsid w:val="008C3F08"/>
    <w:rsid w:val="008C59B6"/>
    <w:rsid w:val="008C6038"/>
    <w:rsid w:val="008C68B4"/>
    <w:rsid w:val="008D0E88"/>
    <w:rsid w:val="008D22D4"/>
    <w:rsid w:val="008D44C9"/>
    <w:rsid w:val="008E7F7C"/>
    <w:rsid w:val="008F0AE2"/>
    <w:rsid w:val="008F6753"/>
    <w:rsid w:val="009044FB"/>
    <w:rsid w:val="0090619C"/>
    <w:rsid w:val="00913FA6"/>
    <w:rsid w:val="0092080C"/>
    <w:rsid w:val="00925E48"/>
    <w:rsid w:val="00931F38"/>
    <w:rsid w:val="00932EBC"/>
    <w:rsid w:val="00936F06"/>
    <w:rsid w:val="00940F4F"/>
    <w:rsid w:val="009444C9"/>
    <w:rsid w:val="009460E5"/>
    <w:rsid w:val="00953B65"/>
    <w:rsid w:val="00956F2C"/>
    <w:rsid w:val="00965B25"/>
    <w:rsid w:val="009714B2"/>
    <w:rsid w:val="0097500A"/>
    <w:rsid w:val="0097572A"/>
    <w:rsid w:val="00976850"/>
    <w:rsid w:val="009808C0"/>
    <w:rsid w:val="009861EF"/>
    <w:rsid w:val="0099609D"/>
    <w:rsid w:val="009A131A"/>
    <w:rsid w:val="009A3468"/>
    <w:rsid w:val="009A4E1C"/>
    <w:rsid w:val="009A6329"/>
    <w:rsid w:val="009A7548"/>
    <w:rsid w:val="009B1D28"/>
    <w:rsid w:val="009B6915"/>
    <w:rsid w:val="009D43EA"/>
    <w:rsid w:val="009D590F"/>
    <w:rsid w:val="009D71CF"/>
    <w:rsid w:val="009E4B3E"/>
    <w:rsid w:val="009F0761"/>
    <w:rsid w:val="009F1BA0"/>
    <w:rsid w:val="009F308C"/>
    <w:rsid w:val="009F33E4"/>
    <w:rsid w:val="009F543F"/>
    <w:rsid w:val="009F7929"/>
    <w:rsid w:val="00A01207"/>
    <w:rsid w:val="00A031A5"/>
    <w:rsid w:val="00A04495"/>
    <w:rsid w:val="00A055EE"/>
    <w:rsid w:val="00A05FC8"/>
    <w:rsid w:val="00A23CF7"/>
    <w:rsid w:val="00A2495B"/>
    <w:rsid w:val="00A419D6"/>
    <w:rsid w:val="00A439D0"/>
    <w:rsid w:val="00A4421F"/>
    <w:rsid w:val="00A46727"/>
    <w:rsid w:val="00A6029A"/>
    <w:rsid w:val="00A6545B"/>
    <w:rsid w:val="00A66547"/>
    <w:rsid w:val="00A701CD"/>
    <w:rsid w:val="00A76B95"/>
    <w:rsid w:val="00A7756D"/>
    <w:rsid w:val="00A80A7E"/>
    <w:rsid w:val="00A83D7C"/>
    <w:rsid w:val="00A8436D"/>
    <w:rsid w:val="00A91E0A"/>
    <w:rsid w:val="00A93985"/>
    <w:rsid w:val="00A93FE6"/>
    <w:rsid w:val="00A94B6C"/>
    <w:rsid w:val="00AA03BB"/>
    <w:rsid w:val="00AA29FC"/>
    <w:rsid w:val="00AA4605"/>
    <w:rsid w:val="00AB20FE"/>
    <w:rsid w:val="00AB46B5"/>
    <w:rsid w:val="00AB66B2"/>
    <w:rsid w:val="00AB7117"/>
    <w:rsid w:val="00AC0FCE"/>
    <w:rsid w:val="00AC4221"/>
    <w:rsid w:val="00AC4D71"/>
    <w:rsid w:val="00AD1A5B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B41"/>
    <w:rsid w:val="00B33C5E"/>
    <w:rsid w:val="00B35E7B"/>
    <w:rsid w:val="00B470D9"/>
    <w:rsid w:val="00B5211C"/>
    <w:rsid w:val="00B546C4"/>
    <w:rsid w:val="00B64347"/>
    <w:rsid w:val="00B71036"/>
    <w:rsid w:val="00B7359D"/>
    <w:rsid w:val="00B76EFE"/>
    <w:rsid w:val="00B77B1B"/>
    <w:rsid w:val="00B808B5"/>
    <w:rsid w:val="00B86A63"/>
    <w:rsid w:val="00B91444"/>
    <w:rsid w:val="00B91F01"/>
    <w:rsid w:val="00B961E8"/>
    <w:rsid w:val="00BA13F1"/>
    <w:rsid w:val="00BA2440"/>
    <w:rsid w:val="00BA73FF"/>
    <w:rsid w:val="00BB0A02"/>
    <w:rsid w:val="00BB1A64"/>
    <w:rsid w:val="00BB6117"/>
    <w:rsid w:val="00BB62CA"/>
    <w:rsid w:val="00BC567F"/>
    <w:rsid w:val="00BD31F0"/>
    <w:rsid w:val="00BD3669"/>
    <w:rsid w:val="00BE7221"/>
    <w:rsid w:val="00BF3320"/>
    <w:rsid w:val="00BF70CE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3894"/>
    <w:rsid w:val="00C5591C"/>
    <w:rsid w:val="00C707F3"/>
    <w:rsid w:val="00C71A61"/>
    <w:rsid w:val="00C8113A"/>
    <w:rsid w:val="00C8743C"/>
    <w:rsid w:val="00CA3F48"/>
    <w:rsid w:val="00CA625A"/>
    <w:rsid w:val="00CB1854"/>
    <w:rsid w:val="00CB18BD"/>
    <w:rsid w:val="00CB260C"/>
    <w:rsid w:val="00CB3502"/>
    <w:rsid w:val="00CB611E"/>
    <w:rsid w:val="00CC3B9F"/>
    <w:rsid w:val="00CD6E2F"/>
    <w:rsid w:val="00CD7613"/>
    <w:rsid w:val="00CE0ABA"/>
    <w:rsid w:val="00CF486B"/>
    <w:rsid w:val="00D038A5"/>
    <w:rsid w:val="00D04C80"/>
    <w:rsid w:val="00D12C0D"/>
    <w:rsid w:val="00D27F9F"/>
    <w:rsid w:val="00D31943"/>
    <w:rsid w:val="00D329F1"/>
    <w:rsid w:val="00D352B0"/>
    <w:rsid w:val="00D36F73"/>
    <w:rsid w:val="00D403BB"/>
    <w:rsid w:val="00D42D9F"/>
    <w:rsid w:val="00D4422D"/>
    <w:rsid w:val="00D45AF9"/>
    <w:rsid w:val="00D460FF"/>
    <w:rsid w:val="00D4781B"/>
    <w:rsid w:val="00D479CD"/>
    <w:rsid w:val="00D6062F"/>
    <w:rsid w:val="00D6311D"/>
    <w:rsid w:val="00D672AB"/>
    <w:rsid w:val="00D7147A"/>
    <w:rsid w:val="00D72D67"/>
    <w:rsid w:val="00D7303E"/>
    <w:rsid w:val="00D8417F"/>
    <w:rsid w:val="00D863F2"/>
    <w:rsid w:val="00DA014E"/>
    <w:rsid w:val="00DA1D8B"/>
    <w:rsid w:val="00DA61B5"/>
    <w:rsid w:val="00DA7D42"/>
    <w:rsid w:val="00DC0277"/>
    <w:rsid w:val="00DC755C"/>
    <w:rsid w:val="00DC7668"/>
    <w:rsid w:val="00DD585D"/>
    <w:rsid w:val="00DD6DC7"/>
    <w:rsid w:val="00DE5594"/>
    <w:rsid w:val="00DE5E11"/>
    <w:rsid w:val="00DE713A"/>
    <w:rsid w:val="00DE7274"/>
    <w:rsid w:val="00DF0FED"/>
    <w:rsid w:val="00DF4DA3"/>
    <w:rsid w:val="00DF5FDE"/>
    <w:rsid w:val="00DF7229"/>
    <w:rsid w:val="00E01D3C"/>
    <w:rsid w:val="00E0213A"/>
    <w:rsid w:val="00E03AB9"/>
    <w:rsid w:val="00E03DA7"/>
    <w:rsid w:val="00E047D4"/>
    <w:rsid w:val="00E15351"/>
    <w:rsid w:val="00E15DBB"/>
    <w:rsid w:val="00E2016B"/>
    <w:rsid w:val="00E210B1"/>
    <w:rsid w:val="00E23E69"/>
    <w:rsid w:val="00E270FA"/>
    <w:rsid w:val="00E31948"/>
    <w:rsid w:val="00E36CB7"/>
    <w:rsid w:val="00E37C67"/>
    <w:rsid w:val="00E43EBA"/>
    <w:rsid w:val="00E43F02"/>
    <w:rsid w:val="00E43F3E"/>
    <w:rsid w:val="00E520D4"/>
    <w:rsid w:val="00E52341"/>
    <w:rsid w:val="00E5323C"/>
    <w:rsid w:val="00E62173"/>
    <w:rsid w:val="00E62912"/>
    <w:rsid w:val="00E62B3F"/>
    <w:rsid w:val="00E637F2"/>
    <w:rsid w:val="00E648DF"/>
    <w:rsid w:val="00E770EC"/>
    <w:rsid w:val="00E86721"/>
    <w:rsid w:val="00E87E0D"/>
    <w:rsid w:val="00E95F0B"/>
    <w:rsid w:val="00EB00E7"/>
    <w:rsid w:val="00EB1F71"/>
    <w:rsid w:val="00EB3F69"/>
    <w:rsid w:val="00EB432A"/>
    <w:rsid w:val="00EB70FE"/>
    <w:rsid w:val="00EC42BB"/>
    <w:rsid w:val="00ED2314"/>
    <w:rsid w:val="00ED328A"/>
    <w:rsid w:val="00ED427F"/>
    <w:rsid w:val="00ED73FC"/>
    <w:rsid w:val="00EE7200"/>
    <w:rsid w:val="00EF578D"/>
    <w:rsid w:val="00EF5AF0"/>
    <w:rsid w:val="00F00487"/>
    <w:rsid w:val="00F05718"/>
    <w:rsid w:val="00F10348"/>
    <w:rsid w:val="00F12230"/>
    <w:rsid w:val="00F13534"/>
    <w:rsid w:val="00F4672D"/>
    <w:rsid w:val="00F4745C"/>
    <w:rsid w:val="00F513C3"/>
    <w:rsid w:val="00F71117"/>
    <w:rsid w:val="00F7239D"/>
    <w:rsid w:val="00F76B2C"/>
    <w:rsid w:val="00F81070"/>
    <w:rsid w:val="00F83CC2"/>
    <w:rsid w:val="00F92D64"/>
    <w:rsid w:val="00F93FE7"/>
    <w:rsid w:val="00F96415"/>
    <w:rsid w:val="00FA7F5E"/>
    <w:rsid w:val="00FB0D99"/>
    <w:rsid w:val="00FB252A"/>
    <w:rsid w:val="00FB3E67"/>
    <w:rsid w:val="00FB43A8"/>
    <w:rsid w:val="00FB46FF"/>
    <w:rsid w:val="00FB4D83"/>
    <w:rsid w:val="00FB5076"/>
    <w:rsid w:val="00FE6649"/>
    <w:rsid w:val="00FE6AD2"/>
    <w:rsid w:val="00FF0D73"/>
    <w:rsid w:val="00FF3448"/>
    <w:rsid w:val="00FF38F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Isabelle Freitas</cp:lastModifiedBy>
  <cp:revision>2</cp:revision>
  <cp:lastPrinted>2019-06-27T19:23:00Z</cp:lastPrinted>
  <dcterms:created xsi:type="dcterms:W3CDTF">2025-05-22T15:42:00Z</dcterms:created>
  <dcterms:modified xsi:type="dcterms:W3CDTF">2025-05-22T15:42:00Z</dcterms:modified>
</cp:coreProperties>
</file>