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b w:val="1"/>
          <w:bCs w:val="1"/>
          <w:color w:val="000000"/>
          <w:rtl w:val="0"/>
          <w:lang w:val="pt-PT"/>
        </w:rPr>
        <w:t>T</w:t>
      </w:r>
      <w:r>
        <w:rPr>
          <w:b w:val="1"/>
          <w:bCs w:val="1"/>
          <w:color w:val="000000"/>
          <w:rtl w:val="0"/>
          <w:lang w:val="pt-PT"/>
        </w:rPr>
        <w:t>í</w:t>
      </w:r>
      <w:r>
        <w:rPr>
          <w:b w:val="1"/>
          <w:bCs w:val="1"/>
          <w:color w:val="000000"/>
          <w:rtl w:val="0"/>
          <w:lang w:val="pt-PT"/>
        </w:rPr>
        <w:t>tulo</w:t>
      </w:r>
      <w:r>
        <w:rPr>
          <w:color w:val="000000"/>
          <w:rtl w:val="0"/>
          <w:lang w:val="pt-PT"/>
        </w:rPr>
        <w:t>: Manifesta</w:t>
      </w:r>
      <w:r>
        <w:rPr>
          <w:color w:val="000000"/>
          <w:rtl w:val="0"/>
          <w:lang w:val="pt-PT"/>
        </w:rPr>
        <w:t>çõ</w:t>
      </w:r>
      <w:r>
        <w:rPr>
          <w:color w:val="000000"/>
          <w:rtl w:val="0"/>
          <w:lang w:val="pt-PT"/>
        </w:rPr>
        <w:t>es Neurol</w:t>
      </w:r>
      <w:r>
        <w:rPr>
          <w:color w:val="000000"/>
          <w:rtl w:val="0"/>
          <w:lang w:val="pt-PT"/>
        </w:rPr>
        <w:t>ó</w:t>
      </w:r>
      <w:r>
        <w:rPr>
          <w:color w:val="000000"/>
          <w:rtl w:val="0"/>
          <w:lang w:val="pt-PT"/>
        </w:rPr>
        <w:t>gicas do COVID-19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>J</w:t>
      </w:r>
      <w:r>
        <w:rPr>
          <w:color w:val="000000"/>
          <w:rtl w:val="0"/>
          <w:lang w:val="pt-PT"/>
        </w:rPr>
        <w:t>ú</w:t>
      </w:r>
      <w:r>
        <w:rPr>
          <w:color w:val="000000"/>
          <w:rtl w:val="0"/>
          <w:lang w:val="pt-PT"/>
        </w:rPr>
        <w:t>lia Aguiar Mendes - 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pt-PT"/>
        </w:rPr>
        <w:t>é</w:t>
      </w:r>
      <w:r>
        <w:rPr>
          <w:color w:val="000000"/>
          <w:rtl w:val="0"/>
          <w:lang w:val="pt-PT"/>
        </w:rPr>
        <w:t xml:space="preserve">cnico Educacional Souza Marques 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 xml:space="preserve">Beatriz Esteves Monteiro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 xml:space="preserve">Nina Fernanda Dias Zacconi Pimenta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 xml:space="preserve">Thais Fornasari de Souza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>Pedro Jos</w:t>
      </w:r>
      <w:r>
        <w:rPr>
          <w:color w:val="000000"/>
          <w:rtl w:val="0"/>
          <w:lang w:val="pt-PT"/>
        </w:rPr>
        <w:t xml:space="preserve">é </w:t>
      </w:r>
      <w:r>
        <w:rPr>
          <w:color w:val="000000"/>
          <w:rtl w:val="0"/>
          <w:lang w:val="pt-PT"/>
        </w:rPr>
        <w:t xml:space="preserve">Farias Bach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 xml:space="preserve">Priscila Libman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>Jo</w:t>
      </w:r>
      <w:r>
        <w:rPr>
          <w:color w:val="000000"/>
          <w:rtl w:val="0"/>
          <w:lang w:val="pt-PT"/>
        </w:rPr>
        <w:t>ã</w:t>
      </w:r>
      <w:r>
        <w:rPr>
          <w:color w:val="000000"/>
          <w:rtl w:val="0"/>
          <w:lang w:val="pt-PT"/>
        </w:rPr>
        <w:t xml:space="preserve">o Rafael Cohen Gorodicht - 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color w:val="000000"/>
        </w:rPr>
      </w:pPr>
      <w:r>
        <w:rPr>
          <w:color w:val="000000"/>
          <w:rtl w:val="0"/>
          <w:lang w:val="pt-PT"/>
        </w:rPr>
        <w:t>Ant</w:t>
      </w:r>
      <w:r>
        <w:rPr>
          <w:color w:val="000000"/>
          <w:rtl w:val="0"/>
          <w:lang w:val="pt-PT"/>
        </w:rPr>
        <w:t>ô</w:t>
      </w:r>
      <w:r>
        <w:rPr>
          <w:color w:val="000000"/>
          <w:rtl w:val="0"/>
          <w:lang w:val="pt-PT"/>
        </w:rPr>
        <w:t>nio Luiz dos Santos Wernek Neto -</w:t>
      </w:r>
      <w:r>
        <w:rPr>
          <w:color w:val="000000"/>
          <w:rtl w:val="0"/>
          <w:lang w:val="pt-PT"/>
        </w:rPr>
        <w:t>Funda</w:t>
      </w:r>
      <w:r>
        <w:rPr>
          <w:color w:val="000000"/>
          <w:rtl w:val="0"/>
          <w:lang w:val="pt-PT"/>
        </w:rPr>
        <w:t>çã</w:t>
      </w:r>
      <w:r>
        <w:rPr>
          <w:color w:val="000000"/>
          <w:rtl w:val="0"/>
          <w:lang w:val="pt-PT"/>
        </w:rPr>
        <w:t>o T</w:t>
      </w:r>
      <w:r>
        <w:rPr>
          <w:color w:val="000000"/>
          <w:rtl w:val="0"/>
          <w:lang w:val="fr-FR"/>
        </w:rPr>
        <w:t>é</w:t>
      </w:r>
      <w:r>
        <w:rPr>
          <w:color w:val="000000"/>
          <w:rtl w:val="0"/>
          <w:lang w:val="es-ES_tradnl"/>
        </w:rPr>
        <w:t>cnico Educacional Souza Marques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  <w:rPr>
          <w:b w:val="1"/>
          <w:bCs w:val="1"/>
          <w:color w:val="000000"/>
        </w:rPr>
      </w:pPr>
      <w:r>
        <w:rPr>
          <w:b w:val="1"/>
          <w:bCs w:val="1"/>
          <w:color w:val="000000"/>
          <w:rtl w:val="0"/>
          <w:lang w:val="pt-PT"/>
        </w:rPr>
        <w:t xml:space="preserve">Palavras-chave: </w:t>
      </w:r>
      <w:r>
        <w:rPr>
          <w:b w:val="0"/>
          <w:bCs w:val="0"/>
          <w:color w:val="000000"/>
          <w:rtl w:val="0"/>
          <w:lang w:val="pt-PT"/>
        </w:rPr>
        <w:t>COVID-19, altera</w:t>
      </w:r>
      <w:r>
        <w:rPr>
          <w:b w:val="0"/>
          <w:bCs w:val="0"/>
          <w:color w:val="000000"/>
          <w:rtl w:val="0"/>
          <w:lang w:val="pt-PT"/>
        </w:rPr>
        <w:t>çõ</w:t>
      </w:r>
      <w:r>
        <w:rPr>
          <w:b w:val="0"/>
          <w:bCs w:val="0"/>
          <w:color w:val="000000"/>
          <w:rtl w:val="0"/>
          <w:lang w:val="pt-PT"/>
        </w:rPr>
        <w:t>es neurol</w:t>
      </w:r>
      <w:r>
        <w:rPr>
          <w:b w:val="0"/>
          <w:bCs w:val="0"/>
          <w:color w:val="000000"/>
          <w:rtl w:val="0"/>
          <w:lang w:val="pt-PT"/>
        </w:rPr>
        <w:t>ó</w:t>
      </w:r>
      <w:r>
        <w:rPr>
          <w:b w:val="0"/>
          <w:bCs w:val="0"/>
          <w:color w:val="000000"/>
          <w:rtl w:val="0"/>
          <w:lang w:val="pt-PT"/>
        </w:rPr>
        <w:t xml:space="preserve">gicas, encefalopatias, SARS-CoV2. </w:t>
      </w:r>
    </w:p>
    <w:p>
      <w:pPr>
        <w:pStyle w:val="heading 4"/>
        <w:keepNext w:val="0"/>
        <w:keepLines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00" w:line="360" w:lineRule="auto"/>
        <w:jc w:val="both"/>
      </w:pPr>
      <w:r>
        <w:rPr>
          <w:b w:val="1"/>
          <w:bCs w:val="1"/>
          <w:color w:val="000000"/>
          <w:u w:color="000000"/>
          <w:rtl w:val="0"/>
          <w:lang w:val="pt-PT"/>
        </w:rPr>
        <w:t>Introdu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o: </w:t>
      </w:r>
      <w:r>
        <w:rPr>
          <w:color w:val="000000"/>
          <w:u w:color="000000"/>
          <w:rtl w:val="0"/>
          <w:lang w:val="pt-PT"/>
        </w:rPr>
        <w:t>A doen</w:t>
      </w:r>
      <w:r>
        <w:rPr>
          <w:color w:val="000000"/>
          <w:u w:color="000000"/>
          <w:rtl w:val="0"/>
          <w:lang w:val="pt-PT"/>
        </w:rPr>
        <w:t>ç</w:t>
      </w:r>
      <w:r>
        <w:rPr>
          <w:color w:val="000000"/>
          <w:u w:color="000000"/>
          <w:rtl w:val="0"/>
          <w:lang w:val="pt-PT"/>
        </w:rPr>
        <w:t xml:space="preserve">a causada pelo SARS-CoV2 </w:t>
      </w:r>
      <w:r>
        <w:rPr>
          <w:color w:val="000000"/>
          <w:u w:color="000000"/>
          <w:rtl w:val="0"/>
          <w:lang w:val="pt-PT"/>
        </w:rPr>
        <w:t xml:space="preserve">é </w:t>
      </w:r>
      <w:r>
        <w:rPr>
          <w:color w:val="000000"/>
          <w:u w:color="000000"/>
          <w:rtl w:val="0"/>
          <w:lang w:val="pt-PT"/>
        </w:rPr>
        <w:t>caracterizada por alta transmissibilidade, sintomas t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picos respirat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rios, febre e cansa</w:t>
      </w:r>
      <w:r>
        <w:rPr>
          <w:color w:val="000000"/>
          <w:u w:color="000000"/>
          <w:rtl w:val="0"/>
          <w:lang w:val="pt-PT"/>
        </w:rPr>
        <w:t>ç</w:t>
      </w:r>
      <w:r>
        <w:rPr>
          <w:color w:val="000000"/>
          <w:u w:color="000000"/>
          <w:rtl w:val="0"/>
          <w:lang w:val="pt-PT"/>
        </w:rPr>
        <w:t>o. A priori, os estudos citavam poucas manifesta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neurol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 xml:space="preserve">gicas, sendo a anosmia e ageusia as 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nicas relevantes do sistema nervoso perif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rico (SNP). Com a evolu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pandemia, observou-se a COVID-19 como causa de encefalopatia, toxicidade e doen</w:t>
      </w:r>
      <w:r>
        <w:rPr>
          <w:color w:val="000000"/>
          <w:u w:color="000000"/>
          <w:rtl w:val="0"/>
          <w:lang w:val="pt-PT"/>
        </w:rPr>
        <w:t>ç</w:t>
      </w:r>
      <w:r>
        <w:rPr>
          <w:color w:val="000000"/>
          <w:u w:color="000000"/>
          <w:rtl w:val="0"/>
          <w:lang w:val="pt-PT"/>
        </w:rPr>
        <w:t>a cerebrovascular (DC), aliadas a pior progn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stico. Hoje, sabe-se que o v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rus tem neurotropismo, capacidade de neuroinvas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o, e pode ser neurovirulento, por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m, tais mecanismos ainda n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 xml:space="preserve">o bem estabelecidos. Istojunto </w:t>
      </w:r>
      <w:r>
        <w:rPr>
          <w:color w:val="000000"/>
          <w:u w:color="000000"/>
          <w:rtl w:val="0"/>
          <w:lang w:val="pt-PT"/>
        </w:rPr>
        <w:t xml:space="preserve">à </w:t>
      </w:r>
      <w:r>
        <w:rPr>
          <w:color w:val="000000"/>
          <w:u w:color="000000"/>
          <w:rtl w:val="0"/>
          <w:lang w:val="pt-PT"/>
        </w:rPr>
        <w:t>magnitude da pandemia, justifica-se o estudo a fim de auxiliar na compreens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de sua patog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 xml:space="preserve">nese. </w:t>
      </w:r>
      <w:r>
        <w:rPr>
          <w:b w:val="1"/>
          <w:bCs w:val="1"/>
          <w:color w:val="000000"/>
          <w:u w:color="000000"/>
          <w:rtl w:val="0"/>
          <w:lang w:val="pt-PT"/>
        </w:rPr>
        <w:t>M</w:t>
      </w:r>
      <w:r>
        <w:rPr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u w:color="000000"/>
          <w:rtl w:val="0"/>
          <w:lang w:val="es-ES_tradnl"/>
        </w:rPr>
        <w:t xml:space="preserve">todos: </w:t>
      </w:r>
      <w:r>
        <w:rPr>
          <w:color w:val="000000"/>
          <w:u w:color="000000"/>
          <w:rtl w:val="0"/>
          <w:lang w:val="pt-PT"/>
        </w:rPr>
        <w:t>Trata-se de uma revis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es-ES_tradnl"/>
        </w:rPr>
        <w:t>o de literatura com dados obtidos</w:t>
      </w:r>
      <w:r>
        <w:rPr>
          <w:color w:val="000000"/>
          <w:u w:color="000000"/>
          <w:rtl w:val="0"/>
          <w:lang w:val="pt-PT"/>
        </w:rPr>
        <w:t xml:space="preserve"> utilizando a base da Medline, ACS Publications, Science Direct e PubMed. A pesquisa abrange trabalhos feitos em 2020, utilizando os descritores: COVID-19, altera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de-DE"/>
        </w:rPr>
        <w:t>es neurol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>gicas, encefalopatias e SARS-CoV2. Foram revisados registros m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dicos eletr</w:t>
      </w:r>
      <w:r>
        <w:rPr>
          <w:color w:val="000000"/>
          <w:u w:color="000000"/>
          <w:rtl w:val="0"/>
          <w:lang w:val="pt-PT"/>
        </w:rPr>
        <w:t>ô</w:t>
      </w:r>
      <w:r>
        <w:rPr>
          <w:color w:val="000000"/>
          <w:u w:color="000000"/>
          <w:rtl w:val="0"/>
          <w:lang w:val="pt-PT"/>
        </w:rPr>
        <w:t>nicos e exames laboratoriais de pacientes com SARS-CoV2, em 18 estudos variados. Para prop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>sito de an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lise, foram eleitos 6 estudos coorte retrospectivos, a partir dos quais a preval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es-ES_tradnl"/>
        </w:rPr>
        <w:t>ncia m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dia de sintomas neurol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 xml:space="preserve">gicos foi estimada. </w:t>
      </w:r>
      <w:r>
        <w:rPr>
          <w:b w:val="1"/>
          <w:bCs w:val="1"/>
          <w:color w:val="000000"/>
          <w:u w:color="000000"/>
          <w:rtl w:val="0"/>
          <w:lang w:val="pt-PT"/>
        </w:rPr>
        <w:t>Desenvolvimento:</w:t>
      </w:r>
      <w:r>
        <w:rPr>
          <w:color w:val="000000"/>
          <w:u w:color="000000"/>
          <w:rtl w:val="0"/>
          <w:lang w:val="pt-PT"/>
        </w:rPr>
        <w:t xml:space="preserve"> A partir da coleta e an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lise de tais dados, as afec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mais encontradas foram tontura e dor de cabe</w:t>
      </w:r>
      <w:r>
        <w:rPr>
          <w:color w:val="000000"/>
          <w:u w:color="000000"/>
          <w:rtl w:val="0"/>
          <w:lang w:val="pt-PT"/>
        </w:rPr>
        <w:t>ç</w:t>
      </w:r>
      <w:r>
        <w:rPr>
          <w:color w:val="000000"/>
          <w:u w:color="000000"/>
          <w:rtl w:val="0"/>
          <w:lang w:val="pt-PT"/>
        </w:rPr>
        <w:t>a: a preval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es-ES_tradnl"/>
        </w:rPr>
        <w:t>ncia destas</w:t>
      </w:r>
      <w:r>
        <w:rPr>
          <w:color w:val="000000"/>
          <w:u w:color="000000"/>
          <w:rtl w:val="0"/>
          <w:lang w:val="pt-PT"/>
        </w:rPr>
        <w:t xml:space="preserve"> foi, respectivamente, 13,10% (9,4%-16,1%; n=352) e 10% (8,0%-13,6%; n=1591) e a de rebaixamento de consci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pt-PT"/>
        </w:rPr>
        <w:t>ncia foi 10,65% (7,50%-13,79%; n=518).</w:t>
      </w:r>
      <w:r>
        <w:rPr>
          <w:color w:val="000000"/>
          <w:u w:color="000000"/>
          <w:rtl w:val="0"/>
          <w:lang w:val="de-DE"/>
        </w:rPr>
        <w:t xml:space="preserve"> Altera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do SNP foram cotadas em um dos estudos da amostra, e relatou 5,1% de hiposmia, 5,6% de hipogeusia e 2,3% de neuralgia.</w:t>
      </w:r>
      <w:r>
        <w:rPr>
          <w:color w:val="000000"/>
          <w:u w:color="000000"/>
          <w:vertAlign w:val="superscript"/>
          <w:rtl w:val="0"/>
          <w:lang w:val="pt-PT"/>
        </w:rPr>
        <w:t xml:space="preserve"> </w:t>
      </w:r>
      <w:r>
        <w:rPr>
          <w:color w:val="000000"/>
          <w:u w:color="000000"/>
          <w:rtl w:val="0"/>
          <w:lang w:val="pt-PT"/>
        </w:rPr>
        <w:t>A incid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pt-PT"/>
        </w:rPr>
        <w:t>ncia da DC Aguda, de grande interesse dado o estado trombog</w:t>
      </w:r>
      <w:r>
        <w:rPr>
          <w:color w:val="000000"/>
          <w:u w:color="000000"/>
          <w:rtl w:val="0"/>
          <w:lang w:val="fr-FR"/>
        </w:rPr>
        <w:t>ê</w:t>
      </w:r>
      <w:r>
        <w:rPr>
          <w:color w:val="000000"/>
          <w:u w:color="000000"/>
          <w:rtl w:val="0"/>
          <w:lang w:val="pt-PT"/>
        </w:rPr>
        <w:t>nico da COVID-19, e relatos de caso em que foi sua apresenta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prim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ria foi estimada em 3,9% (2,8%-5,0%; n=518). A DC Cr</w:t>
      </w:r>
      <w:r>
        <w:rPr>
          <w:color w:val="000000"/>
          <w:u w:color="000000"/>
          <w:rtl w:val="0"/>
          <w:lang w:val="pt-PT"/>
        </w:rPr>
        <w:t>ô</w:t>
      </w:r>
      <w:r>
        <w:rPr>
          <w:color w:val="000000"/>
          <w:u w:color="000000"/>
          <w:rtl w:val="0"/>
          <w:lang w:val="pt-PT"/>
        </w:rPr>
        <w:t>nica foi vinculada a piores desfechos em 3 dos estudos. Outras altera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de-DE"/>
        </w:rPr>
        <w:t>es neurol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>gicas descritas foram ataxia, S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ndrome Guillain-Barr</w:t>
      </w:r>
      <w:r>
        <w:rPr>
          <w:color w:val="000000"/>
          <w:u w:color="000000"/>
          <w:rtl w:val="0"/>
          <w:lang w:val="fr-FR"/>
        </w:rPr>
        <w:t>é</w:t>
      </w:r>
      <w:r>
        <w:rPr>
          <w:color w:val="000000"/>
          <w:u w:color="000000"/>
          <w:rtl w:val="0"/>
          <w:lang w:val="pt-PT"/>
        </w:rPr>
        <w:t>, Encefalopatia Hemorr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gica Necrotizante Aguda, l</w:t>
      </w:r>
      <w:r>
        <w:rPr>
          <w:color w:val="000000"/>
          <w:u w:color="000000"/>
          <w:rtl w:val="0"/>
          <w:lang w:val="fr-FR"/>
        </w:rPr>
        <w:t>es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en-US"/>
        </w:rPr>
        <w:t>es PRES-like</w:t>
      </w:r>
      <w:r>
        <w:rPr>
          <w:color w:val="000000"/>
          <w:u w:color="000000"/>
          <w:rtl w:val="0"/>
          <w:lang w:val="it-IT"/>
        </w:rPr>
        <w:t xml:space="preserve"> e Encefalite Viral</w:t>
      </w:r>
      <w:r>
        <w:rPr>
          <w:color w:val="000000"/>
          <w:u w:color="000000"/>
          <w:rtl w:val="0"/>
          <w:lang w:val="pt-PT"/>
        </w:rPr>
        <w:t xml:space="preserve">. </w:t>
      </w:r>
      <w:r>
        <w:rPr>
          <w:b w:val="1"/>
          <w:bCs w:val="1"/>
          <w:color w:val="000000"/>
          <w:u w:color="000000"/>
          <w:rtl w:val="0"/>
          <w:lang w:val="pt-PT"/>
        </w:rPr>
        <w:t>Conclus</w:t>
      </w:r>
      <w:r>
        <w:rPr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o: </w:t>
      </w:r>
      <w:r>
        <w:rPr>
          <w:color w:val="000000"/>
          <w:u w:color="000000"/>
          <w:rtl w:val="0"/>
          <w:lang w:val="pt-PT"/>
        </w:rPr>
        <w:t>Sintomas neurol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>gicos associados ao SARS-CoV2 variam de leves como tonturas, mialgia, hiposmia, hipogeusia e neuralgia, aos mais graves, DC Aguda e Cr</w:t>
      </w:r>
      <w:r>
        <w:rPr>
          <w:color w:val="000000"/>
          <w:u w:color="000000"/>
          <w:rtl w:val="0"/>
          <w:lang w:val="pt-PT"/>
        </w:rPr>
        <w:t>ô</w:t>
      </w:r>
      <w:r>
        <w:rPr>
          <w:color w:val="000000"/>
          <w:u w:color="000000"/>
          <w:rtl w:val="0"/>
          <w:lang w:val="it-IT"/>
        </w:rPr>
        <w:t>nica, S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fr-FR"/>
        </w:rPr>
        <w:t>ndrome de Guillain-Barr</w:t>
      </w:r>
      <w:r>
        <w:rPr>
          <w:color w:val="000000"/>
          <w:u w:color="000000"/>
          <w:rtl w:val="0"/>
          <w:lang w:val="fr-FR"/>
        </w:rPr>
        <w:t xml:space="preserve">é </w:t>
      </w:r>
      <w:r>
        <w:rPr>
          <w:color w:val="000000"/>
          <w:u w:color="000000"/>
          <w:rtl w:val="0"/>
          <w:lang w:val="es-ES_tradnl"/>
        </w:rPr>
        <w:t>e ataxia, sendo</w:t>
      </w:r>
      <w:r>
        <w:rPr>
          <w:color w:val="000000"/>
          <w:u w:color="000000"/>
          <w:rtl w:val="0"/>
          <w:lang w:val="pt-PT"/>
        </w:rPr>
        <w:t xml:space="preserve"> esses mais raros e em geral observados em pacientes com comorbidades. A documenta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tais achados permite aprimorar o diagn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  <w:lang w:val="pt-PT"/>
        </w:rPr>
        <w:t>stico e por conseguinte melhorar tratamento e progn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 xml:space="preserve">sticos destes pacientes. </w:t>
      </w:r>
      <w:r>
        <w:rPr>
          <w:color w:val="00000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heading 4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80" w:line="240" w:lineRule="auto"/>
      <w:ind w:left="0" w:right="0" w:firstLine="0"/>
      <w:jc w:val="left"/>
      <w:outlineLvl w:val="3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4"/>
      <w:szCs w:val="24"/>
      <w:u w:val="none" w:color="666666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