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513273" w14:textId="475D42EA" w:rsidR="00E57D6E" w:rsidRDefault="00C501E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40703" wp14:editId="06D2B5A0">
                <wp:simplePos x="0" y="0"/>
                <wp:positionH relativeFrom="column">
                  <wp:posOffset>171450</wp:posOffset>
                </wp:positionH>
                <wp:positionV relativeFrom="paragraph">
                  <wp:posOffset>485775</wp:posOffset>
                </wp:positionV>
                <wp:extent cx="4772025" cy="10763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3C501" w14:textId="0AFEB2F6" w:rsidR="00E57D6E" w:rsidRPr="00B36A7F" w:rsidRDefault="00E57D6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Esôfago de Barret</w:t>
                            </w:r>
                            <w:r w:rsidR="0075421E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350AE7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Impactos do Diagnóstico Precoce na Redução dos Casos de Adenocarcinoma Esofágico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32240703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3.5pt;margin-top:38.25pt;width:375.75pt;height:8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" filled="f" stroked="f" strokeweight=".5pt">
                <v:textbox>
                  <w:txbxContent>
                    <w:p w14:paraId="0633C501" w14:textId="0AFEB2F6" w:rsidR="00E57D6E" w:rsidRPr="00B36A7F" w:rsidRDefault="00E57D6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Esôfago de Barret</w:t>
                      </w:r>
                      <w:r w:rsidR="0075421E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t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: </w:t>
                      </w:r>
                      <w:r w:rsidR="00350AE7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Impactos do Diagnóstico Precoce na Redução dos Casos de Adenocarcinoma Esofágico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090E9D" wp14:editId="2C8276A7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7FB808" w14:textId="77777777" w:rsidR="00E57D6E" w:rsidRPr="009C2829" w:rsidRDefault="00E57D6E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E090E9D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647FB808" w14:textId="77777777" w:rsidR="00E57D6E" w:rsidRPr="009C2829" w:rsidRDefault="00E57D6E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0EA170" wp14:editId="60540513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539D5F" wp14:editId="2CC8F57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4A0A17" w14:textId="0EB17CE5" w:rsidR="00E57D6E" w:rsidRPr="00B36A7F" w:rsidRDefault="00E57D6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48178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471C7FC" w14:textId="68242D5B" w:rsidR="00E57D6E" w:rsidRPr="00B36A7F" w:rsidRDefault="00E57D6E" w:rsidP="005677F6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esôfago de Barret</w:t>
                            </w:r>
                            <w:r w:rsidR="007542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(EB) é uma condição adquirida, caracterizada pela troca do epitélio escamoso normal do esôfago por epitélio colunar intestinal. Em geral, ocorre em pacientes com refluxo gastroesofágico crônico. A importância biológica do EB é o risco de desenvolvimento para adenocarcinoma.</w:t>
                            </w:r>
                          </w:p>
                          <w:p w14:paraId="1C11C7CB" w14:textId="10136B61" w:rsidR="00E57D6E" w:rsidRPr="00B36A7F" w:rsidRDefault="00E57D6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4A1CF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12A87E4" w14:textId="4EECD96B" w:rsidR="00E57D6E" w:rsidRPr="00B36A7F" w:rsidRDefault="00E57D6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Analisar </w:t>
                            </w:r>
                            <w:r w:rsidR="00D629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importância</w:t>
                            </w:r>
                            <w:r w:rsidR="00350A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 diagnóstico precoce do esôfago de Barret</w:t>
                            </w:r>
                            <w:r w:rsidR="007542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 w:rsidR="00350AE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na redução dos casos de adenocarcinoma esofágico (ADE).</w:t>
                            </w:r>
                          </w:p>
                          <w:p w14:paraId="07AC2B2B" w14:textId="762E1A52" w:rsidR="00E57D6E" w:rsidRPr="00B36A7F" w:rsidRDefault="00E57D6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300D57A" w14:textId="379FDD6F" w:rsidR="00E57D6E" w:rsidRPr="00B36A7F" w:rsidRDefault="00E57D6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de estudos, coletados nas bases: MEDLINE, </w:t>
                            </w:r>
                            <w:r w:rsidRPr="005677F6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ScienceDirect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LILACS; utilizando os descritores: ‘’</w:t>
                            </w:r>
                            <w:r w:rsidRPr="00D77607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Adenocarcinoma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’’, ‘’</w:t>
                            </w:r>
                            <w:r w:rsidRPr="00D77607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Barret</w:t>
                            </w:r>
                            <w:r w:rsidR="0075421E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7607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Esophagus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’’, ‘’</w:t>
                            </w:r>
                            <w:r w:rsidRPr="00D77607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Diagnosis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’’, ‘’</w:t>
                            </w:r>
                            <w:r w:rsidRPr="00D77607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Epithelium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’’, ‘’</w:t>
                            </w:r>
                            <w:r w:rsidRPr="00D77607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Gastroesophageal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77607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Reflux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’’ e ‘’</w:t>
                            </w:r>
                            <w:r w:rsidRPr="00D77607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Metaplasia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’’. Foram incluídos estudos no idioma inglês, português e espanhol, disponíveis na íntegra, realizados entre 2011 e 2020. Literaturas destoantes da temática abordada e com repetição entre as plataformas foram excluídos. Após a realização dos processos metodológicos de identificação, triagem e elegibilidade dos estudos, pôde-se estratificar e reunir as principais informações sobre </w:t>
                            </w:r>
                            <w:r w:rsidR="006548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diagnóstico de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EB associado ao ADE</w:t>
                            </w:r>
                            <w:r w:rsidR="006548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0AA6C1" w14:textId="769967C0" w:rsidR="00E57D6E" w:rsidRPr="00B36A7F" w:rsidRDefault="00E57D6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A5AFF04" w14:textId="5E8CDC12" w:rsidR="00350AE7" w:rsidRDefault="00350AE7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Hlk72860355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É notório</w:t>
                            </w:r>
                            <w:r w:rsidR="00E57D6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que a </w:t>
                            </w:r>
                            <w:r w:rsidR="006548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metaplasia do</w:t>
                            </w:r>
                            <w:r w:rsidR="00E57D6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EB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pode resultar</w:t>
                            </w:r>
                            <w:r w:rsidR="00E57D6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displasia, tornando-se uma condição precursora de</w:t>
                            </w:r>
                            <w:r w:rsidR="000536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ADE</w:t>
                            </w:r>
                            <w:r w:rsidR="00E57D6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A fim de evitar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essa </w:t>
                            </w:r>
                            <w:r w:rsidR="007542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condição</w:t>
                            </w:r>
                            <w:r w:rsidR="00E57D6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é necessário </w:t>
                            </w:r>
                            <w:r w:rsidR="006548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detecção</w:t>
                            </w:r>
                            <w:r w:rsidR="00E57D6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precoce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6548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qual é realizad</w:t>
                            </w:r>
                            <w:r w:rsidR="0065489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em geral, endoscopicamente, </w:t>
                            </w:r>
                            <w:r w:rsidR="008233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pela identificação de mucosa glandular no esôfago acima da junção esofagogástrica. Posteriormente, deve ser realizado o anatomopatológico para definir o diagnóstico e rastrear a displasia</w:t>
                            </w:r>
                            <w:r w:rsidR="000536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8233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No entanto, a presença de disfagia, odinofagia, desconforto retroesternal e anorexia sugerem a transformação para ADE. Os exames complementares utilizados para este diagnóstico</w:t>
                            </w:r>
                            <w:r w:rsidR="000536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são mais complexos</w:t>
                            </w:r>
                            <w:r w:rsidR="008233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536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</w:t>
                            </w:r>
                            <w:r w:rsidR="008233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incluem a </w:t>
                            </w:r>
                            <w:r w:rsidR="000536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ressonância magnética e</w:t>
                            </w:r>
                            <w:r w:rsidR="008233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D6290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radiografia com duplo contraste</w:t>
                            </w:r>
                            <w:r w:rsidR="008233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Para estes</w:t>
                            </w:r>
                            <w:r w:rsidR="000536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pacientes</w:t>
                            </w:r>
                            <w:r w:rsidR="0082330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a dilatação endoscópica seriada e a colocação cirúrgica de gastrostomia ou jejunostomia são </w:t>
                            </w:r>
                            <w:r w:rsidR="0005365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recomendadas.</w:t>
                            </w:r>
                          </w:p>
                          <w:bookmarkEnd w:id="0"/>
                          <w:p w14:paraId="782E06DF" w14:textId="0A122EC8" w:rsidR="00E57D6E" w:rsidRPr="00B36A7F" w:rsidRDefault="00E57D6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8CA8E94" w14:textId="5D41B592" w:rsidR="00E57D6E" w:rsidRPr="00B36A7F" w:rsidRDefault="00E57D6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Dessa forma, o presente estudo permite concluir que o EB é uma condição predisponente para o ADE, e, para que o paciente não evolua de forma negativa, é necessário a triagem correta do EB, seguida da vigilância endoscópica</w:t>
                            </w:r>
                            <w:r w:rsidR="0075421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assim, permitindo um melhor prognóstico.</w:t>
                            </w:r>
                          </w:p>
                          <w:p w14:paraId="2DCC7718" w14:textId="77777777" w:rsidR="00E57D6E" w:rsidRPr="00B36A7F" w:rsidRDefault="00E57D6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8019775" w14:textId="155A831A" w:rsidR="00E57D6E" w:rsidRDefault="0075421E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Adenocarcinoma. Diagnóstico. Esôfago de Barrett. Metaplasia. Refluxo Gastroesofágico.</w:t>
                            </w:r>
                          </w:p>
                          <w:p w14:paraId="101C1EC7" w14:textId="77777777" w:rsidR="00E57D6E" w:rsidRDefault="00E57D6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21D55F68" w14:textId="77777777" w:rsidR="00E57D6E" w:rsidRPr="00B36A7F" w:rsidRDefault="00E57D6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1B9EB95" w14:textId="0B8E0895" w:rsidR="00E57D6E" w:rsidRPr="00B36A7F" w:rsidRDefault="00E57D6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Evangélica de Goiás, Anápolis, GO</w:t>
                            </w:r>
                          </w:p>
                          <w:p w14:paraId="248F5B98" w14:textId="1DB44F65" w:rsidR="00E57D6E" w:rsidRPr="00B36A7F" w:rsidRDefault="00E57D6E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Evangélica de Goiás, Anápolis, 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39D5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54A0A17" w14:textId="0EB17CE5" w:rsidR="00E57D6E" w:rsidRPr="00B36A7F" w:rsidRDefault="00E57D6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48178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0471C7FC" w14:textId="68242D5B" w:rsidR="00E57D6E" w:rsidRPr="00B36A7F" w:rsidRDefault="00E57D6E" w:rsidP="005677F6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esôfago de Barret</w:t>
                      </w:r>
                      <w:r w:rsidR="007542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(EB) é uma condição adquirida, caracterizada pela troca do epitélio escamoso normal do esôfago por epitélio colunar intestinal. Em geral, ocorre em pacientes com refluxo gastroesofágico crônico. A importância biológica do EB é o risco de desenvolvimento para adenocarcinoma.</w:t>
                      </w:r>
                    </w:p>
                    <w:p w14:paraId="1C11C7CB" w14:textId="10136B61" w:rsidR="00E57D6E" w:rsidRPr="00B36A7F" w:rsidRDefault="00E57D6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4A1CF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12A87E4" w14:textId="4EECD96B" w:rsidR="00E57D6E" w:rsidRPr="00B36A7F" w:rsidRDefault="00E57D6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Analisar </w:t>
                      </w:r>
                      <w:r w:rsidR="00D629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importância</w:t>
                      </w:r>
                      <w:r w:rsidR="00350A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do diagnóstico precoce do esôfago de Barret</w:t>
                      </w:r>
                      <w:r w:rsidR="007542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 w:rsidR="00350AE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 redução dos casos de adenocarcinoma esofágico (ADE).</w:t>
                      </w:r>
                    </w:p>
                    <w:p w14:paraId="07AC2B2B" w14:textId="762E1A52" w:rsidR="00E57D6E" w:rsidRPr="00B36A7F" w:rsidRDefault="00E57D6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300D57A" w14:textId="379FDD6F" w:rsidR="00E57D6E" w:rsidRPr="00B36A7F" w:rsidRDefault="00E57D6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de estudos, coletados nas bases: MEDLINE, </w:t>
                      </w:r>
                      <w:r w:rsidRPr="005677F6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ScienceDirect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LILACS; utilizando os descritores: ‘’</w:t>
                      </w:r>
                      <w:r w:rsidRPr="00D77607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Adenocarcinoma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’’, ‘’</w:t>
                      </w:r>
                      <w:r w:rsidRPr="00D77607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Barret</w:t>
                      </w:r>
                      <w:r w:rsidR="0075421E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77607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Esophagus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’’, ‘’</w:t>
                      </w:r>
                      <w:r w:rsidRPr="00D77607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Diagnosis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’’, ‘’</w:t>
                      </w:r>
                      <w:r w:rsidRPr="00D77607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Epithelium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’’, ‘’</w:t>
                      </w:r>
                      <w:r w:rsidRPr="00D77607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Gastroesophageal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77607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Reflux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’’ e ‘’</w:t>
                      </w:r>
                      <w:r w:rsidRPr="00D77607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Metaplasia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’’. Foram incluídos estudos no idioma inglês, português e espanhol, disponíveis na íntegra, realizados entre 2011 e 2020. Literaturas destoantes da temática abordada e com repetição entre as plataformas foram excluídos. Após a realização dos processos metodológicos de identificação, triagem e elegibilidade dos estudos, pôde-se estratificar e reunir as principais informações sobre </w:t>
                      </w:r>
                      <w:r w:rsidR="006548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 diagnóstico de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EB associado ao ADE</w:t>
                      </w:r>
                      <w:r w:rsidR="006548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020AA6C1" w14:textId="769967C0" w:rsidR="00E57D6E" w:rsidRPr="00B36A7F" w:rsidRDefault="00E57D6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A5AFF04" w14:textId="5E8CDC12" w:rsidR="00350AE7" w:rsidRDefault="00350AE7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Hlk72860355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É notório</w:t>
                      </w:r>
                      <w:r w:rsidR="00E57D6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que a </w:t>
                      </w:r>
                      <w:r w:rsidR="006548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metaplasia do</w:t>
                      </w:r>
                      <w:r w:rsidR="00E57D6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EB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pode resultar</w:t>
                      </w:r>
                      <w:r w:rsidR="00E57D6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em displasia, tornando-se uma condição precursora de</w:t>
                      </w:r>
                      <w:r w:rsidR="000536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ADE</w:t>
                      </w:r>
                      <w:r w:rsidR="00E57D6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A fim de evitar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essa </w:t>
                      </w:r>
                      <w:r w:rsidR="007542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condição</w:t>
                      </w:r>
                      <w:r w:rsidR="00E57D6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é necessário </w:t>
                      </w:r>
                      <w:r w:rsidR="006548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detecção</w:t>
                      </w:r>
                      <w:r w:rsidR="00E57D6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precoce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6548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qual é realizad</w:t>
                      </w:r>
                      <w:r w:rsidR="0065489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em geral, endoscopicamente, </w:t>
                      </w:r>
                      <w:r w:rsidR="008233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pela identificação de mucosa glandular no esôfago acima da junção esofagogástrica. Posteriormente, deve ser realizado o anatomopatológico para definir o diagnóstico e rastrear a displasia</w:t>
                      </w:r>
                      <w:r w:rsidR="000536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8233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No entanto, a presença de disfagia, odinofagia, desconforto retroesternal e anorexia sugerem a transformação para ADE. Os exames complementares utilizados para este diagnóstico</w:t>
                      </w:r>
                      <w:r w:rsidR="000536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são mais complexos</w:t>
                      </w:r>
                      <w:r w:rsidR="008233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0536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</w:t>
                      </w:r>
                      <w:r w:rsidR="008233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incluem a </w:t>
                      </w:r>
                      <w:r w:rsidR="000536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ressonância magnética e</w:t>
                      </w:r>
                      <w:r w:rsidR="008233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</w:t>
                      </w:r>
                      <w:r w:rsidR="00D6290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radiografia com duplo contraste</w:t>
                      </w:r>
                      <w:r w:rsidR="008233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Para estes</w:t>
                      </w:r>
                      <w:r w:rsidR="000536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pacientes</w:t>
                      </w:r>
                      <w:r w:rsidR="0082330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a dilatação endoscópica seriada e a colocação cirúrgica de gastrostomia ou jejunostomia são </w:t>
                      </w:r>
                      <w:r w:rsidR="0005365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recomendadas.</w:t>
                      </w:r>
                    </w:p>
                    <w:bookmarkEnd w:id="1"/>
                    <w:p w14:paraId="782E06DF" w14:textId="0A122EC8" w:rsidR="00E57D6E" w:rsidRPr="00B36A7F" w:rsidRDefault="00E57D6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8CA8E94" w14:textId="5D41B592" w:rsidR="00E57D6E" w:rsidRPr="00B36A7F" w:rsidRDefault="00E57D6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Dessa forma, o presente estudo permite concluir que o EB é uma condição predisponente para o ADE, e, para que o paciente não evolua de forma negativa, é necessário a triagem correta do EB, seguida da vigilância endoscópica</w:t>
                      </w:r>
                      <w:r w:rsidR="0075421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assim, permitindo um melhor prognóstico.</w:t>
                      </w:r>
                    </w:p>
                    <w:p w14:paraId="2DCC7718" w14:textId="77777777" w:rsidR="00E57D6E" w:rsidRPr="00B36A7F" w:rsidRDefault="00E57D6E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8019775" w14:textId="155A831A" w:rsidR="00E57D6E" w:rsidRDefault="0075421E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Adenocarcinoma. Diagnóstico. Esôfago de Barrett. Metaplasia. Refluxo Gastroesofágico.</w:t>
                      </w:r>
                    </w:p>
                    <w:p w14:paraId="101C1EC7" w14:textId="77777777" w:rsidR="00E57D6E" w:rsidRDefault="00E57D6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21D55F68" w14:textId="77777777" w:rsidR="00E57D6E" w:rsidRPr="00B36A7F" w:rsidRDefault="00E57D6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1B9EB95" w14:textId="0B8E0895" w:rsidR="00E57D6E" w:rsidRPr="00B36A7F" w:rsidRDefault="00E57D6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Evangélica de Goiás, Anápolis, GO</w:t>
                      </w:r>
                    </w:p>
                    <w:p w14:paraId="248F5B98" w14:textId="1DB44F65" w:rsidR="00E57D6E" w:rsidRPr="00B36A7F" w:rsidRDefault="00E57D6E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Evangélica de Goiás, Anápolis, GO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DB9A9" wp14:editId="028F64EE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2BDA6" w14:textId="48C12E97" w:rsidR="00E57D6E" w:rsidRPr="0012334B" w:rsidRDefault="006D3EE2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E57D6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Beatriz Campos</w:t>
                            </w:r>
                            <w:r w:rsidR="00E57D6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57D6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Ana Laura Silveira Abadia</w:t>
                            </w:r>
                            <w:r w:rsidR="00E57D6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A03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Camila Marques Lacerda</w:t>
                            </w:r>
                            <w:r w:rsidR="00E57D6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4A034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Maria Cristina Araújo Estrela</w:t>
                            </w:r>
                            <w:r w:rsidR="00E57D6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E57D6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Danúbio Antônio de Oliveira</w:t>
                            </w:r>
                            <w:r w:rsidR="00E57D6E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E57D6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DB9A9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2B62BDA6" w14:textId="48C12E97" w:rsidR="00E57D6E" w:rsidRPr="0012334B" w:rsidRDefault="006D3EE2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E57D6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Beatriz Campos</w:t>
                      </w:r>
                      <w:r w:rsidR="00E57D6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57D6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Ana Laura Silveira Abadia</w:t>
                      </w:r>
                      <w:r w:rsidR="00E57D6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A03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Camila Marques Lacerda</w:t>
                      </w:r>
                      <w:r w:rsidR="00E57D6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4A034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Maria Cristina Araújo Estrela</w:t>
                      </w:r>
                      <w:r w:rsidR="00E57D6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E57D6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Danúbio Antônio de Oliveira</w:t>
                      </w:r>
                      <w:r w:rsidR="00E57D6E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E57D6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873FAA1" wp14:editId="3462A1B2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BC9">
        <w:t xml:space="preserve"> </w:t>
      </w:r>
      <w:bookmarkStart w:id="1" w:name="_GoBack"/>
      <w:bookmarkEnd w:id="1"/>
    </w:p>
    <w:sectPr w:rsidR="00E57D6E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79BAA2" w14:textId="77777777" w:rsidR="00F34BA9" w:rsidRDefault="00F34BA9" w:rsidP="000B32CF">
      <w:pPr>
        <w:spacing w:after="0" w:line="240" w:lineRule="auto"/>
      </w:pPr>
      <w:r>
        <w:separator/>
      </w:r>
    </w:p>
  </w:endnote>
  <w:endnote w:type="continuationSeparator" w:id="0">
    <w:p w14:paraId="1AD689AE" w14:textId="77777777" w:rsidR="00F34BA9" w:rsidRDefault="00F34BA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F7D66" w14:textId="77777777" w:rsidR="00F34BA9" w:rsidRDefault="00F34BA9" w:rsidP="000B32CF">
      <w:pPr>
        <w:spacing w:after="0" w:line="240" w:lineRule="auto"/>
      </w:pPr>
      <w:r>
        <w:separator/>
      </w:r>
    </w:p>
  </w:footnote>
  <w:footnote w:type="continuationSeparator" w:id="0">
    <w:p w14:paraId="06D97A7F" w14:textId="77777777" w:rsidR="00F34BA9" w:rsidRDefault="00F34BA9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53651"/>
    <w:rsid w:val="000B32CF"/>
    <w:rsid w:val="0012334B"/>
    <w:rsid w:val="0015308E"/>
    <w:rsid w:val="00350AE7"/>
    <w:rsid w:val="00473F95"/>
    <w:rsid w:val="00481782"/>
    <w:rsid w:val="004A0342"/>
    <w:rsid w:val="004A1CF1"/>
    <w:rsid w:val="005677F6"/>
    <w:rsid w:val="00654891"/>
    <w:rsid w:val="006D3EE2"/>
    <w:rsid w:val="0075421E"/>
    <w:rsid w:val="00823304"/>
    <w:rsid w:val="00910A25"/>
    <w:rsid w:val="009C2829"/>
    <w:rsid w:val="009C55E6"/>
    <w:rsid w:val="00B24FEE"/>
    <w:rsid w:val="00B36A7F"/>
    <w:rsid w:val="00B754AD"/>
    <w:rsid w:val="00BB621E"/>
    <w:rsid w:val="00BF7B8E"/>
    <w:rsid w:val="00C501EB"/>
    <w:rsid w:val="00C60B5A"/>
    <w:rsid w:val="00C72F2C"/>
    <w:rsid w:val="00D17768"/>
    <w:rsid w:val="00D47290"/>
    <w:rsid w:val="00D50BC9"/>
    <w:rsid w:val="00D62900"/>
    <w:rsid w:val="00D77607"/>
    <w:rsid w:val="00E57D6E"/>
    <w:rsid w:val="00E805ED"/>
    <w:rsid w:val="00F3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581F9F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2CF"/>
  </w:style>
  <w:style w:type="paragraph" w:styleId="Footer">
    <w:name w:val="footer"/>
    <w:basedOn w:val="Normal"/>
    <w:link w:val="Footer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2CF"/>
  </w:style>
  <w:style w:type="character" w:styleId="Hyperlink">
    <w:name w:val="Hyperlink"/>
    <w:basedOn w:val="DefaultParagraphFont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Beatriz Campos</cp:lastModifiedBy>
  <cp:revision>5</cp:revision>
  <cp:lastPrinted>2021-05-30T17:01:00Z</cp:lastPrinted>
  <dcterms:created xsi:type="dcterms:W3CDTF">2021-05-25T22:23:00Z</dcterms:created>
  <dcterms:modified xsi:type="dcterms:W3CDTF">2021-05-30T20:35:00Z</dcterms:modified>
</cp:coreProperties>
</file>