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pStyle w:val="Title"/>
        <w:spacing w:line="276" w:lineRule="auto"/>
        <w:rPr/>
      </w:pPr>
      <w:r>
        <w:t>O USO DE CORDÉIS COMO RECURSO DIDÁTICO NA ABORDAGEM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EFEITO</w:t>
      </w:r>
      <w:r>
        <w:rPr>
          <w:spacing w:val="-6"/>
        </w:rPr>
        <w:t xml:space="preserve"> </w:t>
      </w:r>
      <w:r>
        <w:t>JOULE: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EXPERIÊNCIA</w:t>
      </w:r>
      <w:r>
        <w:rPr>
          <w:spacing w:val="-6"/>
        </w:rPr>
        <w:t xml:space="preserve"> </w:t>
      </w:r>
      <w:r>
        <w:t>NO PIBID INTERDISCIPLINAR.</w:t>
      </w:r>
    </w:p>
    <w:p w14:paraId="00000002">
      <w:pPr>
        <w:pStyle w:val="BodyText"/>
        <w:spacing w:before="49"/>
        <w:ind w:left="0"/>
        <w:rPr>
          <w:b/>
          <w:sz w:val="26"/>
        </w:rPr>
      </w:pPr>
    </w:p>
    <w:p w14:paraId="00000003">
      <w:pPr>
        <w:pStyle w:val="BodyText"/>
        <w:ind w:left="0" w:right="298"/>
        <w:jc w:val="right"/>
        <w:rPr/>
      </w:pPr>
      <w:r>
        <w:t>Maria</w:t>
      </w:r>
      <w:r>
        <w:rPr>
          <w:spacing w:val="5"/>
        </w:rPr>
        <w:t xml:space="preserve"> </w:t>
      </w:r>
      <w:r>
        <w:t>Geovana</w:t>
      </w:r>
      <w:r>
        <w:rPr>
          <w:spacing w:val="6"/>
        </w:rPr>
        <w:t xml:space="preserve"> </w:t>
      </w:r>
      <w:r>
        <w:t>Rodrigues</w:t>
      </w:r>
      <w:r>
        <w:rPr>
          <w:spacing w:val="6"/>
        </w:rPr>
        <w:t xml:space="preserve"> </w:t>
      </w:r>
      <w:r>
        <w:t>Ceciliano</w:t>
      </w:r>
      <w:r>
        <w:rPr>
          <w:spacing w:val="6"/>
        </w:rPr>
        <w:t xml:space="preserve"> </w:t>
      </w:r>
      <w:r>
        <w:rPr>
          <w:spacing w:val="-10"/>
          <w:vertAlign w:val="superscript"/>
        </w:rPr>
        <w:t>1</w:t>
      </w:r>
    </w:p>
    <w:p w14:paraId="00000004">
      <w:pPr>
        <w:pStyle w:val="BodyText"/>
        <w:spacing w:before="42"/>
        <w:ind w:left="0" w:right="298"/>
        <w:jc w:val="right"/>
        <w:rPr/>
      </w:pPr>
      <w:r>
        <w:t>Claudeli</w:t>
      </w:r>
      <w:r>
        <w:rPr>
          <w:spacing w:val="5"/>
        </w:rPr>
        <w:t xml:space="preserve"> </w:t>
      </w:r>
      <w:r>
        <w:t>Gonçalves</w:t>
      </w:r>
      <w:r>
        <w:rPr>
          <w:spacing w:val="5"/>
        </w:rPr>
        <w:t xml:space="preserve"> </w:t>
      </w:r>
      <w:r>
        <w:t>Dias</w:t>
      </w:r>
      <w:r>
        <w:rPr>
          <w:spacing w:val="5"/>
        </w:rPr>
        <w:t xml:space="preserve"> </w:t>
      </w:r>
      <w:r>
        <w:rPr>
          <w:spacing w:val="-10"/>
          <w:vertAlign w:val="superscript"/>
        </w:rPr>
        <w:t>2</w:t>
      </w:r>
    </w:p>
    <w:p w14:paraId="00000005">
      <w:pPr>
        <w:pStyle w:val="BodyText"/>
        <w:spacing w:before="42" w:line="280" w:lineRule="auto"/>
        <w:ind w:left="5433" w:right="298" w:firstLine="484"/>
        <w:jc w:val="right"/>
        <w:rPr/>
      </w:pPr>
      <w:r>
        <w:t>Luana</w:t>
      </w:r>
      <w:r>
        <w:rPr>
          <w:spacing w:val="-3"/>
        </w:rPr>
        <w:t xml:space="preserve"> </w:t>
      </w:r>
      <w:r>
        <w:t>Diovana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Silva</w:t>
      </w:r>
      <w:r>
        <w:rPr>
          <w:spacing w:val="-3"/>
        </w:rPr>
        <w:t xml:space="preserve"> </w:t>
      </w:r>
      <w:r>
        <w:t>Viana</w:t>
      </w:r>
      <w:r>
        <w:rPr>
          <w:spacing w:val="-3"/>
        </w:rPr>
        <w:t xml:space="preserve"> </w:t>
      </w:r>
      <w:r>
        <w:rPr>
          <w:vertAlign w:val="superscript"/>
        </w:rPr>
        <w:t>3</w:t>
      </w:r>
      <w:r>
        <w:rPr>
          <w:vertAlign w:val="baseline"/>
        </w:rPr>
        <w:t xml:space="preserve"> Maria Fernanda Mendonça de Melo </w:t>
      </w:r>
      <w:r>
        <w:rPr>
          <w:vertAlign w:val="superscript"/>
        </w:rPr>
        <w:t>4</w:t>
      </w:r>
      <w:r>
        <w:rPr>
          <w:vertAlign w:val="baseline"/>
        </w:rPr>
        <w:t xml:space="preserve"> Alessandro Bruno de Sousa Dias </w:t>
      </w:r>
      <w:r>
        <w:rPr>
          <w:vertAlign w:val="superscript"/>
        </w:rPr>
        <w:t>5</w:t>
      </w:r>
    </w:p>
    <w:p w14:paraId="00000006">
      <w:pPr>
        <w:pStyle w:val="BodyText"/>
        <w:spacing w:line="250" w:lineRule="exact"/>
        <w:ind w:left="0" w:right="298"/>
        <w:jc w:val="right"/>
        <w:rPr/>
      </w:pPr>
      <w:r>
        <w:t>Geisa</w:t>
      </w:r>
      <w:r>
        <w:rPr>
          <w:spacing w:val="4"/>
        </w:rPr>
        <w:t xml:space="preserve"> </w:t>
      </w:r>
      <w:r>
        <w:t>Alves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Silva</w:t>
      </w:r>
      <w:r>
        <w:rPr>
          <w:spacing w:val="4"/>
        </w:rPr>
        <w:t xml:space="preserve"> </w:t>
      </w:r>
      <w:r>
        <w:rPr>
          <w:spacing w:val="-10"/>
          <w:vertAlign w:val="superscript"/>
        </w:rPr>
        <w:t>6</w:t>
      </w:r>
    </w:p>
    <w:p w14:paraId="00000007">
      <w:pPr>
        <w:pStyle w:val="BodyText"/>
        <w:spacing w:line="250" w:lineRule="exact"/>
        <w:ind w:left="0" w:right="298"/>
        <w:jc w:val="right"/>
        <w:rPr>
          <w:sz w:val="20"/>
          <w:szCs w:val="20"/>
        </w:rPr>
      </w:pPr>
      <w:r>
        <w:rPr>
          <w:sz w:val="20"/>
          <w:szCs w:val="20"/>
        </w:rPr>
        <w:t>DOI-0565F9136</w:t>
      </w:r>
    </w:p>
    <w:p w14:paraId="00000008">
      <w:pPr>
        <w:pStyle w:val="BodyText"/>
        <w:spacing w:before="166"/>
        <w:ind w:left="0"/>
        <w:rPr/>
      </w:pPr>
    </w:p>
    <w:p w14:paraId="00000009">
      <w:pPr>
        <w:pStyle w:val="BodyText"/>
        <w:spacing w:before="1"/>
        <w:rPr/>
      </w:pPr>
      <w:r>
        <w:rPr>
          <w:b/>
        </w:rPr>
        <w:t>Resumo:</w:t>
      </w:r>
      <w:r>
        <w:rPr>
          <w:b/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trabalho</w:t>
      </w:r>
      <w:r>
        <w:rPr>
          <w:spacing w:val="4"/>
        </w:rPr>
        <w:t xml:space="preserve"> </w:t>
      </w:r>
      <w:r>
        <w:t>apresenta</w:t>
      </w:r>
      <w:r>
        <w:rPr>
          <w:spacing w:val="4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relato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experiência</w:t>
      </w:r>
      <w:r>
        <w:rPr>
          <w:spacing w:val="4"/>
        </w:rPr>
        <w:t xml:space="preserve"> </w:t>
      </w:r>
      <w:r>
        <w:t>ocorrido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âmbito</w:t>
      </w:r>
      <w:r>
        <w:rPr>
          <w:spacing w:val="4"/>
        </w:rPr>
        <w:t xml:space="preserve"> </w:t>
      </w:r>
      <w:r>
        <w:rPr>
          <w:spacing w:val="-5"/>
        </w:rPr>
        <w:t>do</w:t>
      </w:r>
    </w:p>
    <w:p w14:paraId="0000000A">
      <w:pPr>
        <w:pStyle w:val="BodyText"/>
        <w:spacing w:before="42" w:line="280" w:lineRule="auto"/>
        <w:rPr/>
      </w:pPr>
      <w:r>
        <w:t>Programa Institucional de Bolsas de Iniciação à Docência (PIBID) interdisciplinar de Química em uma escola estadual de ensino médio, em Caruaru, interior de Pernambuco.</w:t>
      </w:r>
    </w:p>
    <w:p w14:paraId="0000000B">
      <w:pPr>
        <w:pStyle w:val="BodyText"/>
        <w:spacing w:line="251" w:lineRule="exact"/>
        <w:rPr/>
      </w:pPr>
      <w:r>
        <w:t>O</w:t>
      </w:r>
      <w:r>
        <w:rPr>
          <w:spacing w:val="3"/>
        </w:rPr>
        <w:t xml:space="preserve"> </w:t>
      </w:r>
      <w:r>
        <w:t>objetivo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foi</w:t>
      </w:r>
      <w:r>
        <w:rPr>
          <w:spacing w:val="4"/>
        </w:rPr>
        <w:t xml:space="preserve"> </w:t>
      </w:r>
      <w:r>
        <w:t>utilizar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literatura</w:t>
      </w:r>
      <w:r>
        <w:rPr>
          <w:spacing w:val="4"/>
        </w:rPr>
        <w:t xml:space="preserve"> </w:t>
      </w:r>
      <w:r>
        <w:t>cordel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didático</w:t>
      </w:r>
      <w:r>
        <w:rPr>
          <w:spacing w:val="3"/>
        </w:rPr>
        <w:t xml:space="preserve"> </w:t>
      </w:r>
      <w:r>
        <w:rPr>
          <w:spacing w:val="-4"/>
        </w:rPr>
        <w:t>para</w:t>
      </w:r>
    </w:p>
    <w:p w14:paraId="0000000C">
      <w:pPr>
        <w:pStyle w:val="BodyText"/>
        <w:spacing w:before="42" w:line="280" w:lineRule="auto"/>
        <w:rPr/>
      </w:pPr>
      <w:r>
        <w:t>explicar sobre o Efeito Joule, processo que envolve a conversão de energia elétrica em energia térmica. A ação foi dividida em três etapas: Inicialmente, realizou- se uma</w:t>
      </w:r>
    </w:p>
    <w:p w14:paraId="0000000D">
      <w:pPr>
        <w:pStyle w:val="BodyText"/>
        <w:spacing w:line="251" w:lineRule="exact"/>
        <w:rPr/>
      </w:pPr>
      <w:r>
        <w:t>explanação</w:t>
      </w:r>
      <w:r>
        <w:rPr>
          <w:spacing w:val="3"/>
        </w:rPr>
        <w:t xml:space="preserve"> </w:t>
      </w:r>
      <w:r>
        <w:t>dialogada</w:t>
      </w:r>
      <w:r>
        <w:rPr>
          <w:spacing w:val="4"/>
        </w:rPr>
        <w:t xml:space="preserve"> </w:t>
      </w:r>
      <w:r>
        <w:t>acerca</w:t>
      </w:r>
      <w:r>
        <w:rPr>
          <w:spacing w:val="4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ideias</w:t>
      </w:r>
      <w:r>
        <w:rPr>
          <w:spacing w:val="4"/>
        </w:rPr>
        <w:t xml:space="preserve"> </w:t>
      </w:r>
      <w:r>
        <w:t>básicas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Efeito</w:t>
      </w:r>
      <w:r>
        <w:rPr>
          <w:spacing w:val="4"/>
        </w:rPr>
        <w:t xml:space="preserve"> </w:t>
      </w:r>
      <w:r>
        <w:t>Joule,</w:t>
      </w:r>
      <w:r>
        <w:rPr>
          <w:spacing w:val="4"/>
        </w:rPr>
        <w:t xml:space="preserve"> </w:t>
      </w:r>
      <w:r>
        <w:t>destacando</w:t>
      </w:r>
      <w:r>
        <w:rPr>
          <w:spacing w:val="4"/>
        </w:rPr>
        <w:t xml:space="preserve"> </w:t>
      </w:r>
      <w:r>
        <w:rPr>
          <w:spacing w:val="-10"/>
        </w:rPr>
        <w:t>a</w:t>
      </w:r>
    </w:p>
    <w:p w14:paraId="0000000E">
      <w:pPr>
        <w:pStyle w:val="BodyText"/>
        <w:spacing w:before="42" w:line="280" w:lineRule="auto"/>
        <w:ind w:right="436"/>
        <w:rPr/>
      </w:pPr>
      <w:r>
        <w:t>transformação de energia e suas relações com a Química e o cotidiano dos alunos; em seguida, foi realizado um experimento que permitiu visualizar na prática como ocorre o aquecimento provocado pela corrente elétrica; por fim, os alunos foram organizados em grupos de quatro integrantes e foram desafiados a produzir cordéis que descrevessem sobre o Efeito Joule relacionado a Física, mas que também integrassem outra área do conhecimento caso eles observassem durante a produção do cordel. Os resultados</w:t>
      </w:r>
    </w:p>
    <w:p w14:paraId="0000000F">
      <w:pPr>
        <w:pStyle w:val="BodyText"/>
        <w:spacing w:line="280" w:lineRule="auto"/>
        <w:ind w:right="436"/>
        <w:rPr/>
      </w:pPr>
      <w:r>
        <w:t>evidenciaram que a combinação entre explicação conceitual, prática experimental e produção cultural favoreceu maior participação, engajamento e compreensão dos</w:t>
      </w:r>
    </w:p>
    <w:p w14:paraId="00000010">
      <w:pPr>
        <w:pStyle w:val="BodyText"/>
        <w:spacing w:line="280" w:lineRule="auto"/>
        <w:rPr/>
      </w:pPr>
      <w:r>
        <w:t>alunos. Os cordéis criados mostraram tanto o aprendizado das ideias científicas quanto a valorização da cultura nordestina. Conclui-se que o uso de metodologias criativas e</w:t>
      </w:r>
    </w:p>
    <w:p w14:paraId="00000011">
      <w:pPr>
        <w:pStyle w:val="BodyText"/>
        <w:spacing w:line="280" w:lineRule="auto"/>
        <w:ind w:right="436"/>
        <w:rPr/>
      </w:pPr>
      <w:r>
        <w:t xml:space="preserve">contextualizadas pode contribuir significativamente para a aprendizagem de conteúdos de Física, além de potencializar a formação docente dos licenciados envolvidos no </w:t>
      </w:r>
      <w:r>
        <w:rPr>
          <w:spacing w:val="-2"/>
        </w:rPr>
        <w:t>PIBID.</w:t>
      </w:r>
    </w:p>
    <w:p w14:paraId="00000012">
      <w:pPr>
        <w:pStyle w:val="BodyText"/>
        <w:spacing w:before="105"/>
        <w:ind w:left="0"/>
        <w:rPr/>
      </w:pPr>
    </w:p>
    <w:p w14:paraId="00000013">
      <w:pPr>
        <w:pStyle w:val="BodyText"/>
        <w:spacing w:line="280" w:lineRule="auto"/>
        <w:ind w:right="436"/>
        <w:rPr/>
      </w:pPr>
      <w:r>
        <w:rPr>
          <w:b/>
        </w:rPr>
        <w:t xml:space="preserve">Palavras-chave: </w:t>
      </w:r>
      <w:r>
        <w:t>Ensino de Física; Efeito Joule; Literatura de cordel; PIBID; Aprendizagem significativa.</w:t>
      </w:r>
    </w:p>
    <w:p w14:paraId="00000014">
      <w:pPr>
        <w:pStyle w:val="BodyText"/>
        <w:spacing w:before="80"/>
        <w:ind w:left="0"/>
        <w:rPr/>
      </w:pPr>
    </w:p>
    <w:p w14:paraId="00000015">
      <w:pPr>
        <w:pStyle w:val="Heading1"/>
        <w:numPr>
          <w:ilvl w:val="0"/>
          <w:numId w:val="1"/>
        </w:numPr>
        <w:tabs>
          <w:tab w:val="left" w:leader="none" w:pos="1525"/>
        </w:tabs>
        <w:spacing w:before="1" w:after="0" w:line="240" w:lineRule="auto"/>
        <w:ind w:left="1525" w:right="0" w:hanging="334"/>
        <w:jc w:val="left"/>
        <w:rPr/>
      </w:pPr>
      <w:r>
        <w:rPr>
          <w:spacing w:val="-2"/>
        </w:rPr>
        <w:t>Introdução</w:t>
      </w:r>
    </w:p>
    <w:p w14:paraId="00000016">
      <w:pPr>
        <w:pStyle w:val="BodyText"/>
        <w:spacing w:before="12"/>
        <w:ind w:left="0"/>
        <w:rPr>
          <w:b/>
        </w:rPr>
      </w:pPr>
    </w:p>
    <w:p w14:paraId="00000017">
      <w:pPr>
        <w:pStyle w:val="BodyText"/>
        <w:spacing w:line="280" w:lineRule="auto"/>
        <w:ind w:right="436" w:firstLine="669"/>
        <w:rPr/>
      </w:pPr>
      <w:r>
        <w:t>A inserção de metodologias diferenciadas no ensino de Física tem se mostrado um caminho promissor para despertar o interesse dos estudantes e facilitar a</w:t>
      </w:r>
    </w:p>
    <w:p w14:paraId="00000018">
      <w:pPr>
        <w:spacing w:before="196"/>
        <w:ind w:left="857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3"/>
          <w:sz w:val="18"/>
          <w:vertAlign w:val="baseline"/>
        </w:rPr>
        <w:t xml:space="preserve"> </w:t>
      </w:r>
      <w:r>
        <w:rPr>
          <w:sz w:val="18"/>
          <w:vertAlign w:val="baseline"/>
        </w:rPr>
        <w:t>Universidade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Federal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(UFPE)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Graduando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Caruaru,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(PE),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Brasil</w:t>
      </w:r>
      <w:r>
        <w:rPr>
          <w:spacing w:val="10"/>
          <w:sz w:val="18"/>
          <w:vertAlign w:val="baseline"/>
        </w:rPr>
        <w:t xml:space="preserve"> </w:t>
      </w:r>
      <w:r>
        <w:rPr>
          <w:spacing w:val="-10"/>
          <w:sz w:val="18"/>
          <w:vertAlign w:val="baseline"/>
        </w:rPr>
        <w:t>•</w:t>
      </w:r>
    </w:p>
    <w:p w14:paraId="00000019">
      <w:pPr>
        <w:spacing w:before="6"/>
        <w:ind w:left="857" w:right="0" w:firstLine="0"/>
        <w:jc w:val="left"/>
        <w:rPr>
          <w:sz w:val="18"/>
        </w:rPr>
      </w:pPr>
      <w:r>
        <w:rPr>
          <w:color w:val="1155cc"/>
          <w:spacing w:val="-2"/>
          <w:w w:val="105"/>
          <w:sz w:val="18"/>
          <w:u w:val="single" w:color="1155cc"/>
        </w:rPr>
        <w:fldChar w:fldCharType="begin"/>
      </w:r>
      <w:r>
        <w:rPr>
          <w:color w:val="1155cc"/>
          <w:spacing w:val="-2"/>
          <w:w w:val="105"/>
          <w:sz w:val="18"/>
          <w:u w:val="single" w:color="1155cc"/>
        </w:rPr>
        <w:instrText xml:space="preserve">HYPERLINK "mailto:maria.ceciliano@ufpe.br" </w:instrText>
      </w:r>
      <w:r>
        <w:rPr>
          <w:color w:val="1155cc"/>
          <w:spacing w:val="-2"/>
          <w:w w:val="105"/>
          <w:sz w:val="18"/>
          <w:u w:val="single" w:color="1155cc"/>
        </w:rPr>
        <w:fldChar w:fldCharType="separate"/>
      </w:r>
      <w:r>
        <w:rPr>
          <w:color w:val="1155cc"/>
          <w:spacing w:val="-2"/>
          <w:w w:val="105"/>
          <w:sz w:val="18"/>
          <w:u w:val="single" w:color="1155cc"/>
        </w:rPr>
        <w:t>maria.ceciliano@ufpe.br</w:t>
      </w:r>
      <w:r>
        <w:rPr>
          <w:sz w:val="18"/>
        </w:rPr>
        <w:fldChar w:fldCharType="end"/>
      </w:r>
    </w:p>
    <w:p w14:paraId="0000001A">
      <w:pPr>
        <w:spacing w:before="7"/>
        <w:ind w:left="857" w:right="0" w:firstLine="0"/>
        <w:jc w:val="left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13"/>
          <w:sz w:val="18"/>
          <w:vertAlign w:val="baseline"/>
        </w:rPr>
        <w:t xml:space="preserve"> </w:t>
      </w:r>
      <w:r>
        <w:rPr>
          <w:sz w:val="18"/>
          <w:vertAlign w:val="baseline"/>
        </w:rPr>
        <w:t>Universidade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Federal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(UFPE)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Graduando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Caruaru,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(PE),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Brasil</w:t>
      </w:r>
      <w:r>
        <w:rPr>
          <w:spacing w:val="10"/>
          <w:sz w:val="18"/>
          <w:vertAlign w:val="baseline"/>
        </w:rPr>
        <w:t xml:space="preserve"> </w:t>
      </w:r>
      <w:r>
        <w:rPr>
          <w:spacing w:val="-10"/>
          <w:sz w:val="18"/>
          <w:vertAlign w:val="baseline"/>
        </w:rPr>
        <w:t>•</w:t>
      </w:r>
    </w:p>
    <w:p w14:paraId="0000001B">
      <w:pPr>
        <w:spacing w:before="7"/>
        <w:ind w:left="857" w:right="0" w:firstLine="0"/>
        <w:jc w:val="left"/>
        <w:rPr>
          <w:sz w:val="18"/>
        </w:rPr>
      </w:pPr>
      <w:r>
        <w:rPr>
          <w:color w:val="1155cc"/>
          <w:spacing w:val="-2"/>
          <w:w w:val="105"/>
          <w:sz w:val="18"/>
          <w:u w:val="single" w:color="1155cc"/>
        </w:rPr>
        <w:fldChar w:fldCharType="begin"/>
      </w:r>
      <w:r>
        <w:rPr>
          <w:color w:val="1155cc"/>
          <w:spacing w:val="-2"/>
          <w:w w:val="105"/>
          <w:sz w:val="18"/>
          <w:u w:val="single" w:color="1155cc"/>
        </w:rPr>
        <w:instrText xml:space="preserve">HYPERLINK "mailto:claudeli.dias@ufpe.br" </w:instrText>
      </w:r>
      <w:r>
        <w:rPr>
          <w:color w:val="1155cc"/>
          <w:spacing w:val="-2"/>
          <w:w w:val="105"/>
          <w:sz w:val="18"/>
          <w:u w:val="single" w:color="1155cc"/>
        </w:rPr>
        <w:fldChar w:fldCharType="separate"/>
      </w:r>
      <w:r>
        <w:rPr>
          <w:color w:val="1155cc"/>
          <w:spacing w:val="-2"/>
          <w:w w:val="105"/>
          <w:sz w:val="18"/>
          <w:u w:val="single" w:color="1155cc"/>
        </w:rPr>
        <w:t>claudeli.dias@ufpe.br</w:t>
      </w:r>
      <w:r>
        <w:rPr>
          <w:sz w:val="18"/>
        </w:rPr>
        <w:fldChar w:fldCharType="end"/>
      </w:r>
    </w:p>
    <w:p w14:paraId="0000001C">
      <w:pPr>
        <w:spacing w:before="7"/>
        <w:ind w:left="857" w:right="0" w:firstLine="0"/>
        <w:jc w:val="left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13"/>
          <w:sz w:val="18"/>
          <w:vertAlign w:val="baseline"/>
        </w:rPr>
        <w:t xml:space="preserve"> </w:t>
      </w:r>
      <w:r>
        <w:rPr>
          <w:sz w:val="18"/>
          <w:vertAlign w:val="baseline"/>
        </w:rPr>
        <w:t>Universidade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Federal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(UFPE)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Graduando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Caruaru,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(PE),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Brasil</w:t>
      </w:r>
      <w:r>
        <w:rPr>
          <w:spacing w:val="10"/>
          <w:sz w:val="18"/>
          <w:vertAlign w:val="baseline"/>
        </w:rPr>
        <w:t xml:space="preserve"> </w:t>
      </w:r>
      <w:r>
        <w:rPr>
          <w:spacing w:val="-10"/>
          <w:sz w:val="18"/>
          <w:vertAlign w:val="baseline"/>
        </w:rPr>
        <w:t>•</w:t>
      </w:r>
    </w:p>
    <w:p w14:paraId="0000001D">
      <w:pPr>
        <w:spacing w:before="7"/>
        <w:ind w:left="857" w:right="0" w:firstLine="0"/>
        <w:jc w:val="left"/>
        <w:rPr>
          <w:sz w:val="18"/>
        </w:rPr>
      </w:pPr>
      <w:r>
        <w:rPr>
          <w:color w:val="1155cc"/>
          <w:spacing w:val="-2"/>
          <w:w w:val="105"/>
          <w:sz w:val="18"/>
          <w:u w:val="single" w:color="1155cc"/>
        </w:rPr>
        <w:fldChar w:fldCharType="begin"/>
      </w:r>
      <w:r>
        <w:rPr>
          <w:color w:val="1155cc"/>
          <w:spacing w:val="-2"/>
          <w:w w:val="105"/>
          <w:sz w:val="18"/>
          <w:u w:val="single" w:color="1155cc"/>
        </w:rPr>
        <w:instrText xml:space="preserve">HYPERLINK "mailto:luana.diovana@ufpe.br" </w:instrText>
      </w:r>
      <w:r>
        <w:rPr>
          <w:color w:val="1155cc"/>
          <w:spacing w:val="-2"/>
          <w:w w:val="105"/>
          <w:sz w:val="18"/>
          <w:u w:val="single" w:color="1155cc"/>
        </w:rPr>
        <w:fldChar w:fldCharType="separate"/>
      </w:r>
      <w:r>
        <w:rPr>
          <w:color w:val="1155cc"/>
          <w:spacing w:val="-2"/>
          <w:w w:val="105"/>
          <w:sz w:val="18"/>
          <w:u w:val="single" w:color="1155cc"/>
        </w:rPr>
        <w:t>luana.diovana@ufpe.br</w:t>
      </w:r>
      <w:r>
        <w:rPr>
          <w:sz w:val="18"/>
        </w:rPr>
        <w:fldChar w:fldCharType="end"/>
      </w:r>
    </w:p>
    <w:p w14:paraId="0000001E">
      <w:pPr>
        <w:spacing w:before="7"/>
        <w:ind w:left="857" w:right="0" w:firstLine="0"/>
        <w:jc w:val="left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-13"/>
          <w:sz w:val="18"/>
          <w:vertAlign w:val="baseline"/>
        </w:rPr>
        <w:t xml:space="preserve"> </w:t>
      </w:r>
      <w:r>
        <w:rPr>
          <w:sz w:val="18"/>
          <w:vertAlign w:val="baseline"/>
        </w:rPr>
        <w:t>Universidade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Federal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(UFPE)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Graduando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Caruaru,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(PE),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Brasil</w:t>
      </w:r>
      <w:r>
        <w:rPr>
          <w:spacing w:val="10"/>
          <w:sz w:val="18"/>
          <w:vertAlign w:val="baseline"/>
        </w:rPr>
        <w:t xml:space="preserve"> </w:t>
      </w:r>
      <w:r>
        <w:rPr>
          <w:spacing w:val="-10"/>
          <w:sz w:val="18"/>
          <w:vertAlign w:val="baseline"/>
        </w:rPr>
        <w:t>•</w:t>
      </w:r>
    </w:p>
    <w:p w14:paraId="0000001F">
      <w:pPr>
        <w:spacing w:before="7"/>
        <w:ind w:left="857" w:right="0" w:firstLine="0"/>
        <w:jc w:val="left"/>
        <w:rPr>
          <w:sz w:val="18"/>
        </w:rPr>
      </w:pPr>
      <w:r>
        <w:rPr>
          <w:color w:val="1155cc"/>
          <w:spacing w:val="-2"/>
          <w:w w:val="105"/>
          <w:sz w:val="18"/>
          <w:u w:val="single" w:color="1155cc"/>
        </w:rPr>
        <w:fldChar w:fldCharType="begin"/>
      </w:r>
      <w:r>
        <w:rPr>
          <w:color w:val="1155cc"/>
          <w:spacing w:val="-2"/>
          <w:w w:val="105"/>
          <w:sz w:val="18"/>
          <w:u w:val="single" w:color="1155cc"/>
        </w:rPr>
        <w:instrText xml:space="preserve">HYPERLINK "mailto:mariafernanda.melo@ufpe.br" </w:instrText>
      </w:r>
      <w:r>
        <w:rPr>
          <w:color w:val="1155cc"/>
          <w:spacing w:val="-2"/>
          <w:w w:val="105"/>
          <w:sz w:val="18"/>
          <w:u w:val="single" w:color="1155cc"/>
        </w:rPr>
        <w:fldChar w:fldCharType="separate"/>
      </w:r>
      <w:r>
        <w:rPr>
          <w:color w:val="1155cc"/>
          <w:spacing w:val="-2"/>
          <w:w w:val="105"/>
          <w:sz w:val="18"/>
          <w:u w:val="single" w:color="1155cc"/>
        </w:rPr>
        <w:t>mariafernanda.melo@ufpe.br</w:t>
      </w:r>
      <w:r>
        <w:rPr>
          <w:sz w:val="18"/>
        </w:rPr>
        <w:fldChar w:fldCharType="end"/>
      </w:r>
    </w:p>
    <w:p w14:paraId="00000020">
      <w:pPr>
        <w:spacing w:before="7"/>
        <w:ind w:left="857" w:right="0" w:firstLine="0"/>
        <w:jc w:val="left"/>
        <w:rPr>
          <w:sz w:val="18"/>
        </w:rPr>
      </w:pPr>
      <w:r>
        <w:rPr>
          <w:spacing w:val="-2"/>
          <w:w w:val="105"/>
          <w:sz w:val="18"/>
          <w:vertAlign w:val="superscript"/>
        </w:rPr>
        <w:t>5</w:t>
      </w:r>
      <w:r>
        <w:rPr>
          <w:spacing w:val="22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Governo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do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Estado</w:t>
      </w:r>
      <w:r>
        <w:rPr>
          <w:spacing w:val="-3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de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Pernambuco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(SEE)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•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Mestre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•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Caruaru,</w:t>
      </w:r>
      <w:r>
        <w:rPr>
          <w:spacing w:val="-3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Pernambuco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(PE),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2"/>
          <w:w w:val="105"/>
          <w:sz w:val="18"/>
          <w:vertAlign w:val="baseline"/>
        </w:rPr>
        <w:t>Brasil</w:t>
      </w:r>
      <w:r>
        <w:rPr>
          <w:spacing w:val="-4"/>
          <w:w w:val="105"/>
          <w:sz w:val="18"/>
          <w:vertAlign w:val="baseline"/>
        </w:rPr>
        <w:t xml:space="preserve"> </w:t>
      </w:r>
      <w:r>
        <w:rPr>
          <w:spacing w:val="-10"/>
          <w:w w:val="105"/>
          <w:sz w:val="18"/>
          <w:vertAlign w:val="baseline"/>
        </w:rPr>
        <w:t>•</w:t>
      </w:r>
    </w:p>
    <w:p w14:paraId="00000021">
      <w:pPr>
        <w:spacing w:before="6"/>
        <w:ind w:left="857" w:right="0" w:firstLine="0"/>
        <w:jc w:val="left"/>
        <w:rPr>
          <w:sz w:val="18"/>
        </w:rPr>
      </w:pPr>
      <w:r>
        <w:rPr>
          <w:color w:val="1155cc"/>
          <w:spacing w:val="-2"/>
          <w:w w:val="105"/>
          <w:sz w:val="18"/>
          <w:u w:val="single" w:color="1155cc"/>
        </w:rPr>
        <w:fldChar w:fldCharType="begin"/>
      </w:r>
      <w:r>
        <w:rPr>
          <w:color w:val="1155cc"/>
          <w:spacing w:val="-2"/>
          <w:w w:val="105"/>
          <w:sz w:val="18"/>
          <w:u w:val="single" w:color="1155cc"/>
        </w:rPr>
        <w:instrText xml:space="preserve">HYPERLINK "mailto:abruno.galo.13@gmail.com" </w:instrText>
      </w:r>
      <w:r>
        <w:rPr>
          <w:color w:val="1155cc"/>
          <w:spacing w:val="-2"/>
          <w:w w:val="105"/>
          <w:sz w:val="18"/>
          <w:u w:val="single" w:color="1155cc"/>
        </w:rPr>
        <w:fldChar w:fldCharType="separate"/>
      </w:r>
      <w:r>
        <w:rPr>
          <w:color w:val="1155cc"/>
          <w:spacing w:val="-2"/>
          <w:w w:val="105"/>
          <w:sz w:val="18"/>
          <w:u w:val="single" w:color="1155cc"/>
        </w:rPr>
        <w:t>abruno.galo.13@gmail.com</w:t>
      </w:r>
      <w:r>
        <w:rPr>
          <w:sz w:val="18"/>
        </w:rPr>
        <w:fldChar w:fldCharType="end"/>
      </w:r>
    </w:p>
    <w:p w14:paraId="00000022">
      <w:pPr>
        <w:spacing w:before="7"/>
        <w:ind w:left="857" w:right="0" w:firstLine="0"/>
        <w:jc w:val="left"/>
        <w:rPr>
          <w:sz w:val="18"/>
        </w:rPr>
      </w:pPr>
      <w:r>
        <w:rPr>
          <w:sz w:val="18"/>
          <w:vertAlign w:val="superscript"/>
        </w:rPr>
        <w:t>6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Universidade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Federal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de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(UFPE)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Especializanda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•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Caruaru,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Pernambuco</w:t>
      </w:r>
      <w:r>
        <w:rPr>
          <w:spacing w:val="10"/>
          <w:sz w:val="18"/>
          <w:vertAlign w:val="baseline"/>
        </w:rPr>
        <w:t xml:space="preserve"> </w:t>
      </w:r>
      <w:r>
        <w:rPr>
          <w:sz w:val="18"/>
          <w:vertAlign w:val="baseline"/>
        </w:rPr>
        <w:t>(PE),</w:t>
      </w:r>
      <w:r>
        <w:rPr>
          <w:spacing w:val="11"/>
          <w:sz w:val="18"/>
          <w:vertAlign w:val="baseline"/>
        </w:rPr>
        <w:t xml:space="preserve"> </w:t>
      </w:r>
      <w:r>
        <w:rPr>
          <w:sz w:val="18"/>
          <w:vertAlign w:val="baseline"/>
        </w:rPr>
        <w:t>Brasil</w:t>
      </w:r>
      <w:r>
        <w:rPr>
          <w:spacing w:val="11"/>
          <w:sz w:val="18"/>
          <w:vertAlign w:val="baseline"/>
        </w:rPr>
        <w:t xml:space="preserve"> </w:t>
      </w:r>
      <w:r>
        <w:rPr>
          <w:spacing w:val="-10"/>
          <w:sz w:val="18"/>
          <w:vertAlign w:val="baseline"/>
        </w:rPr>
        <w:t>•</w:t>
      </w:r>
    </w:p>
    <w:p w14:paraId="00000023">
      <w:pPr>
        <w:spacing w:before="7"/>
        <w:ind w:left="857" w:right="0" w:firstLine="0"/>
        <w:jc w:val="left"/>
        <w:rPr>
          <w:sz w:val="18"/>
        </w:rPr>
        <w:sectPr>
          <w:footerReference w:type="default" r:id="rId15"/>
          <w:type w:val="continuous"/>
          <w:pgSz w:w="11900" w:h="16840"/>
          <w:pgMar w:top="760" w:right="1700" w:bottom="1080" w:left="1133" w:header="0" w:footer="881"/>
          <w:pgNumType w:start="1"/>
        </w:sectPr>
      </w:pPr>
      <w:r>
        <w:rPr>
          <w:color w:val="1155cc"/>
          <w:spacing w:val="-2"/>
          <w:w w:val="105"/>
          <w:sz w:val="18"/>
          <w:u w:val="single" w:color="1155cc"/>
        </w:rPr>
        <w:fldChar w:fldCharType="begin"/>
      </w:r>
      <w:r>
        <w:rPr>
          <w:color w:val="1155cc"/>
          <w:spacing w:val="-2"/>
          <w:w w:val="105"/>
          <w:sz w:val="18"/>
          <w:u w:val="single" w:color="1155cc"/>
        </w:rPr>
        <w:instrText xml:space="preserve">HYPERLINK "mailto:geisaalves.silva@ufpe.br" </w:instrText>
      </w:r>
      <w:r>
        <w:rPr>
          <w:color w:val="1155cc"/>
          <w:spacing w:val="-2"/>
          <w:w w:val="105"/>
          <w:sz w:val="18"/>
          <w:u w:val="single" w:color="1155cc"/>
        </w:rPr>
        <w:fldChar w:fldCharType="separate"/>
      </w:r>
      <w:r>
        <w:rPr>
          <w:color w:val="1155cc"/>
          <w:spacing w:val="-2"/>
          <w:w w:val="105"/>
          <w:sz w:val="18"/>
          <w:u w:val="single" w:color="1155cc"/>
        </w:rPr>
        <w:t>geisaalves.silva@ufpe.br</w:t>
      </w:r>
      <w:r>
        <w:rPr>
          <w:sz w:val="18"/>
        </w:rPr>
        <w:fldChar w:fldCharType="end"/>
      </w:r>
      <w:r>
        <w:rPr>
          <w:sz w:val="18"/>
        </w:rPr>
        <w:t>
</w:t>
      </w:r>
    </w:p>
    <w:p w14:paraId="00000024">
      <w:pPr>
        <w:pStyle w:val="BodyText"/>
        <w:spacing w:before="86" w:after="1"/>
        <w:ind w:left="0"/>
        <w:rPr>
          <w:sz w:val="20"/>
        </w:rPr>
      </w:pPr>
    </w:p>
    <w:p w14:paraId="00000025">
      <w:pPr>
        <w:pStyle w:val="BodyText"/>
        <w:ind w:left="89"/>
        <w:rPr>
          <w:sz w:val="20"/>
        </w:rPr>
      </w:pPr>
      <w:r>
        <w:rPr>
          <w:sz w:val="20"/>
        </w:rPr>
        <w:drawing xmlns:mc="http://schemas.openxmlformats.org/markup-compatibility/2006">
          <wp:inline distT="0" distB="0" distL="0" distR="0">
            <wp:extent cx="5402576" cy="1818513"/>
            <wp:effectExtent l="0" t="0" r="0" b="0"/>
            <wp:docPr id="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76" cy="1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6">
      <w:pPr>
        <w:pStyle w:val="BodyText"/>
        <w:ind w:left="0"/>
        <w:rPr/>
      </w:pPr>
    </w:p>
    <w:p w14:paraId="00000027">
      <w:pPr>
        <w:pStyle w:val="BodyText"/>
        <w:spacing w:before="57"/>
        <w:ind w:left="0"/>
        <w:rPr/>
      </w:pPr>
    </w:p>
    <w:p w14:paraId="00000028">
      <w:pPr>
        <w:pStyle w:val="BodyText"/>
        <w:rPr/>
      </w:pPr>
      <w:r>
        <w:rPr/>
        <w:drawing xmlns:mc="http://schemas.openxmlformats.org/markup-compatibility/2006">
          <wp:anchor allowOverlap="1" behindDoc="1" distT="0" distB="0" distL="0" distR="0" layoutInCell="1" locked="0" relativeHeight="487511040" simplePos="0">
            <wp:simplePos x="0" y="0"/>
            <wp:positionH relativeFrom="page">
              <wp:posOffset>937426</wp:posOffset>
            </wp:positionH>
            <wp:positionV relativeFrom="paragraph">
              <wp:posOffset>-2375256</wp:posOffset>
            </wp:positionV>
            <wp:extent cx="5651130" cy="7647548"/>
            <wp:effectExtent l="0" t="0" r="0" b="0"/>
            <wp:wrapNone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130" cy="764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compreensão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conceitos</w:t>
      </w:r>
      <w:r>
        <w:rPr>
          <w:spacing w:val="5"/>
        </w:rPr>
        <w:t xml:space="preserve"> </w:t>
      </w:r>
      <w:r>
        <w:t>considerados</w:t>
      </w:r>
      <w:r>
        <w:rPr>
          <w:spacing w:val="5"/>
        </w:rPr>
        <w:t xml:space="preserve"> </w:t>
      </w:r>
      <w:r>
        <w:t>pelos</w:t>
      </w:r>
      <w:r>
        <w:rPr>
          <w:spacing w:val="4"/>
        </w:rPr>
        <w:t xml:space="preserve"> </w:t>
      </w:r>
      <w:r>
        <w:t>próprios</w:t>
      </w:r>
      <w:r>
        <w:rPr>
          <w:spacing w:val="5"/>
        </w:rPr>
        <w:t xml:space="preserve"> </w:t>
      </w:r>
      <w:r>
        <w:t>difíceis.</w:t>
      </w:r>
      <w:r>
        <w:rPr>
          <w:spacing w:val="5"/>
        </w:rPr>
        <w:t xml:space="preserve"> </w:t>
      </w:r>
      <w:r>
        <w:t>Nesse</w:t>
      </w:r>
      <w:r>
        <w:rPr>
          <w:spacing w:val="5"/>
        </w:rPr>
        <w:t xml:space="preserve"> </w:t>
      </w:r>
      <w:r>
        <w:t>contexto,</w:t>
      </w:r>
      <w:r>
        <w:rPr>
          <w:spacing w:val="4"/>
        </w:rPr>
        <w:t xml:space="preserve"> </w:t>
      </w:r>
      <w:r>
        <w:rPr>
          <w:spacing w:val="-10"/>
        </w:rPr>
        <w:t>o</w:t>
      </w:r>
    </w:p>
    <w:p w14:paraId="00000029">
      <w:pPr>
        <w:pStyle w:val="BodyText"/>
        <w:spacing w:before="42" w:line="280" w:lineRule="auto"/>
        <w:rPr/>
      </w:pPr>
      <w:r>
        <w:t>Programa Institucional de Bolsa de Iniciação à Docência (PIBID), vinculado à CAPES, desempenha papel fundamental ao possibilitar aos licenciandos vivências práticas no ambiente escolar, contribuindo tanto para a formação de discentes quanto para a</w:t>
      </w:r>
    </w:p>
    <w:p w14:paraId="0000002A">
      <w:pPr>
        <w:pStyle w:val="BodyText"/>
        <w:spacing w:line="250" w:lineRule="exact"/>
        <w:rPr/>
      </w:pPr>
      <w:r>
        <w:t>aprendizagem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estudantes.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trabalho</w:t>
      </w:r>
      <w:r>
        <w:rPr>
          <w:spacing w:val="4"/>
        </w:rPr>
        <w:t xml:space="preserve"> </w:t>
      </w:r>
      <w:r>
        <w:t>tem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objetivo</w:t>
      </w:r>
      <w:r>
        <w:rPr>
          <w:spacing w:val="4"/>
        </w:rPr>
        <w:t xml:space="preserve"> </w:t>
      </w:r>
      <w:r>
        <w:t>relatar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experiência</w:t>
      </w:r>
    </w:p>
    <w:p w14:paraId="0000002B">
      <w:pPr>
        <w:pStyle w:val="BodyText"/>
        <w:spacing w:before="42" w:line="280" w:lineRule="auto"/>
        <w:ind w:right="483"/>
        <w:rPr/>
      </w:pPr>
      <w:r>
        <w:t>desenvolvida no âmbito do PIBID Interdisciplinar com foco na área da Física, na qual utilizamos cordéis como recurso didático para explorar o Efeito Joule. A proposta surgiu da necessidade de tornar o conteúdo mais próximo da realidade dos estudantes, estabelecendo uma ponte entre a cultura nordestina e os conceitos científicos.</w:t>
      </w:r>
    </w:p>
    <w:p w14:paraId="0000002C">
      <w:pPr>
        <w:pStyle w:val="BodyText"/>
        <w:spacing w:line="280" w:lineRule="auto"/>
        <w:rPr/>
      </w:pPr>
      <w:r>
        <w:t>Acreditamos que essa abordagem pode favorecer a participação, a curiosidade e a aprendizagem significativa de uma forma que estabeleça uma maior curiosidade.</w:t>
      </w:r>
    </w:p>
    <w:p w14:paraId="0000002D">
      <w:pPr>
        <w:pStyle w:val="BodyText"/>
        <w:spacing w:before="77"/>
        <w:ind w:left="0"/>
        <w:rPr/>
      </w:pPr>
    </w:p>
    <w:p w14:paraId="0000002E">
      <w:pPr>
        <w:pStyle w:val="Heading1"/>
        <w:numPr>
          <w:ilvl w:val="0"/>
          <w:numId w:val="1"/>
        </w:numPr>
        <w:tabs>
          <w:tab w:val="left" w:leader="none" w:pos="1525"/>
        </w:tabs>
        <w:spacing w:before="0" w:after="0" w:line="240" w:lineRule="auto"/>
        <w:ind w:left="1525" w:right="0" w:hanging="334"/>
        <w:jc w:val="left"/>
        <w:rPr/>
      </w:pPr>
      <w:r>
        <w:t>Referencial</w:t>
      </w:r>
      <w:r>
        <w:rPr>
          <w:spacing w:val="1"/>
        </w:rPr>
        <w:t xml:space="preserve"> </w:t>
      </w:r>
      <w:r>
        <w:rPr>
          <w:spacing w:val="-2"/>
        </w:rPr>
        <w:t>Teórico</w:t>
      </w:r>
    </w:p>
    <w:p w14:paraId="0000002F">
      <w:pPr>
        <w:pStyle w:val="BodyText"/>
        <w:spacing w:before="12"/>
        <w:ind w:left="0"/>
        <w:rPr>
          <w:b/>
        </w:rPr>
      </w:pPr>
    </w:p>
    <w:p w14:paraId="00000030">
      <w:pPr>
        <w:pStyle w:val="BodyText"/>
        <w:spacing w:line="280" w:lineRule="auto"/>
        <w:ind w:right="436" w:firstLine="669"/>
        <w:rPr/>
      </w:pPr>
      <w:r>
        <w:t>O ensino de Física frequentemente enfrenta dificuldades devido à abstração dos conceitos e à falta de conexão com o cotidiano dos alunos (MOREIRA, 2011). Nesse sentido, metodologias alternativas e contextualizadas podem atuar como fontes de</w:t>
      </w:r>
    </w:p>
    <w:p w14:paraId="00000031">
      <w:pPr>
        <w:pStyle w:val="BodyText"/>
        <w:spacing w:line="280" w:lineRule="auto"/>
        <w:ind w:right="436"/>
        <w:rPr/>
      </w:pPr>
      <w:r>
        <w:t>estratégias que despertam maior interesse e motivação. De acordo com Ausubel (2003),</w:t>
      </w:r>
      <w:r>
        <w:rPr>
          <w:spacing w:val="40"/>
        </w:rPr>
        <w:t xml:space="preserve"> </w:t>
      </w:r>
      <w:r>
        <w:t>a aprendizagem é mais efetiva quando o novo conhecimento se relaciona com aquilo</w:t>
      </w:r>
    </w:p>
    <w:p w14:paraId="00000032">
      <w:pPr>
        <w:pStyle w:val="BodyText"/>
        <w:spacing w:line="280" w:lineRule="auto"/>
        <w:ind w:right="436"/>
        <w:rPr/>
      </w:pPr>
      <w:r>
        <w:t>que o aluno já conhece. Nesse sentido, o cordel, como manifestação cultural típica do Nordeste, constitui-se em um recurso pedagógico potente, pois utiliza rima, ritmo e simplicidade para transmitir ideias, aproximando os conceitos da Física da realidade sociocultural dos estudantes. O Efeito Joule, fenômeno associado à transformação da energia elétrica em calor quando uma corrente percorre um condutor, é um tema</w:t>
      </w:r>
    </w:p>
    <w:p w14:paraId="00000033">
      <w:pPr>
        <w:pStyle w:val="BodyText"/>
        <w:spacing w:line="280" w:lineRule="auto"/>
        <w:rPr/>
      </w:pPr>
      <w:r>
        <w:t>presente tanto em contextos práticos (como no funcionamento de chuveiros, lâmpadas incandescentes e eletrodomésticos como o ferro de passar roupa) quanto em</w:t>
      </w:r>
    </w:p>
    <w:p w14:paraId="00000034">
      <w:pPr>
        <w:pStyle w:val="BodyText"/>
        <w:spacing w:line="280" w:lineRule="auto"/>
        <w:ind w:right="436"/>
        <w:rPr/>
      </w:pPr>
      <w:r>
        <w:t>experimentos escolares simples. Sua abordagem criativa, por meio de cordéis, favorece o diálogo entre ciência e cultura, aproximando os estudantes do conteúdo.</w:t>
      </w:r>
    </w:p>
    <w:p w14:paraId="00000035">
      <w:pPr>
        <w:pStyle w:val="BodyText"/>
        <w:spacing w:before="70"/>
        <w:ind w:left="0"/>
        <w:rPr/>
      </w:pPr>
    </w:p>
    <w:p w14:paraId="00000036">
      <w:pPr>
        <w:pStyle w:val="Heading1"/>
        <w:numPr>
          <w:ilvl w:val="0"/>
          <w:numId w:val="1"/>
        </w:numPr>
        <w:tabs>
          <w:tab w:val="left" w:leader="none" w:pos="1525"/>
        </w:tabs>
        <w:spacing w:before="0" w:after="0" w:line="240" w:lineRule="auto"/>
        <w:ind w:left="1525" w:right="0" w:hanging="334"/>
        <w:jc w:val="left"/>
        <w:rPr/>
      </w:pPr>
      <w:r>
        <w:rPr>
          <w:spacing w:val="-2"/>
        </w:rPr>
        <w:t>Metodologia</w:t>
      </w:r>
    </w:p>
    <w:p w14:paraId="00000037">
      <w:pPr>
        <w:pStyle w:val="BodyText"/>
        <w:spacing w:before="124"/>
        <w:ind w:left="0"/>
        <w:rPr>
          <w:b/>
        </w:rPr>
      </w:pPr>
    </w:p>
    <w:p w14:paraId="00000038">
      <w:pPr>
        <w:pStyle w:val="BodyText"/>
        <w:spacing w:line="280" w:lineRule="auto"/>
        <w:ind w:right="436" w:firstLine="669"/>
        <w:rPr/>
      </w:pPr>
      <w:r>
        <w:t>As atividades foram desenvolvidas em turmas do Ensino Médio de uma escola pública parceira do PIBID. Inicialmente, realizamos uma explanação teórica sobre o Efeito Joule, contextualizando com exemplos que podem ser fáceis de lembrar</w:t>
      </w:r>
    </w:p>
    <w:p w14:paraId="00000039">
      <w:pPr>
        <w:pStyle w:val="BodyText"/>
        <w:spacing w:line="280" w:lineRule="auto"/>
        <w:rPr/>
      </w:pPr>
      <w:r>
        <w:t>posteriormente. Em seguida, apresentamos um exemplo cordel de autoria própria que abordava o tema de forma lúdica. Após a leitura e discussão coletiva, os estudantes</w:t>
      </w:r>
    </w:p>
    <w:p w14:paraId="0000003A">
      <w:pPr>
        <w:pStyle w:val="BodyText"/>
        <w:spacing w:line="251" w:lineRule="exact"/>
        <w:rPr/>
        <w:sectPr>
          <w:pgSz w:w="11900" w:h="16840"/>
          <w:pgMar w:top="980" w:right="1700" w:bottom="1100" w:left="1133" w:header="0" w:footer="881"/>
        </w:sectPr>
      </w:pPr>
      <w:r>
        <w:t>foram</w:t>
      </w:r>
      <w:r>
        <w:rPr>
          <w:spacing w:val="4"/>
        </w:rPr>
        <w:t xml:space="preserve"> </w:t>
      </w:r>
      <w:r>
        <w:t>convidados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elaborar</w:t>
      </w:r>
      <w:r>
        <w:rPr>
          <w:spacing w:val="4"/>
        </w:rPr>
        <w:t xml:space="preserve"> </w:t>
      </w:r>
      <w:r>
        <w:t>seus</w:t>
      </w:r>
      <w:r>
        <w:rPr>
          <w:spacing w:val="4"/>
        </w:rPr>
        <w:t xml:space="preserve"> </w:t>
      </w:r>
      <w:r>
        <w:t>próprios</w:t>
      </w:r>
      <w:r>
        <w:rPr>
          <w:spacing w:val="5"/>
        </w:rPr>
        <w:t xml:space="preserve"> </w:t>
      </w:r>
      <w:r>
        <w:t>versos</w:t>
      </w:r>
      <w:r>
        <w:rPr>
          <w:spacing w:val="4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fenômeno,</w:t>
      </w:r>
      <w:r>
        <w:rPr>
          <w:spacing w:val="4"/>
        </w:rPr>
        <w:t xml:space="preserve"> </w:t>
      </w:r>
      <w:r>
        <w:t>estimulando</w:t>
      </w:r>
      <w:r>
        <w:rPr>
          <w:spacing w:val="5"/>
        </w:rPr>
        <w:t xml:space="preserve"> </w:t>
      </w:r>
      <w:r>
        <w:rPr>
          <w:spacing w:val="-10"/>
        </w:rPr>
        <w:t>a</w:t>
      </w:r>
      <w:r>
        <w:t>
</w:t>
      </w:r>
    </w:p>
    <w:p w14:paraId="0000003B">
      <w:pPr>
        <w:pStyle w:val="BodyText"/>
        <w:spacing w:before="86" w:after="1"/>
        <w:ind w:left="0"/>
        <w:rPr>
          <w:sz w:val="20"/>
        </w:rPr>
      </w:pPr>
    </w:p>
    <w:p w14:paraId="0000003C">
      <w:pPr>
        <w:pStyle w:val="BodyText"/>
        <w:ind w:left="89"/>
        <w:rPr>
          <w:sz w:val="20"/>
        </w:rPr>
      </w:pPr>
      <w:r>
        <w:rPr>
          <w:sz w:val="20"/>
        </w:rPr>
        <w:drawing xmlns:mc="http://schemas.openxmlformats.org/markup-compatibility/2006">
          <wp:inline distT="0" distB="0" distL="0" distR="0">
            <wp:extent cx="5402576" cy="1818513"/>
            <wp:effectExtent l="0" t="0" r="0" b="0"/>
            <wp:docPr id="1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76" cy="1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D">
      <w:pPr>
        <w:pStyle w:val="BodyText"/>
        <w:ind w:left="0"/>
        <w:rPr/>
      </w:pPr>
    </w:p>
    <w:p w14:paraId="0000003E">
      <w:pPr>
        <w:pStyle w:val="BodyText"/>
        <w:spacing w:before="57"/>
        <w:ind w:left="0"/>
        <w:rPr/>
      </w:pPr>
    </w:p>
    <w:p w14:paraId="0000003F">
      <w:pPr>
        <w:pStyle w:val="BodyText"/>
        <w:spacing w:line="280" w:lineRule="auto"/>
        <w:ind w:right="436"/>
        <w:rPr/>
      </w:pPr>
      <w:r>
        <w:rPr/>
        <w:drawing xmlns:mc="http://schemas.openxmlformats.org/markup-compatibility/2006">
          <wp:anchor allowOverlap="1" behindDoc="1" distT="0" distB="0" distL="0" distR="0" layoutInCell="1" locked="0" relativeHeight="487511552" simplePos="0">
            <wp:simplePos x="0" y="0"/>
            <wp:positionH relativeFrom="page">
              <wp:posOffset>937426</wp:posOffset>
            </wp:positionH>
            <wp:positionV relativeFrom="paragraph">
              <wp:posOffset>-2375256</wp:posOffset>
            </wp:positionV>
            <wp:extent cx="5651130" cy="7647548"/>
            <wp:effectExtent l="0" t="0" r="0" b="0"/>
            <wp:wrapNone/>
            <wp:docPr id="1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130" cy="764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criatividade e a expressão cultural. A proposta foi conduzida em grupos, de forma colaborativa, permitindo que os alunos compartilhassem seus conhecimentos e construíssem novos significados.</w:t>
      </w:r>
    </w:p>
    <w:p w14:paraId="00000040">
      <w:pPr>
        <w:pStyle w:val="BodyText"/>
        <w:spacing w:before="79"/>
        <w:ind w:left="0"/>
        <w:rPr/>
      </w:pPr>
    </w:p>
    <w:p w14:paraId="00000041">
      <w:pPr>
        <w:pStyle w:val="Heading1"/>
        <w:numPr>
          <w:ilvl w:val="0"/>
          <w:numId w:val="1"/>
        </w:numPr>
        <w:tabs>
          <w:tab w:val="left" w:leader="none" w:pos="1525"/>
        </w:tabs>
        <w:spacing w:before="0" w:after="0" w:line="240" w:lineRule="auto"/>
        <w:ind w:left="1525" w:right="0" w:hanging="334"/>
        <w:jc w:val="left"/>
        <w:rPr/>
      </w:pPr>
      <w:r>
        <w:t>Resultados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Discussão</w:t>
      </w:r>
    </w:p>
    <w:p w14:paraId="00000042">
      <w:pPr>
        <w:pStyle w:val="BodyText"/>
        <w:spacing w:before="12"/>
        <w:ind w:left="0"/>
        <w:rPr>
          <w:b/>
        </w:rPr>
      </w:pPr>
    </w:p>
    <w:p w14:paraId="00000043">
      <w:pPr>
        <w:pStyle w:val="BodyText"/>
        <w:spacing w:line="280" w:lineRule="auto"/>
        <w:ind w:right="436" w:firstLine="669"/>
        <w:rPr/>
      </w:pPr>
      <w:r>
        <w:t>A experiência demonstrou que o uso do cordel como um meio didático gerou maior interesse e participação dos estudantes. Durante a atividade, observou-se que todos os alunos fizeram a atividade e com muito capricho na entrega. O caráter cultural do cordel também contribuiu para a valorização da identidade regional, promovendo maior aproximação entre ciência e cultura popular. Além disso, observou- se que a proposta favoreceu a compreensão sobre o Efeito Joule, uma vez que os alunos</w:t>
      </w:r>
    </w:p>
    <w:p w14:paraId="00000044">
      <w:pPr>
        <w:pStyle w:val="BodyText"/>
        <w:spacing w:line="248" w:lineRule="exact"/>
        <w:rPr/>
      </w:pPr>
      <w:r>
        <w:t>conectaram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fenômeno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transformações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energia</w:t>
      </w:r>
      <w:r>
        <w:rPr>
          <w:spacing w:val="3"/>
        </w:rPr>
        <w:t xml:space="preserve"> </w:t>
      </w:r>
      <w:r>
        <w:t>presentes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situações</w:t>
      </w:r>
      <w:r>
        <w:rPr>
          <w:spacing w:val="3"/>
        </w:rPr>
        <w:t xml:space="preserve"> </w:t>
      </w:r>
      <w:r>
        <w:rPr>
          <w:spacing w:val="-5"/>
        </w:rPr>
        <w:t>do</w:t>
      </w:r>
    </w:p>
    <w:p w14:paraId="00000045">
      <w:pPr>
        <w:pStyle w:val="BodyText"/>
        <w:spacing w:before="43" w:line="280" w:lineRule="auto"/>
        <w:rPr/>
      </w:pPr>
      <w:r>
        <w:t>cotidiano, a exemplo, do chuveiro elétrico, ferro de passar e da lâmpada. O trabalho em equipe estimulou a colaboração e o protagonismo dos estudantes, permitindo que os</w:t>
      </w:r>
    </w:p>
    <w:p w14:paraId="00000046">
      <w:pPr>
        <w:pStyle w:val="BodyText"/>
        <w:spacing w:line="280" w:lineRule="auto"/>
        <w:rPr/>
      </w:pPr>
      <w:r>
        <w:t>conceitos de Física e Química fossem ressignificados de forma criativa. Desse modo, a atividade revelou um potencial não apenas para o aprendizado dos conteúdos, mas</w:t>
      </w:r>
    </w:p>
    <w:p w14:paraId="00000047">
      <w:pPr>
        <w:pStyle w:val="BodyText"/>
        <w:spacing w:line="280" w:lineRule="auto"/>
        <w:rPr/>
      </w:pPr>
      <w:r>
        <w:t xml:space="preserve">também para fortalecer a identidade cultural dos estudantes e aproximar a ciência de sua </w:t>
      </w:r>
      <w:r>
        <w:rPr>
          <w:spacing w:val="-2"/>
        </w:rPr>
        <w:t>realidade.</w:t>
      </w:r>
    </w:p>
    <w:p w14:paraId="00000048">
      <w:pPr>
        <w:pStyle w:val="Heading1"/>
        <w:spacing w:before="218"/>
        <w:ind w:left="857" w:firstLine="0"/>
        <w:rPr/>
      </w:pPr>
      <w:r>
        <w:t>Considerações</w:t>
      </w:r>
      <w:r>
        <w:rPr>
          <w:spacing w:val="8"/>
        </w:rPr>
        <w:t xml:space="preserve"> </w:t>
      </w:r>
      <w:r>
        <w:rPr>
          <w:spacing w:val="-2"/>
        </w:rPr>
        <w:t>Finais</w:t>
      </w:r>
    </w:p>
    <w:p w14:paraId="00000049">
      <w:pPr>
        <w:pStyle w:val="BodyText"/>
        <w:spacing w:before="12"/>
        <w:ind w:left="0"/>
        <w:rPr>
          <w:b/>
        </w:rPr>
      </w:pPr>
    </w:p>
    <w:p w14:paraId="0000004A">
      <w:pPr>
        <w:pStyle w:val="BodyText"/>
        <w:spacing w:line="280" w:lineRule="auto"/>
        <w:ind w:right="436" w:firstLine="669"/>
        <w:rPr/>
      </w:pPr>
      <w:r>
        <w:t>O uso de cordéis no ensino de Física, a partir da experiência relatada no PIBID, mostrou-se uma prática eficaz e significativa. A atividade possibilitou maior</w:t>
      </w:r>
    </w:p>
    <w:p w14:paraId="0000004B">
      <w:pPr>
        <w:pStyle w:val="BodyText"/>
        <w:spacing w:line="280" w:lineRule="auto"/>
        <w:ind w:right="436"/>
        <w:rPr/>
      </w:pPr>
      <w:r>
        <w:t>envolvimento dos alunos, com a Física e a procura em saber sobre o efeito Joule que tornou a compreensão do Efeito Joule e promoveu o diálogo entre conhecimento científico e cultura popular nordestina. Assim, concluímos que práticas pedagógicas criativas e contextualizadas têm potencial para contribuir tanto para a formação dos</w:t>
      </w:r>
    </w:p>
    <w:p w14:paraId="0000004C">
      <w:pPr>
        <w:pStyle w:val="BodyText"/>
        <w:spacing w:line="280" w:lineRule="auto"/>
        <w:rPr/>
      </w:pPr>
      <w:r>
        <w:t>licenciandos quanto para a aprendizagem dos estudantes, fortalecendo o papel do PIBID como espaço de inovação e experimentação no campo educacional.</w:t>
      </w:r>
    </w:p>
    <w:p w14:paraId="0000004D">
      <w:pPr>
        <w:pStyle w:val="BodyText"/>
        <w:ind w:left="0"/>
        <w:rPr/>
      </w:pPr>
    </w:p>
    <w:p w14:paraId="0000004E">
      <w:pPr>
        <w:pStyle w:val="BodyText"/>
        <w:spacing w:before="229"/>
        <w:ind w:left="0"/>
        <w:rPr/>
      </w:pPr>
    </w:p>
    <w:p w14:paraId="0000004F">
      <w:pPr>
        <w:pStyle w:val="Heading1"/>
        <w:ind w:left="857" w:firstLine="0"/>
        <w:rPr/>
      </w:pPr>
      <w:r>
        <w:rPr>
          <w:spacing w:val="-2"/>
        </w:rPr>
        <w:t>Referências</w:t>
      </w:r>
    </w:p>
    <w:p w14:paraId="00000050">
      <w:pPr>
        <w:pStyle w:val="BodyText"/>
        <w:spacing w:before="12"/>
        <w:ind w:left="0"/>
        <w:rPr>
          <w:b/>
        </w:rPr>
      </w:pPr>
    </w:p>
    <w:p w14:paraId="00000051">
      <w:pPr>
        <w:spacing w:before="0" w:line="280" w:lineRule="auto"/>
        <w:ind w:left="857" w:right="0" w:firstLine="0"/>
        <w:jc w:val="left"/>
        <w:rPr>
          <w:sz w:val="22"/>
        </w:rPr>
        <w:sectPr>
          <w:pgSz w:w="11900" w:h="16840"/>
          <w:pgMar w:top="980" w:right="1700" w:bottom="1120" w:left="1133" w:header="0" w:footer="881"/>
        </w:sectPr>
      </w:pPr>
      <w:r>
        <w:rPr>
          <w:sz w:val="22"/>
        </w:rPr>
        <w:t xml:space="preserve">AUSUBEL, D. P. </w:t>
      </w:r>
      <w:r>
        <w:rPr>
          <w:i/>
          <w:sz w:val="22"/>
        </w:rPr>
        <w:t>Aquisição e retenção de conhecimentos: uma perspectiva cognitiva</w:t>
      </w:r>
      <w:r>
        <w:rPr>
          <w:sz w:val="22"/>
        </w:rPr>
        <w:t>. Lisboa: Plátano, 2003.</w:t>
      </w:r>
      <w:r>
        <w:rPr>
          <w:sz w:val="22"/>
        </w:rPr>
        <w:t>
</w:t>
      </w:r>
    </w:p>
    <w:p w14:paraId="00000052">
      <w:pPr>
        <w:pStyle w:val="BodyText"/>
        <w:spacing w:before="86" w:after="1"/>
        <w:ind w:left="0"/>
        <w:rPr>
          <w:sz w:val="20"/>
        </w:rPr>
      </w:pPr>
    </w:p>
    <w:p w14:paraId="00000053">
      <w:pPr>
        <w:pStyle w:val="BodyText"/>
        <w:ind w:left="89"/>
        <w:rPr>
          <w:sz w:val="20"/>
        </w:rPr>
      </w:pPr>
      <w:r>
        <w:rPr>
          <w:sz w:val="20"/>
        </w:rPr>
        <w:drawing xmlns:mc="http://schemas.openxmlformats.org/markup-compatibility/2006">
          <wp:inline distT="0" distB="0" distL="0" distR="0">
            <wp:extent cx="5402572" cy="1818513"/>
            <wp:effectExtent l="0" t="0" r="0" b="0"/>
            <wp:docPr id="1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72" cy="1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4">
      <w:pPr>
        <w:pStyle w:val="BodyText"/>
        <w:ind w:left="0"/>
        <w:rPr/>
      </w:pPr>
    </w:p>
    <w:p w14:paraId="00000055">
      <w:pPr>
        <w:pStyle w:val="BodyText"/>
        <w:spacing w:before="57"/>
        <w:ind w:left="0"/>
        <w:rPr/>
      </w:pPr>
    </w:p>
    <w:p w14:paraId="00000056">
      <w:pPr>
        <w:spacing w:before="0" w:line="280" w:lineRule="auto"/>
        <w:ind w:left="857" w:right="436" w:firstLine="0"/>
        <w:jc w:val="left"/>
        <w:rPr>
          <w:sz w:val="22"/>
        </w:rPr>
      </w:pPr>
      <w:r>
        <w:rPr>
          <w:sz w:val="22"/>
        </w:rPr>
        <w:drawing xmlns:mc="http://schemas.openxmlformats.org/markup-compatibility/2006">
          <wp:anchor allowOverlap="1" behindDoc="1" distT="0" distB="0" distL="0" distR="0" layoutInCell="1" locked="0" relativeHeight="487512064" simplePos="0">
            <wp:simplePos x="0" y="0"/>
            <wp:positionH relativeFrom="page">
              <wp:posOffset>937426</wp:posOffset>
            </wp:positionH>
            <wp:positionV relativeFrom="paragraph">
              <wp:posOffset>-2375257</wp:posOffset>
            </wp:positionV>
            <wp:extent cx="5651130" cy="7647548"/>
            <wp:effectExtent l="0" t="0" r="0" b="0"/>
            <wp:wrapNone/>
            <wp:docPr id="14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130" cy="764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MOREIRA, M. A. </w:t>
      </w:r>
      <w:r>
        <w:rPr>
          <w:b/>
          <w:sz w:val="22"/>
        </w:rPr>
        <w:t>Aprendizagem significativa: a teoria de David Ausubel</w:t>
      </w:r>
      <w:r>
        <w:rPr>
          <w:sz w:val="22"/>
        </w:rPr>
        <w:t>. São Paulo: Centauro, 2011.</w:t>
      </w:r>
    </w:p>
    <w:sectPr>
      <w:pgSz w:w="11900" w:h="16840"/>
      <w:pgMar w:top="980" w:right="1700" w:bottom="1120" w:left="1133" w:header="0" w:footer="8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Calibri">
    <w:altName w:val="Calibri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 mc:Ignorable="w14 wp14 ">
  <w:p w14:paraId="00000057"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 xmlns:mc="http://schemas.openxmlformats.org/markup-compatibility/2006">
            <wp:anchor allowOverlap="1" behindDoc="1" distT="0" distB="0" distL="0" distR="0" layoutInCell="1" locked="0" relativeHeight="487510529" simplePos="0">
              <wp:simplePos x="0" y="0"/>
              <wp:positionH relativeFrom="page">
                <wp:posOffset>6183215</wp:posOffset>
              </wp:positionH>
              <wp:positionV relativeFrom="page">
                <wp:posOffset>9949281</wp:posOffset>
              </wp:positionV>
              <wp:extent cx="154305" cy="169545"/>
              <wp:effectExtent l="0" t="0" r="0" b="0"/>
              <wp:wrapNone/>
              <wp:docPr id="1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69545"/>
                      </a:xfrm>
                      <a:prstGeom prst="rect">
                        <a:avLst/>
                      </a:prstGeom>
                    </wps:spPr>
                    <wps:txbx id="0">
                      <w:txbxContent>
                        <w:p w14:paraId="00000058"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94058553-951E-AEF4-937CB0AB4261" coordsize="21600,21600" style="position:absolute;width:12.15pt;height:13.35pt;margin-top:783.408pt;margin-left:486.867pt;mso-wrap-distance-left:0pt;mso-wrap-distance-right:0pt;mso-wrap-distance-top:0pt;mso-wrap-distance-bottom:0pt;mso-position-horizontal-relative:page;mso-position-vertical-relative:page;rotation:0.000000;z-index:487510529;" stroked="f" o:spt="1" path="m0,0 l0,21600 r21600,0 l21600,0 x e">
              <w10:wrap side="both"/>
              <o:lock/>
            </v:shape>
          </w:pict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526" w:hanging="335"/>
        <w:jc w:val="left"/>
      </w:pPr>
      <w:rPr>
        <w:rFonts w:ascii="Times New Roman" w:cs="Times New Roman" w:eastAsia="Times New Roman" w:hAnsi="Times New Roman" w:hint="default"/>
        <w:b/>
        <w:bCs/>
        <w:i w:val="off"/>
        <w:iCs w:val="off"/>
        <w:spacing w:val="0"/>
        <w:w w:val="101"/>
        <w:sz w:val="22"/>
        <w:szCs w:val="22"/>
        <w:lang w:val="pt-PT" w:bidi="ar-SA" w:eastAsia="en-US"/>
      </w:rPr>
    </w:lvl>
    <w:lvl w:ilvl="1" w:tentative="0">
      <w:start w:val="0"/>
      <w:numFmt w:val="bullet"/>
      <w:lvlText w:val="•"/>
      <w:lvlJc w:val="left"/>
      <w:pPr>
        <w:ind w:left="2274" w:hanging="335"/>
      </w:pPr>
      <w:rPr>
        <w:rFonts w:hint="default"/>
        <w:lang w:val="pt-PT" w:bidi="ar-SA" w:eastAsia="en-US"/>
      </w:rPr>
    </w:lvl>
    <w:lvl w:ilvl="2" w:tentative="0">
      <w:start w:val="0"/>
      <w:numFmt w:val="bullet"/>
      <w:lvlText w:val="•"/>
      <w:lvlJc w:val="left"/>
      <w:pPr>
        <w:ind w:left="3029" w:hanging="335"/>
      </w:pPr>
      <w:rPr>
        <w:rFonts w:hint="default"/>
        <w:lang w:val="pt-PT" w:bidi="ar-SA" w:eastAsia="en-US"/>
      </w:rPr>
    </w:lvl>
    <w:lvl w:ilvl="3" w:tentative="0">
      <w:start w:val="0"/>
      <w:numFmt w:val="bullet"/>
      <w:lvlText w:val="•"/>
      <w:lvlJc w:val="left"/>
      <w:pPr>
        <w:ind w:left="3784" w:hanging="335"/>
      </w:pPr>
      <w:rPr>
        <w:rFonts w:hint="default"/>
        <w:lang w:val="pt-PT" w:bidi="ar-SA" w:eastAsia="en-US"/>
      </w:rPr>
    </w:lvl>
    <w:lvl w:ilvl="4" w:tentative="0">
      <w:start w:val="0"/>
      <w:numFmt w:val="bullet"/>
      <w:lvlText w:val="•"/>
      <w:lvlJc w:val="left"/>
      <w:pPr>
        <w:ind w:left="4538" w:hanging="335"/>
      </w:pPr>
      <w:rPr>
        <w:rFonts w:hint="default"/>
        <w:lang w:val="pt-PT" w:bidi="ar-SA" w:eastAsia="en-US"/>
      </w:rPr>
    </w:lvl>
    <w:lvl w:ilvl="5" w:tentative="0">
      <w:start w:val="0"/>
      <w:numFmt w:val="bullet"/>
      <w:lvlText w:val="•"/>
      <w:lvlJc w:val="left"/>
      <w:pPr>
        <w:ind w:left="5293" w:hanging="335"/>
      </w:pPr>
      <w:rPr>
        <w:rFonts w:hint="default"/>
        <w:lang w:val="pt-PT" w:bidi="ar-SA" w:eastAsia="en-US"/>
      </w:rPr>
    </w:lvl>
    <w:lvl w:ilvl="6" w:tentative="0">
      <w:start w:val="0"/>
      <w:numFmt w:val="bullet"/>
      <w:lvlText w:val="•"/>
      <w:lvlJc w:val="left"/>
      <w:pPr>
        <w:ind w:left="6048" w:hanging="335"/>
      </w:pPr>
      <w:rPr>
        <w:rFonts w:hint="default"/>
        <w:lang w:val="pt-PT" w:bidi="ar-SA" w:eastAsia="en-US"/>
      </w:rPr>
    </w:lvl>
    <w:lvl w:ilvl="7" w:tentative="0">
      <w:start w:val="0"/>
      <w:numFmt w:val="bullet"/>
      <w:lvlText w:val="•"/>
      <w:lvlJc w:val="left"/>
      <w:pPr>
        <w:ind w:left="6802" w:hanging="335"/>
      </w:pPr>
      <w:rPr>
        <w:rFonts w:hint="default"/>
        <w:lang w:val="pt-PT" w:bidi="ar-SA" w:eastAsia="en-US"/>
      </w:rPr>
    </w:lvl>
    <w:lvl w:ilvl="8" w:tentative="0">
      <w:start w:val="0"/>
      <w:numFmt w:val="bullet"/>
      <w:lvlText w:val="•"/>
      <w:lvlJc w:val="left"/>
      <w:pPr>
        <w:ind w:left="7557" w:hanging="335"/>
      </w:pPr>
      <w:rPr>
        <w:rFonts w:hint="default"/>
        <w:lang w:val="pt-PT" w:bidi="ar-SA" w:eastAsia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  <w:lang w:val="pt-PT" w:bidi="ar-SA" w:eastAsia="en-US"/>
    </w:rPr>
  </w:style>
  <w:style w:type="paragraph" w:styleId="BodyText">
    <w:name w:val="Body Text"/>
    <w:basedOn w:val="Normal"/>
    <w:uiPriority w:val="1"/>
    <w:qFormat w:val="on"/>
    <w:pPr>
      <w:ind w:left="857"/>
    </w:pPr>
    <w:rPr>
      <w:rFonts w:ascii="Times New Roman" w:cs="Times New Roman" w:eastAsia="Times New Roman" w:hAnsi="Times New Roman"/>
      <w:sz w:val="22"/>
      <w:szCs w:val="22"/>
      <w:lang w:val="pt-PT" w:bidi="ar-SA" w:eastAsia="en-US"/>
    </w:rPr>
  </w:style>
  <w:style w:type="paragraph" w:styleId="Heading1">
    <w:name w:val="Heading 1"/>
    <w:basedOn w:val="Normal"/>
    <w:uiPriority w:val="1"/>
    <w:qFormat w:val="on"/>
    <w:pPr>
      <w:ind w:left="1525" w:hanging="334"/>
    </w:pPr>
    <w:rPr>
      <w:rFonts w:ascii="Times New Roman" w:cs="Times New Roman" w:eastAsia="Times New Roman" w:hAnsi="Times New Roman"/>
      <w:b/>
      <w:bCs/>
      <w:sz w:val="22"/>
      <w:szCs w:val="22"/>
      <w:lang w:val="pt-PT" w:bidi="ar-SA" w:eastAsia="en-US"/>
    </w:rPr>
  </w:style>
  <w:style w:type="paragraph" w:styleId="Title">
    <w:name w:val="Title"/>
    <w:basedOn w:val="Normal"/>
    <w:uiPriority w:val="1"/>
    <w:qFormat w:val="on"/>
    <w:pPr>
      <w:spacing w:before="75"/>
      <w:ind w:left="1163" w:right="604"/>
      <w:jc w:val="center"/>
    </w:pPr>
    <w:rPr>
      <w:rFonts w:ascii="Times New Roman" w:cs="Times New Roman" w:eastAsia="Times New Roman" w:hAnsi="Times New Roman"/>
      <w:b/>
      <w:bCs/>
      <w:sz w:val="26"/>
      <w:szCs w:val="26"/>
      <w:lang w:val="pt-PT" w:bidi="ar-SA" w:eastAsia="en-US"/>
    </w:rPr>
  </w:style>
  <w:style w:type="paragraph" w:styleId="ListParagraph">
    <w:name w:val="List Paragraph"/>
    <w:basedOn w:val="Normal"/>
    <w:uiPriority w:val="1"/>
    <w:qFormat w:val="on"/>
    <w:pPr>
      <w:ind w:left="1525" w:hanging="334"/>
    </w:pPr>
    <w:rPr>
      <w:rFonts w:ascii="Times New Roman" w:cs="Times New Roman" w:eastAsia="Times New Roman" w:hAnsi="Times New Roman"/>
      <w:lang w:val="pt-PT" w:bidi="ar-SA" w:eastAsia="en-US"/>
    </w:rPr>
  </w:style>
  <w:style w:type="paragraph" w:styleId="TableParagraph">
    <w:name w:val="Table Paragraph"/>
    <w:basedOn w:val="Normal"/>
    <w:uiPriority w:val="1"/>
    <w:qFormat w:val="on"/>
    <w:pPr/>
    <w:rPr>
      <w:lang w:val="pt-PT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4" Type="http://schemas.openxmlformats.org/officeDocument/2006/relationships/numbering" Target="numbering.xml"/><Relationship Id="rId15" Type="http://schemas.openxmlformats.org/officeDocument/2006/relationships/footer" Target="footer1.xml"/><Relationship Id="rId16" Type="http://schemas.openxmlformats.org/officeDocument/2006/relationships/image" Target="media/image3.jpeg"/><Relationship Id="rId17" Type="http://schemas.openxmlformats.org/officeDocument/2006/relationships/image" Target="media/image4.jpeg"/><Relationship Id="rId18" Type="http://schemas.openxmlformats.org/officeDocument/2006/relationships/image" Target="media/image5.jpeg"/><Relationship Id="rId19" Type="http://schemas.openxmlformats.org/officeDocument/2006/relationships/image" Target="media/image6.jpeg"/><Relationship Id="rId2" Type="http://schemas.openxmlformats.org/officeDocument/2006/relationships/fontTable" Target="fontTable.xml"/><Relationship Id="rId20" Type="http://schemas.openxmlformats.org/officeDocument/2006/relationships/image" Target="media/image7.jpeg"/><Relationship Id="rId21" Type="http://schemas.openxmlformats.org/officeDocument/2006/relationships/image" Target="media/image8.jpe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7" Type="http://schemas.openxmlformats.org/officeDocument/2006/relationships/hyperlink" Target="mailto:maria.ceciliano@ufpe.br" TargetMode="External"/><Relationship Id="rId8" Type="http://schemas.openxmlformats.org/officeDocument/2006/relationships/hyperlink" Target="mailto:claudeli.dias@ufpe.br" TargetMode="External"/><Relationship Id="rId9" Type="http://schemas.openxmlformats.org/officeDocument/2006/relationships/hyperlink" Target="mailto:luana.diovana@ufpe.br" TargetMode="External"/><Relationship Id="rId10" Type="http://schemas.openxmlformats.org/officeDocument/2006/relationships/hyperlink" Target="mailto:mariafernanda.melo@ufpe.br" TargetMode="External"/><Relationship Id="rId11" Type="http://schemas.openxmlformats.org/officeDocument/2006/relationships/hyperlink" Target="mailto:abruno.galo.13@gmail.com" TargetMode="External"/><Relationship Id="rId12" Type="http://schemas.openxmlformats.org/officeDocument/2006/relationships/hyperlink" Target="mailto:geisaalves.silva@ufpe.br" TargetMode="External"/></Relationships>
</file>

<file path=word/_rels/foot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https:/grcmlesydpcd.objectstorage.sa-saopaulo-1.oci.customer-oci.com/p/OQwcvnO-c63O08Gc2Kv4OTbJttj5ik60dguiDIyyQ0wuo5SWn-jHOLW9wNbylNqI/n/grcmlesydpcd/b/dtysppobjmntbkp01/o/media/doity/submissoes/artigo-26cda794fd962fbdf50e5113a685888a456c2200fd5a4b918b962354-arquivo</dc:title>
  <dc:creator>Ricardo Antonio Faustino da Silva Braz</dc:creator>
  <cp:lastModifiedBy>Ricardo Antônio Faustino da Silva Braz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Safari</vt:lpwstr>
  </property>
  <property fmtid="{D5CDD505-2E9C-101B-9397-08002B2CF9AE}" pid="4" name="LastSaved">
    <vt:filetime>2025-11-11T00:00:00Z</vt:filetime>
  </property>
  <property fmtid="{D5CDD505-2E9C-101B-9397-08002B2CF9AE}" pid="5" name="Producer">
    <vt:lpwstr>macOS Versão 26.0.1 (Compilação 25A362) Quartz PDFContext</vt:lpwstr>
  </property>
</Properties>
</file>