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5726" w14:textId="77777777" w:rsidR="00B93CFD" w:rsidRDefault="00B93CFD"/>
    <w:p w14:paraId="054C04B5" w14:textId="057AFA40" w:rsidR="00EA1B51" w:rsidRPr="00EA1B51" w:rsidRDefault="00EA1B51" w:rsidP="00EA1B51">
      <w:pPr>
        <w:spacing w:after="155" w:line="360" w:lineRule="auto"/>
        <w:ind w:left="10" w:right="66" w:firstLine="499"/>
        <w:jc w:val="center"/>
        <w:rPr>
          <w:rFonts w:ascii="Times New Roman" w:hAnsi="Times New Roman" w:cs="Times New Roman"/>
          <w:sz w:val="28"/>
          <w:szCs w:val="28"/>
        </w:rPr>
      </w:pPr>
      <w:r w:rsidRPr="00EA1B51">
        <w:rPr>
          <w:rFonts w:ascii="Times New Roman" w:hAnsi="Times New Roman" w:cs="Times New Roman"/>
          <w:b/>
          <w:sz w:val="28"/>
          <w:szCs w:val="28"/>
        </w:rPr>
        <w:t xml:space="preserve">A INCLUSÃO DOS ALUNOS COM ALTAS HABILIDADES/SUPERDOTAÇÃO NOS ANOS INICIAIS DA REDE MUNICIPAL DE ENSINO DE BALNEÁRIO CAMBORIÚ. </w:t>
      </w:r>
    </w:p>
    <w:p w14:paraId="4952779E" w14:textId="505D3AA4" w:rsidR="00DA625C" w:rsidRDefault="00DA625C" w:rsidP="002077D0">
      <w:pPr>
        <w:spacing w:after="0" w:line="360" w:lineRule="auto"/>
        <w:jc w:val="center"/>
        <w:rPr>
          <w:rFonts w:ascii="Times New Roman" w:hAnsi="Times New Roman" w:cs="Times New Roman"/>
          <w:b/>
          <w:sz w:val="28"/>
          <w:szCs w:val="28"/>
        </w:rPr>
      </w:pPr>
    </w:p>
    <w:p w14:paraId="7BC3BECA" w14:textId="77777777" w:rsidR="00DA625C" w:rsidRDefault="00DA625C" w:rsidP="002077D0">
      <w:pPr>
        <w:spacing w:after="0" w:line="360" w:lineRule="auto"/>
        <w:jc w:val="center"/>
        <w:rPr>
          <w:rFonts w:ascii="Times New Roman" w:hAnsi="Times New Roman" w:cs="Times New Roman"/>
          <w:b/>
          <w:sz w:val="28"/>
          <w:szCs w:val="28"/>
        </w:rPr>
      </w:pPr>
    </w:p>
    <w:p w14:paraId="1F7B35C9" w14:textId="3F33BC78" w:rsidR="00DA625C" w:rsidRP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sz w:val="24"/>
          <w:szCs w:val="24"/>
        </w:rPr>
        <w:t xml:space="preserve">                                                                </w:t>
      </w:r>
      <w:r w:rsidR="00EA1B51">
        <w:rPr>
          <w:rFonts w:ascii="Times New Roman" w:hAnsi="Times New Roman" w:cs="Times New Roman"/>
          <w:i/>
          <w:sz w:val="24"/>
          <w:szCs w:val="24"/>
        </w:rPr>
        <w:t>Juliana Andreatta Faber</w:t>
      </w:r>
      <w:r w:rsidRPr="00DA625C">
        <w:rPr>
          <w:rStyle w:val="Refdenotaderodap"/>
          <w:rFonts w:ascii="Times New Roman" w:hAnsi="Times New Roman" w:cs="Times New Roman"/>
          <w:i/>
          <w:sz w:val="24"/>
          <w:szCs w:val="24"/>
        </w:rPr>
        <w:footnoteReference w:id="1"/>
      </w:r>
    </w:p>
    <w:p w14:paraId="54CB10CC" w14:textId="3ED22E65" w:rsid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i/>
          <w:sz w:val="24"/>
          <w:szCs w:val="24"/>
        </w:rPr>
        <w:t xml:space="preserve">                                                               </w:t>
      </w:r>
      <w:r w:rsidR="00EA1B51">
        <w:rPr>
          <w:rFonts w:ascii="Times New Roman" w:hAnsi="Times New Roman" w:cs="Times New Roman"/>
          <w:i/>
          <w:sz w:val="24"/>
          <w:szCs w:val="24"/>
        </w:rPr>
        <w:t>Adriana Gomes Alves</w:t>
      </w:r>
      <w:r w:rsidRPr="00DA625C">
        <w:rPr>
          <w:rStyle w:val="Refdenotaderodap"/>
          <w:rFonts w:ascii="Times New Roman" w:hAnsi="Times New Roman" w:cs="Times New Roman"/>
          <w:i/>
          <w:sz w:val="24"/>
          <w:szCs w:val="24"/>
        </w:rPr>
        <w:footnoteReference w:id="2"/>
      </w:r>
    </w:p>
    <w:p w14:paraId="3BFDCFBE" w14:textId="77777777" w:rsidR="0026164D" w:rsidRDefault="0026164D" w:rsidP="00D735C9">
      <w:pPr>
        <w:spacing w:after="0"/>
        <w:jc w:val="right"/>
        <w:rPr>
          <w:rFonts w:ascii="Times New Roman" w:hAnsi="Times New Roman" w:cs="Times New Roman"/>
          <w:b/>
          <w:sz w:val="24"/>
          <w:szCs w:val="24"/>
        </w:rPr>
      </w:pPr>
    </w:p>
    <w:p w14:paraId="5B85BA86" w14:textId="4C92EF94" w:rsidR="00DA625C" w:rsidRDefault="0088387F" w:rsidP="00D735C9">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Eixo temático: </w:t>
      </w:r>
      <w:r w:rsidR="00880619">
        <w:rPr>
          <w:rFonts w:ascii="Times New Roman" w:hAnsi="Times New Roman" w:cs="Times New Roman"/>
          <w:b/>
          <w:sz w:val="24"/>
          <w:szCs w:val="24"/>
        </w:rPr>
        <w:t>Educação Inclusiva e Diversidades</w:t>
      </w:r>
      <w:r w:rsidR="00DA625C">
        <w:rPr>
          <w:rFonts w:ascii="Times New Roman" w:hAnsi="Times New Roman" w:cs="Times New Roman"/>
          <w:b/>
          <w:sz w:val="24"/>
          <w:szCs w:val="24"/>
        </w:rPr>
        <w:t xml:space="preserve"> </w:t>
      </w:r>
    </w:p>
    <w:p w14:paraId="34518DC8" w14:textId="77777777" w:rsidR="00DA625C" w:rsidRDefault="00DA625C" w:rsidP="002077D0">
      <w:pPr>
        <w:spacing w:after="0" w:line="360" w:lineRule="auto"/>
        <w:jc w:val="both"/>
        <w:rPr>
          <w:rFonts w:ascii="Times New Roman" w:hAnsi="Times New Roman" w:cs="Times New Roman"/>
          <w:b/>
          <w:sz w:val="24"/>
          <w:szCs w:val="24"/>
        </w:rPr>
      </w:pPr>
    </w:p>
    <w:p w14:paraId="548538E3" w14:textId="0C852AE5" w:rsidR="00761275" w:rsidRPr="00E41B41" w:rsidRDefault="00FD751C" w:rsidP="006A57B4">
      <w:pPr>
        <w:spacing w:after="104" w:line="360" w:lineRule="auto"/>
        <w:ind w:left="9"/>
        <w:jc w:val="both"/>
        <w:rPr>
          <w:rFonts w:ascii="Times New Roman" w:hAnsi="Times New Roman" w:cs="Times New Roman"/>
          <w:sz w:val="24"/>
          <w:szCs w:val="24"/>
        </w:rPr>
      </w:pPr>
      <w:r w:rsidRPr="00E41B41">
        <w:rPr>
          <w:rFonts w:ascii="Times New Roman" w:hAnsi="Times New Roman" w:cs="Times New Roman"/>
          <w:sz w:val="24"/>
          <w:szCs w:val="24"/>
        </w:rPr>
        <w:t>Esta pesquisa</w:t>
      </w:r>
      <w:r w:rsidR="00C2336E" w:rsidRPr="00E41B41">
        <w:rPr>
          <w:rFonts w:ascii="Times New Roman" w:hAnsi="Times New Roman" w:cs="Times New Roman"/>
          <w:sz w:val="24"/>
          <w:szCs w:val="24"/>
        </w:rPr>
        <w:t xml:space="preserve"> em andamento está </w:t>
      </w:r>
      <w:r w:rsidRPr="00E41B41">
        <w:rPr>
          <w:rFonts w:ascii="Times New Roman" w:hAnsi="Times New Roman" w:cs="Times New Roman"/>
          <w:sz w:val="24"/>
          <w:szCs w:val="24"/>
        </w:rPr>
        <w:t xml:space="preserve">vinculada à linha de pesquisa de Políticas de Educação Básica e Superior e ao grupo de pesquisa Observatório de Políticas Educacionais do Programa de Pós-Graduação em Educação da Universidade do Vale do Itajaí, </w:t>
      </w:r>
      <w:r w:rsidR="0026164D">
        <w:rPr>
          <w:rFonts w:ascii="Times New Roman" w:hAnsi="Times New Roman" w:cs="Times New Roman"/>
          <w:sz w:val="24"/>
          <w:szCs w:val="24"/>
        </w:rPr>
        <w:t xml:space="preserve">e </w:t>
      </w:r>
      <w:r w:rsidRPr="00E41B41">
        <w:rPr>
          <w:rFonts w:ascii="Times New Roman" w:hAnsi="Times New Roman" w:cs="Times New Roman"/>
          <w:sz w:val="24"/>
          <w:szCs w:val="24"/>
        </w:rPr>
        <w:t>tem como objeto o estudo sobre os estudantes com altas habilidades/superdotação</w:t>
      </w:r>
      <w:r w:rsidR="00473810" w:rsidRPr="00E41B41">
        <w:rPr>
          <w:rFonts w:ascii="Times New Roman" w:hAnsi="Times New Roman" w:cs="Times New Roman"/>
          <w:sz w:val="24"/>
          <w:szCs w:val="24"/>
        </w:rPr>
        <w:t xml:space="preserve"> </w:t>
      </w:r>
      <w:r w:rsidRPr="00E41B41">
        <w:rPr>
          <w:rFonts w:ascii="Times New Roman" w:hAnsi="Times New Roman" w:cs="Times New Roman"/>
          <w:sz w:val="24"/>
          <w:szCs w:val="24"/>
        </w:rPr>
        <w:t>(AH/SD). De abordagem qualitativa, esta pesquisa tem por objetivo compreender como ocorre a inclusão dos alunos com altas habilidades/superdotação, nos Anos Iniciais do Ensino Fundamental da Rede Municipal de Ensino de Balneário Camboriú, desdobrando em objetivos específicos que visam: caracterizar o atendimento ofertado a estes alunos no ensino regular e no atendimento especializado, percebendo a compreensão da equipe gestora e do corpo docente das escolas pesquisadas sobre a inclusão destes alunos</w:t>
      </w:r>
      <w:r w:rsidR="00BD0AD0">
        <w:rPr>
          <w:rFonts w:ascii="Times New Roman" w:hAnsi="Times New Roman" w:cs="Times New Roman"/>
          <w:sz w:val="24"/>
          <w:szCs w:val="24"/>
        </w:rPr>
        <w:t>;</w:t>
      </w:r>
      <w:r w:rsidRPr="00E41B41">
        <w:rPr>
          <w:rFonts w:ascii="Times New Roman" w:hAnsi="Times New Roman" w:cs="Times New Roman"/>
          <w:sz w:val="24"/>
          <w:szCs w:val="24"/>
        </w:rPr>
        <w:t xml:space="preserve"> analisar como o Enriquecimento Curricular e o Plano Educacional Individual (PEI), previsto por lei, são implementado nos </w:t>
      </w:r>
      <w:r w:rsidR="00E41B41" w:rsidRPr="00E41B41">
        <w:rPr>
          <w:rFonts w:ascii="Times New Roman" w:hAnsi="Times New Roman" w:cs="Times New Roman"/>
          <w:sz w:val="24"/>
          <w:szCs w:val="24"/>
        </w:rPr>
        <w:t xml:space="preserve">anos iniciais </w:t>
      </w:r>
      <w:r w:rsidRPr="00E41B41">
        <w:rPr>
          <w:rFonts w:ascii="Times New Roman" w:hAnsi="Times New Roman" w:cs="Times New Roman"/>
          <w:sz w:val="24"/>
          <w:szCs w:val="24"/>
        </w:rPr>
        <w:t>do município de forma a suprir as necessidades dos alunos com AH/SD.</w:t>
      </w:r>
      <w:r w:rsidR="005058C7" w:rsidRPr="00E41B41">
        <w:rPr>
          <w:rFonts w:ascii="Times New Roman" w:hAnsi="Times New Roman" w:cs="Times New Roman"/>
          <w:sz w:val="24"/>
          <w:szCs w:val="24"/>
        </w:rPr>
        <w:t xml:space="preserve"> Na Perspectiva da Educação Inclusiva, a educação especial passa a fazer parte da proposta pedagógica do ensino regular promovendo atendimento educacional especializado aos alunos com deficiência, transtorno Global do desenvolvimento e altas habilidades/superdotação, considerando suas necessidades específicas e assegurado o atendimento educacional especializado diferenciado (BRASIL, 2008).</w:t>
      </w:r>
      <w:r w:rsidR="003D7380" w:rsidRPr="00E41B41">
        <w:rPr>
          <w:rFonts w:ascii="Times New Roman" w:hAnsi="Times New Roman" w:cs="Times New Roman"/>
          <w:sz w:val="24"/>
          <w:szCs w:val="24"/>
        </w:rPr>
        <w:t xml:space="preserve"> </w:t>
      </w:r>
      <w:r w:rsidR="00DA1DE2" w:rsidRPr="00E41B41">
        <w:rPr>
          <w:rFonts w:ascii="Times New Roman" w:hAnsi="Times New Roman" w:cs="Times New Roman"/>
          <w:sz w:val="24"/>
          <w:szCs w:val="24"/>
        </w:rPr>
        <w:t>O pressuposto epistemológico deste estudo está baseado na teoria histórico-cultural fundada por Vygot</w:t>
      </w:r>
      <w:r w:rsidR="00141A96">
        <w:rPr>
          <w:rFonts w:ascii="Times New Roman" w:hAnsi="Times New Roman" w:cs="Times New Roman"/>
          <w:sz w:val="24"/>
          <w:szCs w:val="24"/>
        </w:rPr>
        <w:t>sky</w:t>
      </w:r>
      <w:r w:rsidR="004641F5">
        <w:rPr>
          <w:rFonts w:ascii="Times New Roman" w:hAnsi="Times New Roman" w:cs="Times New Roman"/>
          <w:sz w:val="24"/>
          <w:szCs w:val="24"/>
        </w:rPr>
        <w:t xml:space="preserve"> (1989;1998) </w:t>
      </w:r>
      <w:r w:rsidR="00DA1DE2" w:rsidRPr="00E41B41">
        <w:rPr>
          <w:rFonts w:ascii="Times New Roman" w:hAnsi="Times New Roman" w:cs="Times New Roman"/>
          <w:sz w:val="24"/>
          <w:szCs w:val="24"/>
        </w:rPr>
        <w:t>e nos referenciais de outros autores como Renzulli</w:t>
      </w:r>
      <w:r w:rsidR="00593233">
        <w:rPr>
          <w:rFonts w:ascii="Times New Roman" w:hAnsi="Times New Roman" w:cs="Times New Roman"/>
          <w:sz w:val="24"/>
          <w:szCs w:val="24"/>
        </w:rPr>
        <w:t xml:space="preserve"> (2004;</w:t>
      </w:r>
      <w:r w:rsidR="00141A96">
        <w:rPr>
          <w:rFonts w:ascii="Times New Roman" w:hAnsi="Times New Roman" w:cs="Times New Roman"/>
          <w:sz w:val="24"/>
          <w:szCs w:val="24"/>
        </w:rPr>
        <w:t xml:space="preserve"> </w:t>
      </w:r>
      <w:r w:rsidR="00593233">
        <w:rPr>
          <w:rFonts w:ascii="Times New Roman" w:hAnsi="Times New Roman" w:cs="Times New Roman"/>
          <w:sz w:val="24"/>
          <w:szCs w:val="24"/>
        </w:rPr>
        <w:t>2014)</w:t>
      </w:r>
      <w:r w:rsidR="00DA1DE2" w:rsidRPr="00E41B41">
        <w:rPr>
          <w:rFonts w:ascii="Times New Roman" w:hAnsi="Times New Roman" w:cs="Times New Roman"/>
          <w:sz w:val="24"/>
          <w:szCs w:val="24"/>
        </w:rPr>
        <w:t xml:space="preserve">, </w:t>
      </w:r>
      <w:r w:rsidR="00141A96" w:rsidRPr="00E41B41">
        <w:rPr>
          <w:rFonts w:ascii="Times New Roman" w:hAnsi="Times New Roman" w:cs="Times New Roman"/>
          <w:sz w:val="24"/>
          <w:szCs w:val="24"/>
        </w:rPr>
        <w:t>Pérez</w:t>
      </w:r>
      <w:r w:rsidR="00141A96">
        <w:rPr>
          <w:rFonts w:ascii="Times New Roman" w:hAnsi="Times New Roman" w:cs="Times New Roman"/>
          <w:sz w:val="24"/>
          <w:szCs w:val="24"/>
        </w:rPr>
        <w:t xml:space="preserve"> </w:t>
      </w:r>
      <w:r w:rsidR="00141A96">
        <w:rPr>
          <w:rFonts w:ascii="Times New Roman" w:hAnsi="Times New Roman" w:cs="Times New Roman"/>
          <w:sz w:val="24"/>
          <w:szCs w:val="24"/>
        </w:rPr>
        <w:lastRenderedPageBreak/>
        <w:t>e</w:t>
      </w:r>
      <w:r w:rsidR="00DA1DE2" w:rsidRPr="00E41B41">
        <w:rPr>
          <w:rFonts w:ascii="Times New Roman" w:hAnsi="Times New Roman" w:cs="Times New Roman"/>
          <w:sz w:val="24"/>
          <w:szCs w:val="24"/>
        </w:rPr>
        <w:t xml:space="preserve"> </w:t>
      </w:r>
      <w:r w:rsidR="006A57B4">
        <w:rPr>
          <w:rFonts w:ascii="Times New Roman" w:hAnsi="Times New Roman" w:cs="Times New Roman"/>
          <w:sz w:val="24"/>
          <w:szCs w:val="24"/>
        </w:rPr>
        <w:t>Freitas</w:t>
      </w:r>
      <w:r w:rsidR="00593233">
        <w:rPr>
          <w:rFonts w:ascii="Times New Roman" w:hAnsi="Times New Roman" w:cs="Times New Roman"/>
          <w:sz w:val="24"/>
          <w:szCs w:val="24"/>
        </w:rPr>
        <w:t xml:space="preserve"> (2011; 2012; 2014)</w:t>
      </w:r>
      <w:r w:rsidR="006A57B4">
        <w:rPr>
          <w:rFonts w:ascii="Times New Roman" w:hAnsi="Times New Roman" w:cs="Times New Roman"/>
          <w:sz w:val="24"/>
          <w:szCs w:val="24"/>
        </w:rPr>
        <w:t xml:space="preserve"> </w:t>
      </w:r>
      <w:r w:rsidR="00DA1DE2" w:rsidRPr="00E41B41">
        <w:rPr>
          <w:rFonts w:ascii="Times New Roman" w:hAnsi="Times New Roman" w:cs="Times New Roman"/>
          <w:sz w:val="24"/>
          <w:szCs w:val="24"/>
        </w:rPr>
        <w:t>que contribuem com as</w:t>
      </w:r>
      <w:r w:rsidR="00E41B41" w:rsidRPr="00E41B41">
        <w:rPr>
          <w:rFonts w:ascii="Times New Roman" w:hAnsi="Times New Roman" w:cs="Times New Roman"/>
          <w:sz w:val="24"/>
          <w:szCs w:val="24"/>
        </w:rPr>
        <w:t xml:space="preserve"> </w:t>
      </w:r>
      <w:r w:rsidR="00DA1DE2" w:rsidRPr="00E41B41">
        <w:rPr>
          <w:rFonts w:ascii="Times New Roman" w:hAnsi="Times New Roman" w:cs="Times New Roman"/>
          <w:sz w:val="24"/>
          <w:szCs w:val="24"/>
        </w:rPr>
        <w:t xml:space="preserve">pesquisas voltadas aos alunos com altas habilidades/superdotação no âmbito educacional. </w:t>
      </w:r>
      <w:r w:rsidR="00D95AF7">
        <w:rPr>
          <w:rFonts w:ascii="Times New Roman" w:hAnsi="Times New Roman" w:cs="Times New Roman"/>
          <w:sz w:val="24"/>
          <w:szCs w:val="24"/>
        </w:rPr>
        <w:t>Por meio</w:t>
      </w:r>
      <w:r w:rsidR="00DA1DE2" w:rsidRPr="00E41B41">
        <w:rPr>
          <w:rFonts w:ascii="Times New Roman" w:hAnsi="Times New Roman" w:cs="Times New Roman"/>
          <w:sz w:val="24"/>
          <w:szCs w:val="24"/>
        </w:rPr>
        <w:t xml:space="preserve"> de estudos aprofundados</w:t>
      </w:r>
      <w:r w:rsidR="0051534E">
        <w:rPr>
          <w:rFonts w:ascii="Times New Roman" w:hAnsi="Times New Roman" w:cs="Times New Roman"/>
          <w:sz w:val="24"/>
          <w:szCs w:val="24"/>
        </w:rPr>
        <w:t>,</w:t>
      </w:r>
      <w:r w:rsidR="00DA1DE2" w:rsidRPr="00E41B41">
        <w:rPr>
          <w:rFonts w:ascii="Times New Roman" w:hAnsi="Times New Roman" w:cs="Times New Roman"/>
          <w:sz w:val="24"/>
          <w:szCs w:val="24"/>
        </w:rPr>
        <w:t xml:space="preserve"> análise de leis e documentos que regem as políticas educacionais e fundamentam o atendimento educacional especializado dos alunos com </w:t>
      </w:r>
      <w:r w:rsidR="000B4AAE" w:rsidRPr="00E41B41">
        <w:rPr>
          <w:rFonts w:ascii="Times New Roman" w:hAnsi="Times New Roman" w:cs="Times New Roman"/>
          <w:sz w:val="24"/>
          <w:szCs w:val="24"/>
        </w:rPr>
        <w:t>altas habilidades/superdotação</w:t>
      </w:r>
      <w:r w:rsidR="00DA1DE2" w:rsidRPr="00E41B41">
        <w:rPr>
          <w:rFonts w:ascii="Times New Roman" w:hAnsi="Times New Roman" w:cs="Times New Roman"/>
          <w:sz w:val="24"/>
          <w:szCs w:val="24"/>
        </w:rPr>
        <w:t xml:space="preserve">, </w:t>
      </w:r>
      <w:r w:rsidR="0070448F">
        <w:rPr>
          <w:rFonts w:ascii="Times New Roman" w:hAnsi="Times New Roman" w:cs="Times New Roman"/>
          <w:sz w:val="24"/>
          <w:szCs w:val="24"/>
        </w:rPr>
        <w:t>procuramos</w:t>
      </w:r>
      <w:r w:rsidR="00DA1DE2" w:rsidRPr="00E41B41">
        <w:rPr>
          <w:rFonts w:ascii="Times New Roman" w:hAnsi="Times New Roman" w:cs="Times New Roman"/>
          <w:sz w:val="24"/>
          <w:szCs w:val="24"/>
        </w:rPr>
        <w:t xml:space="preserve"> compreender como está ocorrendo a inclusão oferecida pelo município de Balneário Camboriú a este</w:t>
      </w:r>
      <w:r w:rsidR="000B4AAE" w:rsidRPr="00E41B41">
        <w:rPr>
          <w:rFonts w:ascii="Times New Roman" w:hAnsi="Times New Roman" w:cs="Times New Roman"/>
          <w:sz w:val="24"/>
          <w:szCs w:val="24"/>
        </w:rPr>
        <w:t xml:space="preserve"> público</w:t>
      </w:r>
      <w:r w:rsidR="0051534E">
        <w:rPr>
          <w:rFonts w:ascii="Times New Roman" w:hAnsi="Times New Roman" w:cs="Times New Roman"/>
          <w:sz w:val="24"/>
          <w:szCs w:val="24"/>
        </w:rPr>
        <w:t>.</w:t>
      </w:r>
      <w:r w:rsidR="00DA1DE2" w:rsidRPr="00E41B41">
        <w:rPr>
          <w:rFonts w:ascii="Times New Roman" w:hAnsi="Times New Roman" w:cs="Times New Roman"/>
          <w:sz w:val="24"/>
          <w:szCs w:val="24"/>
        </w:rPr>
        <w:t xml:space="preserve"> </w:t>
      </w:r>
      <w:r w:rsidR="007A41AA" w:rsidRPr="00E41B41">
        <w:rPr>
          <w:rFonts w:ascii="Times New Roman" w:hAnsi="Times New Roman" w:cs="Times New Roman"/>
          <w:sz w:val="24"/>
          <w:szCs w:val="24"/>
        </w:rPr>
        <w:t xml:space="preserve">Os resultados desta pesquisa serão fundamentados por meio </w:t>
      </w:r>
      <w:r w:rsidR="003D7380" w:rsidRPr="00E41B41">
        <w:rPr>
          <w:rFonts w:ascii="Times New Roman" w:hAnsi="Times New Roman" w:cs="Times New Roman"/>
          <w:sz w:val="24"/>
          <w:szCs w:val="24"/>
        </w:rPr>
        <w:t>de uma pesquisa de campo</w:t>
      </w:r>
      <w:r w:rsidR="0051534E">
        <w:rPr>
          <w:rFonts w:ascii="Times New Roman" w:hAnsi="Times New Roman" w:cs="Times New Roman"/>
          <w:sz w:val="24"/>
          <w:szCs w:val="24"/>
        </w:rPr>
        <w:t xml:space="preserve"> que</w:t>
      </w:r>
      <w:r w:rsidR="007A41AA" w:rsidRPr="00E41B41">
        <w:rPr>
          <w:rFonts w:ascii="Times New Roman" w:hAnsi="Times New Roman" w:cs="Times New Roman"/>
          <w:sz w:val="24"/>
          <w:szCs w:val="24"/>
        </w:rPr>
        <w:t xml:space="preserve"> </w:t>
      </w:r>
      <w:r w:rsidR="000B4AAE" w:rsidRPr="00E41B41">
        <w:rPr>
          <w:rFonts w:ascii="Times New Roman" w:hAnsi="Times New Roman" w:cs="Times New Roman"/>
          <w:sz w:val="24"/>
          <w:szCs w:val="24"/>
        </w:rPr>
        <w:t>e</w:t>
      </w:r>
      <w:r w:rsidR="000C381E" w:rsidRPr="00E41B41">
        <w:rPr>
          <w:rFonts w:ascii="Times New Roman" w:hAnsi="Times New Roman" w:cs="Times New Roman"/>
          <w:sz w:val="24"/>
          <w:szCs w:val="24"/>
        </w:rPr>
        <w:t xml:space="preserve">stou realizando </w:t>
      </w:r>
      <w:r w:rsidR="0070448F">
        <w:rPr>
          <w:rFonts w:ascii="Times New Roman" w:hAnsi="Times New Roman" w:cs="Times New Roman"/>
          <w:sz w:val="24"/>
          <w:szCs w:val="24"/>
        </w:rPr>
        <w:t>por meio</w:t>
      </w:r>
      <w:r w:rsidR="0051534E">
        <w:rPr>
          <w:rFonts w:ascii="Times New Roman" w:hAnsi="Times New Roman" w:cs="Times New Roman"/>
          <w:sz w:val="24"/>
          <w:szCs w:val="24"/>
        </w:rPr>
        <w:t xml:space="preserve"> de </w:t>
      </w:r>
      <w:r w:rsidR="000C381E" w:rsidRPr="00E41B41">
        <w:rPr>
          <w:rFonts w:ascii="Times New Roman" w:hAnsi="Times New Roman" w:cs="Times New Roman"/>
          <w:sz w:val="24"/>
          <w:szCs w:val="24"/>
        </w:rPr>
        <w:t xml:space="preserve">um </w:t>
      </w:r>
      <w:r w:rsidR="003D7380" w:rsidRPr="00E41B41">
        <w:rPr>
          <w:rFonts w:ascii="Times New Roman" w:hAnsi="Times New Roman" w:cs="Times New Roman"/>
          <w:sz w:val="24"/>
          <w:szCs w:val="24"/>
        </w:rPr>
        <w:t xml:space="preserve">estudo de caso </w:t>
      </w:r>
      <w:r w:rsidR="00DA1DE2" w:rsidRPr="00E41B41">
        <w:rPr>
          <w:rFonts w:ascii="Times New Roman" w:hAnsi="Times New Roman" w:cs="Times New Roman"/>
          <w:sz w:val="24"/>
          <w:szCs w:val="24"/>
        </w:rPr>
        <w:t>em</w:t>
      </w:r>
      <w:r w:rsidR="003D7380" w:rsidRPr="00E41B41">
        <w:rPr>
          <w:rFonts w:ascii="Times New Roman" w:hAnsi="Times New Roman" w:cs="Times New Roman"/>
          <w:sz w:val="24"/>
          <w:szCs w:val="24"/>
        </w:rPr>
        <w:t xml:space="preserve"> dois Centros Educacionais Municipais</w:t>
      </w:r>
      <w:r w:rsidR="000B4AAE" w:rsidRPr="00E41B41">
        <w:rPr>
          <w:rFonts w:ascii="Times New Roman" w:hAnsi="Times New Roman" w:cs="Times New Roman"/>
          <w:sz w:val="24"/>
          <w:szCs w:val="24"/>
        </w:rPr>
        <w:t>,</w:t>
      </w:r>
      <w:r w:rsidR="007A41AA" w:rsidRPr="00E41B41">
        <w:rPr>
          <w:rFonts w:ascii="Times New Roman" w:hAnsi="Times New Roman" w:cs="Times New Roman"/>
          <w:sz w:val="24"/>
          <w:szCs w:val="24"/>
        </w:rPr>
        <w:t xml:space="preserve"> </w:t>
      </w:r>
      <w:r w:rsidR="0051534E">
        <w:rPr>
          <w:rFonts w:ascii="Times New Roman" w:hAnsi="Times New Roman" w:cs="Times New Roman"/>
          <w:sz w:val="24"/>
          <w:szCs w:val="24"/>
        </w:rPr>
        <w:t>utilizando</w:t>
      </w:r>
      <w:r w:rsidR="007A41AA" w:rsidRPr="00E41B41">
        <w:rPr>
          <w:rFonts w:ascii="Times New Roman" w:hAnsi="Times New Roman" w:cs="Times New Roman"/>
          <w:sz w:val="24"/>
          <w:szCs w:val="24"/>
        </w:rPr>
        <w:t xml:space="preserve"> </w:t>
      </w:r>
      <w:r w:rsidR="003D7380" w:rsidRPr="00E41B41">
        <w:rPr>
          <w:rFonts w:ascii="Times New Roman" w:hAnsi="Times New Roman" w:cs="Times New Roman"/>
          <w:sz w:val="24"/>
          <w:szCs w:val="24"/>
        </w:rPr>
        <w:t xml:space="preserve">entrevistas </w:t>
      </w:r>
      <w:r w:rsidR="007A41AA" w:rsidRPr="00E41B41">
        <w:rPr>
          <w:rFonts w:ascii="Times New Roman" w:hAnsi="Times New Roman" w:cs="Times New Roman"/>
          <w:sz w:val="24"/>
          <w:szCs w:val="24"/>
        </w:rPr>
        <w:t>semiestruturadas</w:t>
      </w:r>
      <w:r w:rsidR="007A56AA" w:rsidRPr="00E41B41">
        <w:rPr>
          <w:rFonts w:ascii="Times New Roman" w:hAnsi="Times New Roman" w:cs="Times New Roman"/>
          <w:sz w:val="24"/>
          <w:szCs w:val="24"/>
        </w:rPr>
        <w:t xml:space="preserve"> </w:t>
      </w:r>
      <w:r w:rsidR="003D7380" w:rsidRPr="00E41B41">
        <w:rPr>
          <w:rFonts w:ascii="Times New Roman" w:hAnsi="Times New Roman" w:cs="Times New Roman"/>
          <w:sz w:val="24"/>
          <w:szCs w:val="24"/>
        </w:rPr>
        <w:t>realizadas com os profissionais responsáveis por este atendimento na</w:t>
      </w:r>
      <w:r w:rsidR="00C6198C" w:rsidRPr="00E41B41">
        <w:rPr>
          <w:rFonts w:ascii="Times New Roman" w:hAnsi="Times New Roman" w:cs="Times New Roman"/>
          <w:sz w:val="24"/>
          <w:szCs w:val="24"/>
        </w:rPr>
        <w:t>s</w:t>
      </w:r>
      <w:r w:rsidR="003D7380" w:rsidRPr="00E41B41">
        <w:rPr>
          <w:rFonts w:ascii="Times New Roman" w:hAnsi="Times New Roman" w:cs="Times New Roman"/>
          <w:sz w:val="24"/>
          <w:szCs w:val="24"/>
        </w:rPr>
        <w:t xml:space="preserve"> escola</w:t>
      </w:r>
      <w:r w:rsidR="00C6198C" w:rsidRPr="00E41B41">
        <w:rPr>
          <w:rFonts w:ascii="Times New Roman" w:hAnsi="Times New Roman" w:cs="Times New Roman"/>
          <w:sz w:val="24"/>
          <w:szCs w:val="24"/>
        </w:rPr>
        <w:t>s</w:t>
      </w:r>
      <w:r w:rsidR="003D7380" w:rsidRPr="00E41B41">
        <w:rPr>
          <w:rFonts w:ascii="Times New Roman" w:hAnsi="Times New Roman" w:cs="Times New Roman"/>
          <w:sz w:val="24"/>
          <w:szCs w:val="24"/>
        </w:rPr>
        <w:t xml:space="preserve">. </w:t>
      </w:r>
      <w:r w:rsidR="0070448F">
        <w:rPr>
          <w:rFonts w:ascii="Times New Roman" w:hAnsi="Times New Roman" w:cs="Times New Roman"/>
          <w:sz w:val="24"/>
          <w:szCs w:val="24"/>
        </w:rPr>
        <w:t>O</w:t>
      </w:r>
      <w:r w:rsidR="003D7380" w:rsidRPr="00E41B41">
        <w:rPr>
          <w:rFonts w:ascii="Times New Roman" w:hAnsi="Times New Roman" w:cs="Times New Roman"/>
          <w:sz w:val="24"/>
          <w:szCs w:val="24"/>
        </w:rPr>
        <w:t xml:space="preserve"> estudo findar-se-á por meio de registros e análises meticulosas d</w:t>
      </w:r>
      <w:r w:rsidR="00C6198C" w:rsidRPr="00E41B41">
        <w:rPr>
          <w:rFonts w:ascii="Times New Roman" w:hAnsi="Times New Roman" w:cs="Times New Roman"/>
          <w:sz w:val="24"/>
          <w:szCs w:val="24"/>
        </w:rPr>
        <w:t>os</w:t>
      </w:r>
      <w:r w:rsidR="003D7380" w:rsidRPr="00E41B41">
        <w:rPr>
          <w:rFonts w:ascii="Times New Roman" w:hAnsi="Times New Roman" w:cs="Times New Roman"/>
          <w:sz w:val="24"/>
          <w:szCs w:val="24"/>
        </w:rPr>
        <w:t xml:space="preserve"> instrumentos e dados</w:t>
      </w:r>
      <w:r w:rsidR="00C6198C" w:rsidRPr="00E41B41">
        <w:rPr>
          <w:rFonts w:ascii="Times New Roman" w:hAnsi="Times New Roman" w:cs="Times New Roman"/>
          <w:sz w:val="24"/>
          <w:szCs w:val="24"/>
        </w:rPr>
        <w:t xml:space="preserve"> </w:t>
      </w:r>
      <w:r w:rsidR="00E40E32" w:rsidRPr="00E41B41">
        <w:rPr>
          <w:rFonts w:ascii="Times New Roman" w:hAnsi="Times New Roman" w:cs="Times New Roman"/>
          <w:sz w:val="24"/>
          <w:szCs w:val="24"/>
        </w:rPr>
        <w:t xml:space="preserve">que estão sendo </w:t>
      </w:r>
      <w:r w:rsidR="00C6198C" w:rsidRPr="00E41B41">
        <w:rPr>
          <w:rFonts w:ascii="Times New Roman" w:hAnsi="Times New Roman" w:cs="Times New Roman"/>
          <w:sz w:val="24"/>
          <w:szCs w:val="24"/>
        </w:rPr>
        <w:t>coletados</w:t>
      </w:r>
      <w:r w:rsidR="0051534E">
        <w:rPr>
          <w:rFonts w:ascii="Times New Roman" w:hAnsi="Times New Roman" w:cs="Times New Roman"/>
          <w:sz w:val="24"/>
          <w:szCs w:val="24"/>
        </w:rPr>
        <w:t xml:space="preserve">. A </w:t>
      </w:r>
      <w:r w:rsidR="00C6198C" w:rsidRPr="00E41B41">
        <w:rPr>
          <w:rFonts w:ascii="Times New Roman" w:hAnsi="Times New Roman" w:cs="Times New Roman"/>
          <w:sz w:val="24"/>
          <w:szCs w:val="24"/>
        </w:rPr>
        <w:t xml:space="preserve">análise </w:t>
      </w:r>
      <w:r w:rsidR="00E40E32" w:rsidRPr="00E41B41">
        <w:rPr>
          <w:rFonts w:ascii="Times New Roman" w:hAnsi="Times New Roman" w:cs="Times New Roman"/>
          <w:sz w:val="24"/>
          <w:szCs w:val="24"/>
        </w:rPr>
        <w:t>está sendo</w:t>
      </w:r>
      <w:r w:rsidR="00C6198C" w:rsidRPr="00E41B41">
        <w:rPr>
          <w:rFonts w:ascii="Times New Roman" w:hAnsi="Times New Roman" w:cs="Times New Roman"/>
          <w:sz w:val="24"/>
          <w:szCs w:val="24"/>
        </w:rPr>
        <w:t xml:space="preserve"> inferida com objetividade durante as entrevistas e transcriç</w:t>
      </w:r>
      <w:r w:rsidR="00ED6759">
        <w:rPr>
          <w:rFonts w:ascii="Times New Roman" w:hAnsi="Times New Roman" w:cs="Times New Roman"/>
          <w:sz w:val="24"/>
          <w:szCs w:val="24"/>
        </w:rPr>
        <w:t>ões</w:t>
      </w:r>
      <w:r w:rsidR="00C6198C" w:rsidRPr="00E41B41">
        <w:rPr>
          <w:rFonts w:ascii="Times New Roman" w:hAnsi="Times New Roman" w:cs="Times New Roman"/>
          <w:sz w:val="24"/>
          <w:szCs w:val="24"/>
        </w:rPr>
        <w:t xml:space="preserve">, </w:t>
      </w:r>
      <w:r w:rsidR="00ED6759">
        <w:rPr>
          <w:rFonts w:ascii="Times New Roman" w:hAnsi="Times New Roman" w:cs="Times New Roman"/>
          <w:sz w:val="24"/>
          <w:szCs w:val="24"/>
        </w:rPr>
        <w:t>o</w:t>
      </w:r>
      <w:r w:rsidR="00C6198C" w:rsidRPr="00E41B41">
        <w:rPr>
          <w:rFonts w:ascii="Times New Roman" w:hAnsi="Times New Roman" w:cs="Times New Roman"/>
          <w:sz w:val="24"/>
          <w:szCs w:val="24"/>
        </w:rPr>
        <w:t xml:space="preserve">s dados </w:t>
      </w:r>
      <w:r w:rsidR="00E40E32" w:rsidRPr="00E41B41">
        <w:rPr>
          <w:rFonts w:ascii="Times New Roman" w:hAnsi="Times New Roman" w:cs="Times New Roman"/>
          <w:sz w:val="24"/>
          <w:szCs w:val="24"/>
        </w:rPr>
        <w:t xml:space="preserve">já </w:t>
      </w:r>
      <w:r w:rsidR="00C6198C" w:rsidRPr="00E41B41">
        <w:rPr>
          <w:rFonts w:ascii="Times New Roman" w:hAnsi="Times New Roman" w:cs="Times New Roman"/>
          <w:sz w:val="24"/>
          <w:szCs w:val="24"/>
        </w:rPr>
        <w:t>coletados</w:t>
      </w:r>
      <w:r w:rsidR="00E40E32" w:rsidRPr="00E41B41">
        <w:rPr>
          <w:rFonts w:ascii="Times New Roman" w:hAnsi="Times New Roman" w:cs="Times New Roman"/>
          <w:sz w:val="24"/>
          <w:szCs w:val="24"/>
        </w:rPr>
        <w:t xml:space="preserve"> estão sendo</w:t>
      </w:r>
      <w:r w:rsidR="00C6198C" w:rsidRPr="00E41B41">
        <w:rPr>
          <w:rFonts w:ascii="Times New Roman" w:hAnsi="Times New Roman" w:cs="Times New Roman"/>
          <w:sz w:val="24"/>
          <w:szCs w:val="24"/>
        </w:rPr>
        <w:t xml:space="preserve"> organizados, codificados</w:t>
      </w:r>
      <w:r w:rsidR="00E40E32" w:rsidRPr="00E41B41">
        <w:rPr>
          <w:rFonts w:ascii="Times New Roman" w:hAnsi="Times New Roman" w:cs="Times New Roman"/>
          <w:sz w:val="24"/>
          <w:szCs w:val="24"/>
        </w:rPr>
        <w:t xml:space="preserve">, </w:t>
      </w:r>
      <w:r w:rsidR="00C6198C" w:rsidRPr="00E41B41">
        <w:rPr>
          <w:rFonts w:ascii="Times New Roman" w:hAnsi="Times New Roman" w:cs="Times New Roman"/>
          <w:sz w:val="24"/>
          <w:szCs w:val="24"/>
        </w:rPr>
        <w:t xml:space="preserve">categorizados e analisados de forma </w:t>
      </w:r>
      <w:r w:rsidR="00D9420C" w:rsidRPr="00E41B41">
        <w:rPr>
          <w:rFonts w:ascii="Times New Roman" w:hAnsi="Times New Roman" w:cs="Times New Roman"/>
          <w:sz w:val="24"/>
          <w:szCs w:val="24"/>
        </w:rPr>
        <w:t>permanente,</w:t>
      </w:r>
      <w:r w:rsidR="00D9420C">
        <w:rPr>
          <w:rFonts w:ascii="Times New Roman" w:hAnsi="Times New Roman" w:cs="Times New Roman"/>
          <w:sz w:val="24"/>
          <w:szCs w:val="24"/>
        </w:rPr>
        <w:t xml:space="preserve"> </w:t>
      </w:r>
      <w:r w:rsidR="00D9420C" w:rsidRPr="00E41B41">
        <w:rPr>
          <w:rFonts w:ascii="Times New Roman" w:hAnsi="Times New Roman" w:cs="Times New Roman"/>
          <w:sz w:val="24"/>
          <w:szCs w:val="24"/>
        </w:rPr>
        <w:t>seguindo</w:t>
      </w:r>
      <w:r w:rsidR="00C6198C" w:rsidRPr="00E41B41">
        <w:rPr>
          <w:rFonts w:ascii="Times New Roman" w:hAnsi="Times New Roman" w:cs="Times New Roman"/>
          <w:sz w:val="24"/>
          <w:szCs w:val="24"/>
        </w:rPr>
        <w:t xml:space="preserve"> os passos da análise de conteúdo apresentada por Laurence Bardin</w:t>
      </w:r>
      <w:r w:rsidR="00593233">
        <w:rPr>
          <w:rFonts w:ascii="Times New Roman" w:hAnsi="Times New Roman" w:cs="Times New Roman"/>
          <w:sz w:val="24"/>
          <w:szCs w:val="24"/>
        </w:rPr>
        <w:t xml:space="preserve"> (2016).</w:t>
      </w:r>
      <w:r w:rsidR="00F42614" w:rsidRPr="00E41B41">
        <w:rPr>
          <w:rFonts w:ascii="Times New Roman" w:hAnsi="Times New Roman" w:cs="Times New Roman"/>
          <w:sz w:val="24"/>
          <w:szCs w:val="24"/>
        </w:rPr>
        <w:t xml:space="preserve"> Mesmo com a coleta de dados em andamento, </w:t>
      </w:r>
      <w:r w:rsidR="00D5755E">
        <w:rPr>
          <w:rFonts w:ascii="Times New Roman" w:hAnsi="Times New Roman" w:cs="Times New Roman"/>
          <w:sz w:val="24"/>
          <w:szCs w:val="24"/>
        </w:rPr>
        <w:t>já é possível constatar</w:t>
      </w:r>
      <w:r w:rsidR="007A41AA" w:rsidRPr="00E41B41">
        <w:rPr>
          <w:rFonts w:ascii="Times New Roman" w:hAnsi="Times New Roman" w:cs="Times New Roman"/>
          <w:sz w:val="24"/>
          <w:szCs w:val="24"/>
        </w:rPr>
        <w:t xml:space="preserve"> aspectos importantes do atendimento educacional ofertado a estes alunos</w:t>
      </w:r>
      <w:r w:rsidR="00F42614" w:rsidRPr="00E41B41">
        <w:rPr>
          <w:rFonts w:ascii="Times New Roman" w:hAnsi="Times New Roman" w:cs="Times New Roman"/>
          <w:sz w:val="24"/>
          <w:szCs w:val="24"/>
        </w:rPr>
        <w:t xml:space="preserve">, </w:t>
      </w:r>
      <w:r w:rsidR="00734274">
        <w:rPr>
          <w:rFonts w:ascii="Times New Roman" w:hAnsi="Times New Roman" w:cs="Times New Roman"/>
          <w:sz w:val="24"/>
          <w:szCs w:val="24"/>
        </w:rPr>
        <w:t>pois percebe-se</w:t>
      </w:r>
      <w:r w:rsidR="00F42614" w:rsidRPr="00E41B41">
        <w:rPr>
          <w:rFonts w:ascii="Times New Roman" w:hAnsi="Times New Roman" w:cs="Times New Roman"/>
          <w:sz w:val="24"/>
          <w:szCs w:val="24"/>
        </w:rPr>
        <w:t xml:space="preserve"> que a</w:t>
      </w:r>
      <w:r w:rsidR="00761275" w:rsidRPr="00E41B41">
        <w:rPr>
          <w:rFonts w:ascii="Times New Roman" w:hAnsi="Times New Roman" w:cs="Times New Roman"/>
          <w:sz w:val="24"/>
          <w:szCs w:val="24"/>
        </w:rPr>
        <w:t xml:space="preserve">pesar da compreensão da responsabilidade dos educadores, em ser agentes no desenvolvimento de seus alunos, o desconhecimento prejudica estas ações. Apesar </w:t>
      </w:r>
      <w:r w:rsidR="00F42614" w:rsidRPr="00E41B41">
        <w:rPr>
          <w:rFonts w:ascii="Times New Roman" w:hAnsi="Times New Roman" w:cs="Times New Roman"/>
          <w:sz w:val="24"/>
          <w:szCs w:val="24"/>
        </w:rPr>
        <w:t xml:space="preserve">das altas habilidades/Superdotação não ser um </w:t>
      </w:r>
      <w:r w:rsidR="00761275" w:rsidRPr="00E41B41">
        <w:rPr>
          <w:rFonts w:ascii="Times New Roman" w:hAnsi="Times New Roman" w:cs="Times New Roman"/>
          <w:sz w:val="24"/>
          <w:szCs w:val="24"/>
        </w:rPr>
        <w:t>assunto recente, o processo de identificação e o atendimento educacional a esses alunos ainda é visto com muita complexidade pelos educadores em geral, carregados de barreiras e mitos que contribuem para a exclusão desse público.  Independente do crescimento simultâneo nos últimos anos, relacionado às pesquisas referentes a</w:t>
      </w:r>
      <w:r w:rsidR="00F42614" w:rsidRPr="00E41B41">
        <w:rPr>
          <w:rFonts w:ascii="Times New Roman" w:hAnsi="Times New Roman" w:cs="Times New Roman"/>
          <w:sz w:val="24"/>
          <w:szCs w:val="24"/>
        </w:rPr>
        <w:t xml:space="preserve"> este</w:t>
      </w:r>
      <w:r w:rsidR="00761275" w:rsidRPr="00E41B41">
        <w:rPr>
          <w:rFonts w:ascii="Times New Roman" w:hAnsi="Times New Roman" w:cs="Times New Roman"/>
          <w:sz w:val="24"/>
          <w:szCs w:val="24"/>
        </w:rPr>
        <w:t xml:space="preserve"> tema, os debates acerca desta temática ainda são desafiadores na área da </w:t>
      </w:r>
      <w:r w:rsidR="00473810" w:rsidRPr="00E41B41">
        <w:rPr>
          <w:rFonts w:ascii="Times New Roman" w:hAnsi="Times New Roman" w:cs="Times New Roman"/>
          <w:sz w:val="24"/>
          <w:szCs w:val="24"/>
        </w:rPr>
        <w:t>e</w:t>
      </w:r>
      <w:r w:rsidR="00761275" w:rsidRPr="00E41B41">
        <w:rPr>
          <w:rFonts w:ascii="Times New Roman" w:hAnsi="Times New Roman" w:cs="Times New Roman"/>
          <w:sz w:val="24"/>
          <w:szCs w:val="24"/>
        </w:rPr>
        <w:t>ducação</w:t>
      </w:r>
      <w:r w:rsidR="00473810" w:rsidRPr="00E41B41">
        <w:rPr>
          <w:rFonts w:ascii="Times New Roman" w:hAnsi="Times New Roman" w:cs="Times New Roman"/>
          <w:sz w:val="24"/>
          <w:szCs w:val="24"/>
        </w:rPr>
        <w:t>, algumas ações são previstas pela legislação, mas há, certamente, muitas lacunas na implementação, contribuindo para que, mesmo depois de 70 anos, este assunto ainda seja desconhecido para inúmeros profissionais da educação</w:t>
      </w:r>
      <w:r w:rsidR="00E86E43">
        <w:rPr>
          <w:rFonts w:ascii="Times New Roman" w:hAnsi="Times New Roman" w:cs="Times New Roman"/>
          <w:sz w:val="24"/>
          <w:szCs w:val="24"/>
        </w:rPr>
        <w:t>, conforme afirmam Freitas e Pérez:</w:t>
      </w:r>
    </w:p>
    <w:p w14:paraId="15E42E5D" w14:textId="77777777" w:rsidR="00761275" w:rsidRPr="00F14209" w:rsidRDefault="00761275" w:rsidP="00E41B41">
      <w:pPr>
        <w:spacing w:before="240" w:after="110" w:line="240" w:lineRule="auto"/>
        <w:ind w:left="2268" w:right="58"/>
        <w:jc w:val="both"/>
        <w:rPr>
          <w:rFonts w:ascii="Times New Roman" w:hAnsi="Times New Roman" w:cs="Times New Roman"/>
          <w:sz w:val="20"/>
          <w:szCs w:val="20"/>
        </w:rPr>
      </w:pPr>
      <w:r w:rsidRPr="00F14209">
        <w:rPr>
          <w:rFonts w:ascii="Times New Roman" w:hAnsi="Times New Roman" w:cs="Times New Roman"/>
          <w:sz w:val="20"/>
          <w:szCs w:val="20"/>
        </w:rPr>
        <w:t>A frequente associação equivocada das AH/SD ao desempenho escolar extraordinário, à criatividade, à precocidade, ou à genialidade, de forma isolada, provoca muita confusão na identificação e banaliza o conceito teórico que deve ser definido, esclarecido e explicitado nos documentos educacionais (</w:t>
      </w:r>
      <w:r w:rsidRPr="00F14209">
        <w:rPr>
          <w:rFonts w:ascii="Times New Roman" w:hAnsi="Times New Roman" w:cs="Times New Roman"/>
          <w:color w:val="222222"/>
          <w:sz w:val="20"/>
          <w:szCs w:val="20"/>
        </w:rPr>
        <w:t>FREITAS; PÉREZ, 2014)</w:t>
      </w:r>
      <w:r w:rsidRPr="00F14209">
        <w:rPr>
          <w:rFonts w:ascii="Times New Roman" w:hAnsi="Times New Roman" w:cs="Times New Roman"/>
          <w:sz w:val="20"/>
          <w:szCs w:val="20"/>
        </w:rPr>
        <w:t>.</w:t>
      </w:r>
    </w:p>
    <w:p w14:paraId="6DD36DB7" w14:textId="77777777" w:rsidR="00761275" w:rsidRPr="00F14209" w:rsidRDefault="00761275" w:rsidP="00DA1DE2">
      <w:pPr>
        <w:spacing w:after="110" w:line="240" w:lineRule="auto"/>
        <w:ind w:left="2268" w:right="58"/>
        <w:jc w:val="both"/>
        <w:rPr>
          <w:rFonts w:ascii="Times New Roman" w:hAnsi="Times New Roman" w:cs="Times New Roman"/>
          <w:sz w:val="20"/>
          <w:szCs w:val="20"/>
        </w:rPr>
      </w:pPr>
    </w:p>
    <w:p w14:paraId="1695779B" w14:textId="0F9411A9" w:rsidR="002A3772" w:rsidRPr="00E41B41" w:rsidRDefault="00761275" w:rsidP="00D9420C">
      <w:pPr>
        <w:spacing w:after="104" w:line="360" w:lineRule="auto"/>
        <w:ind w:left="9"/>
        <w:jc w:val="both"/>
        <w:rPr>
          <w:rFonts w:ascii="Times New Roman" w:hAnsi="Times New Roman" w:cs="Times New Roman"/>
          <w:sz w:val="24"/>
          <w:szCs w:val="24"/>
        </w:rPr>
      </w:pPr>
      <w:r w:rsidRPr="00E41B41">
        <w:rPr>
          <w:rFonts w:ascii="Times New Roman" w:hAnsi="Times New Roman" w:cs="Times New Roman"/>
          <w:sz w:val="24"/>
          <w:szCs w:val="24"/>
        </w:rPr>
        <w:t xml:space="preserve">Estes mitos e preconceitos, perpassam gerações e dificultam o olhar para as necessidades destes alunos e para um atendimento de qualidade. Na realidade das escolas é possível constatar um distanciamento entre a prática pedagógica e o que a legislação garante a estes alunos, a falta de </w:t>
      </w:r>
      <w:r w:rsidRPr="00E41B41">
        <w:rPr>
          <w:rFonts w:ascii="Times New Roman" w:hAnsi="Times New Roman" w:cs="Times New Roman"/>
          <w:sz w:val="24"/>
          <w:szCs w:val="24"/>
        </w:rPr>
        <w:lastRenderedPageBreak/>
        <w:t xml:space="preserve">conhecimento e amparo aos educadores dificultam esta prática. </w:t>
      </w:r>
      <w:r w:rsidR="00FD751C" w:rsidRPr="00E41B41">
        <w:rPr>
          <w:rFonts w:ascii="Times New Roman" w:hAnsi="Times New Roman" w:cs="Times New Roman"/>
          <w:sz w:val="24"/>
          <w:szCs w:val="24"/>
        </w:rPr>
        <w:t xml:space="preserve"> </w:t>
      </w:r>
      <w:r w:rsidR="002A3772" w:rsidRPr="00E41B41">
        <w:rPr>
          <w:rFonts w:ascii="Times New Roman" w:hAnsi="Times New Roman" w:cs="Times New Roman"/>
          <w:sz w:val="24"/>
          <w:szCs w:val="24"/>
        </w:rPr>
        <w:t>Apesar da percepção prática de que as leis precisam sair do papel e do quanto ainda precisamos crescer, não se pode desconsiderar o quanto evoluímos até o momento. As legislações servem para nos nortear, cabe a todos os agentes atuantes no sistema educacional interpretá-las, conhecê-las e, e colocá-las em prática.</w:t>
      </w:r>
    </w:p>
    <w:p w14:paraId="54F2AB5E" w14:textId="77777777" w:rsidR="00FD751C" w:rsidRPr="00FD751C" w:rsidRDefault="00FD751C" w:rsidP="00DA1DE2">
      <w:pPr>
        <w:spacing w:after="118"/>
        <w:ind w:left="575"/>
        <w:jc w:val="both"/>
        <w:rPr>
          <w:rFonts w:ascii="Times New Roman" w:hAnsi="Times New Roman" w:cs="Times New Roman"/>
          <w:sz w:val="24"/>
          <w:szCs w:val="24"/>
        </w:rPr>
      </w:pPr>
      <w:r w:rsidRPr="00FD751C">
        <w:rPr>
          <w:rFonts w:ascii="Times New Roman" w:hAnsi="Times New Roman" w:cs="Times New Roman"/>
          <w:sz w:val="24"/>
          <w:szCs w:val="24"/>
        </w:rPr>
        <w:t xml:space="preserve"> </w:t>
      </w:r>
    </w:p>
    <w:p w14:paraId="7CA519C6" w14:textId="2247174C" w:rsidR="00FD751C" w:rsidRPr="00FD751C" w:rsidRDefault="00FD751C" w:rsidP="00DA1DE2">
      <w:pPr>
        <w:tabs>
          <w:tab w:val="center" w:pos="2382"/>
          <w:tab w:val="center" w:pos="4365"/>
          <w:tab w:val="center" w:pos="6755"/>
          <w:tab w:val="right" w:pos="9159"/>
        </w:tabs>
        <w:spacing w:after="132" w:line="360" w:lineRule="auto"/>
        <w:jc w:val="both"/>
        <w:rPr>
          <w:rFonts w:ascii="Times New Roman" w:hAnsi="Times New Roman" w:cs="Times New Roman"/>
          <w:sz w:val="24"/>
          <w:szCs w:val="24"/>
        </w:rPr>
      </w:pPr>
      <w:r w:rsidRPr="00FD751C">
        <w:rPr>
          <w:rFonts w:ascii="Times New Roman" w:hAnsi="Times New Roman" w:cs="Times New Roman"/>
          <w:b/>
          <w:sz w:val="24"/>
          <w:szCs w:val="24"/>
        </w:rPr>
        <w:t>Palavras-chave:</w:t>
      </w:r>
      <w:r w:rsidRPr="00FD751C">
        <w:rPr>
          <w:rFonts w:ascii="Times New Roman" w:hAnsi="Times New Roman" w:cs="Times New Roman"/>
          <w:sz w:val="24"/>
          <w:szCs w:val="24"/>
        </w:rPr>
        <w:t xml:space="preserve"> Altas </w:t>
      </w:r>
      <w:r w:rsidRPr="00FD751C">
        <w:rPr>
          <w:rFonts w:ascii="Times New Roman" w:hAnsi="Times New Roman" w:cs="Times New Roman"/>
          <w:sz w:val="24"/>
          <w:szCs w:val="24"/>
        </w:rPr>
        <w:tab/>
        <w:t>Habilidades/Superdotação. Práticas inclusivas. Políticas Públicas. Atendimento Educacional.</w:t>
      </w:r>
    </w:p>
    <w:p w14:paraId="314334C4" w14:textId="77777777" w:rsidR="00031814" w:rsidRDefault="00031814" w:rsidP="00CC0A03">
      <w:pPr>
        <w:spacing w:after="0" w:line="360" w:lineRule="auto"/>
        <w:jc w:val="both"/>
        <w:rPr>
          <w:rFonts w:ascii="Times New Roman" w:hAnsi="Times New Roman" w:cs="Times New Roman"/>
          <w:b/>
          <w:sz w:val="24"/>
          <w:szCs w:val="24"/>
        </w:rPr>
      </w:pPr>
    </w:p>
    <w:p w14:paraId="53BE2F48" w14:textId="4EF09FB3" w:rsidR="00031814" w:rsidRDefault="00076442" w:rsidP="00CC0A03">
      <w:pPr>
        <w:spacing w:after="0"/>
        <w:jc w:val="both"/>
        <w:rPr>
          <w:rFonts w:ascii="Times New Roman" w:hAnsi="Times New Roman" w:cs="Times New Roman"/>
          <w:b/>
          <w:sz w:val="24"/>
          <w:szCs w:val="24"/>
        </w:rPr>
      </w:pPr>
      <w:r w:rsidRPr="00076442">
        <w:rPr>
          <w:rFonts w:ascii="Times New Roman" w:hAnsi="Times New Roman" w:cs="Times New Roman"/>
          <w:b/>
          <w:sz w:val="24"/>
          <w:szCs w:val="24"/>
        </w:rPr>
        <w:t>Referênci</w:t>
      </w:r>
      <w:r w:rsidR="00141A96">
        <w:rPr>
          <w:rFonts w:ascii="Times New Roman" w:hAnsi="Times New Roman" w:cs="Times New Roman"/>
          <w:b/>
          <w:sz w:val="24"/>
          <w:szCs w:val="24"/>
        </w:rPr>
        <w:t>as</w:t>
      </w:r>
    </w:p>
    <w:p w14:paraId="3D66EE20" w14:textId="30CA13AC" w:rsidR="003E14F1" w:rsidRDefault="003E14F1" w:rsidP="00CC0A03">
      <w:pPr>
        <w:spacing w:after="0"/>
        <w:jc w:val="both"/>
        <w:rPr>
          <w:rFonts w:ascii="Times New Roman" w:hAnsi="Times New Roman" w:cs="Times New Roman"/>
          <w:b/>
          <w:sz w:val="24"/>
          <w:szCs w:val="24"/>
        </w:rPr>
      </w:pPr>
    </w:p>
    <w:p w14:paraId="5361835A" w14:textId="5EF8F3AD" w:rsidR="003E14F1" w:rsidRDefault="003E14F1" w:rsidP="00CC0A03">
      <w:pPr>
        <w:spacing w:after="0"/>
        <w:jc w:val="both"/>
        <w:rPr>
          <w:rFonts w:ascii="Times New Roman" w:hAnsi="Times New Roman" w:cs="Times New Roman"/>
          <w:b/>
          <w:sz w:val="24"/>
          <w:szCs w:val="24"/>
        </w:rPr>
      </w:pPr>
    </w:p>
    <w:p w14:paraId="676A1D79" w14:textId="7EEA0DE8" w:rsidR="003E14F1" w:rsidRPr="002870BC" w:rsidRDefault="003E14F1" w:rsidP="00692E54">
      <w:pPr>
        <w:spacing w:after="0"/>
        <w:ind w:left="19" w:right="58" w:hanging="19"/>
        <w:jc w:val="both"/>
        <w:rPr>
          <w:rFonts w:ascii="Times New Roman" w:hAnsi="Times New Roman" w:cs="Times New Roman"/>
          <w:sz w:val="24"/>
          <w:szCs w:val="24"/>
        </w:rPr>
      </w:pPr>
      <w:r w:rsidRPr="002870BC">
        <w:rPr>
          <w:rFonts w:ascii="Times New Roman" w:hAnsi="Times New Roman" w:cs="Times New Roman"/>
          <w:sz w:val="24"/>
          <w:szCs w:val="24"/>
        </w:rPr>
        <w:t xml:space="preserve">BARDIN, Laurence </w:t>
      </w:r>
      <w:r w:rsidRPr="002870BC">
        <w:rPr>
          <w:rFonts w:ascii="Times New Roman" w:hAnsi="Times New Roman" w:cs="Times New Roman"/>
          <w:i/>
          <w:sz w:val="24"/>
          <w:szCs w:val="24"/>
        </w:rPr>
        <w:t>et al</w:t>
      </w:r>
      <w:r w:rsidRPr="002870BC">
        <w:rPr>
          <w:rFonts w:ascii="Times New Roman" w:hAnsi="Times New Roman" w:cs="Times New Roman"/>
          <w:sz w:val="24"/>
          <w:szCs w:val="24"/>
        </w:rPr>
        <w:t xml:space="preserve">. </w:t>
      </w:r>
      <w:r w:rsidRPr="002870BC">
        <w:rPr>
          <w:rFonts w:ascii="Times New Roman" w:hAnsi="Times New Roman" w:cs="Times New Roman"/>
          <w:b/>
          <w:sz w:val="24"/>
          <w:szCs w:val="24"/>
        </w:rPr>
        <w:t>Análise de conteúdo</w:t>
      </w:r>
      <w:r w:rsidRPr="002870BC">
        <w:rPr>
          <w:rFonts w:ascii="Times New Roman" w:hAnsi="Times New Roman" w:cs="Times New Roman"/>
          <w:sz w:val="24"/>
          <w:szCs w:val="24"/>
        </w:rPr>
        <w:t xml:space="preserve">. 70. ed. São Paulo: Almedina Brasil, 278 p. Tradução: Luis Antero Reto, Augusto Pinheiro. </w:t>
      </w:r>
      <w:r w:rsidR="00593233" w:rsidRPr="002870BC">
        <w:rPr>
          <w:rFonts w:ascii="Times New Roman" w:hAnsi="Times New Roman" w:cs="Times New Roman"/>
          <w:sz w:val="24"/>
          <w:szCs w:val="24"/>
        </w:rPr>
        <w:t>2016.</w:t>
      </w:r>
    </w:p>
    <w:p w14:paraId="562E1596" w14:textId="40FEFE2C" w:rsidR="00821C75" w:rsidRPr="002870BC" w:rsidRDefault="00821C75" w:rsidP="00692E54">
      <w:pPr>
        <w:spacing w:after="0"/>
        <w:ind w:hanging="19"/>
        <w:jc w:val="both"/>
        <w:rPr>
          <w:rFonts w:ascii="Times New Roman" w:hAnsi="Times New Roman" w:cs="Times New Roman"/>
          <w:b/>
          <w:sz w:val="24"/>
          <w:szCs w:val="24"/>
        </w:rPr>
      </w:pPr>
    </w:p>
    <w:p w14:paraId="5B963C4F" w14:textId="77777777" w:rsidR="003E14F1" w:rsidRPr="002870BC" w:rsidRDefault="00821C75" w:rsidP="00692E54">
      <w:pPr>
        <w:spacing w:after="0"/>
        <w:ind w:left="19" w:right="58" w:hanging="19"/>
        <w:jc w:val="both"/>
        <w:rPr>
          <w:rFonts w:ascii="Times New Roman" w:hAnsi="Times New Roman" w:cs="Times New Roman"/>
          <w:sz w:val="24"/>
          <w:szCs w:val="24"/>
        </w:rPr>
      </w:pPr>
      <w:r w:rsidRPr="002870BC">
        <w:rPr>
          <w:rFonts w:ascii="Times New Roman" w:hAnsi="Times New Roman" w:cs="Times New Roman"/>
          <w:sz w:val="24"/>
          <w:szCs w:val="24"/>
        </w:rPr>
        <w:t xml:space="preserve">BRASIL. Ministério da Educação. Secretaria da Educação Especial. </w:t>
      </w:r>
      <w:r w:rsidRPr="002870BC">
        <w:rPr>
          <w:rFonts w:ascii="Times New Roman" w:hAnsi="Times New Roman" w:cs="Times New Roman"/>
          <w:b/>
          <w:sz w:val="24"/>
          <w:szCs w:val="24"/>
        </w:rPr>
        <w:t>Política Nacional da Educação Especial na Perspectiva da Educação Inclusiva.</w:t>
      </w:r>
      <w:r w:rsidRPr="002870BC">
        <w:rPr>
          <w:rFonts w:ascii="Times New Roman" w:hAnsi="Times New Roman" w:cs="Times New Roman"/>
          <w:sz w:val="24"/>
          <w:szCs w:val="24"/>
        </w:rPr>
        <w:t xml:space="preserve"> Brasília: MEC/SEESP, 2008</w:t>
      </w:r>
      <w:r w:rsidR="003E14F1" w:rsidRPr="002870BC">
        <w:rPr>
          <w:rFonts w:ascii="Times New Roman" w:hAnsi="Times New Roman" w:cs="Times New Roman"/>
          <w:sz w:val="24"/>
          <w:szCs w:val="24"/>
        </w:rPr>
        <w:t>.</w:t>
      </w:r>
    </w:p>
    <w:p w14:paraId="3618792F" w14:textId="77777777" w:rsidR="003E14F1" w:rsidRPr="002870BC" w:rsidRDefault="003E14F1" w:rsidP="00692E54">
      <w:pPr>
        <w:spacing w:after="0"/>
        <w:ind w:left="19" w:right="58" w:hanging="19"/>
        <w:jc w:val="both"/>
        <w:rPr>
          <w:rFonts w:ascii="Times New Roman" w:hAnsi="Times New Roman" w:cs="Times New Roman"/>
          <w:sz w:val="24"/>
          <w:szCs w:val="24"/>
        </w:rPr>
      </w:pPr>
    </w:p>
    <w:p w14:paraId="5AB27102" w14:textId="433B5A52" w:rsidR="00D9420C" w:rsidRPr="002870BC" w:rsidRDefault="00D9420C" w:rsidP="00692E54">
      <w:pPr>
        <w:spacing w:after="0"/>
        <w:ind w:left="19" w:right="58" w:hanging="19"/>
        <w:jc w:val="both"/>
        <w:rPr>
          <w:rFonts w:ascii="Times New Roman" w:hAnsi="Times New Roman" w:cs="Times New Roman"/>
          <w:sz w:val="24"/>
          <w:szCs w:val="24"/>
        </w:rPr>
      </w:pPr>
      <w:r w:rsidRPr="002870BC">
        <w:rPr>
          <w:rFonts w:ascii="Times New Roman" w:hAnsi="Times New Roman" w:cs="Times New Roman"/>
          <w:sz w:val="24"/>
          <w:szCs w:val="24"/>
        </w:rPr>
        <w:t xml:space="preserve">FREITAS, Soraia Napoleão; PÉREZ, Susana Graziela Pérez </w:t>
      </w:r>
      <w:proofErr w:type="spellStart"/>
      <w:r w:rsidRPr="002870BC">
        <w:rPr>
          <w:rFonts w:ascii="Times New Roman" w:hAnsi="Times New Roman" w:cs="Times New Roman"/>
          <w:sz w:val="24"/>
          <w:szCs w:val="24"/>
        </w:rPr>
        <w:t>Barrera</w:t>
      </w:r>
      <w:proofErr w:type="spellEnd"/>
      <w:r w:rsidRPr="002870BC">
        <w:rPr>
          <w:rFonts w:ascii="Times New Roman" w:hAnsi="Times New Roman" w:cs="Times New Roman"/>
          <w:sz w:val="24"/>
          <w:szCs w:val="24"/>
        </w:rPr>
        <w:t xml:space="preserve">. Altas habilidades/superdotação: atendimento especializado. Marília: ABPEE, 2012. </w:t>
      </w:r>
    </w:p>
    <w:p w14:paraId="5704D51A" w14:textId="6F703410" w:rsidR="001C19E8" w:rsidRPr="002870BC" w:rsidRDefault="001C19E8" w:rsidP="00692E54">
      <w:pPr>
        <w:spacing w:after="0"/>
        <w:ind w:left="19" w:right="58" w:hanging="19"/>
        <w:jc w:val="both"/>
        <w:rPr>
          <w:rFonts w:ascii="Times New Roman" w:hAnsi="Times New Roman" w:cs="Times New Roman"/>
          <w:sz w:val="24"/>
          <w:szCs w:val="24"/>
        </w:rPr>
      </w:pPr>
    </w:p>
    <w:p w14:paraId="3E8A400D" w14:textId="0007CD9E" w:rsidR="001C19E8" w:rsidRPr="002870BC" w:rsidRDefault="001C19E8" w:rsidP="00692E54">
      <w:pPr>
        <w:spacing w:after="0"/>
        <w:ind w:left="19" w:right="58" w:hanging="19"/>
        <w:jc w:val="both"/>
        <w:rPr>
          <w:rFonts w:ascii="Times New Roman" w:hAnsi="Times New Roman" w:cs="Times New Roman"/>
          <w:sz w:val="24"/>
          <w:szCs w:val="24"/>
        </w:rPr>
      </w:pPr>
      <w:r w:rsidRPr="002870BC">
        <w:rPr>
          <w:rFonts w:ascii="Times New Roman" w:hAnsi="Times New Roman" w:cs="Times New Roman"/>
          <w:sz w:val="24"/>
          <w:szCs w:val="24"/>
        </w:rPr>
        <w:t xml:space="preserve">PÉREZ, Susana Graciela Pérez </w:t>
      </w:r>
      <w:proofErr w:type="spellStart"/>
      <w:r w:rsidRPr="002870BC">
        <w:rPr>
          <w:rFonts w:ascii="Times New Roman" w:hAnsi="Times New Roman" w:cs="Times New Roman"/>
          <w:sz w:val="24"/>
          <w:szCs w:val="24"/>
        </w:rPr>
        <w:t>Barrera</w:t>
      </w:r>
      <w:proofErr w:type="spellEnd"/>
      <w:r w:rsidRPr="002870BC">
        <w:rPr>
          <w:rFonts w:ascii="Times New Roman" w:hAnsi="Times New Roman" w:cs="Times New Roman"/>
          <w:sz w:val="24"/>
          <w:szCs w:val="24"/>
        </w:rPr>
        <w:t xml:space="preserve">; FREITAS, Soraia Napoleão. Encaminhamentos Pedagógicos com alunos com Altas Habilidades/Superdotação na Educação Básica: o cenário brasileiro. </w:t>
      </w:r>
      <w:r w:rsidRPr="002870BC">
        <w:rPr>
          <w:rFonts w:ascii="Times New Roman" w:hAnsi="Times New Roman" w:cs="Times New Roman"/>
          <w:b/>
          <w:sz w:val="24"/>
          <w:szCs w:val="24"/>
        </w:rPr>
        <w:t>Educar em Revista</w:t>
      </w:r>
      <w:r w:rsidRPr="002870BC">
        <w:rPr>
          <w:rFonts w:ascii="Times New Roman" w:hAnsi="Times New Roman" w:cs="Times New Roman"/>
          <w:sz w:val="24"/>
          <w:szCs w:val="24"/>
        </w:rPr>
        <w:t xml:space="preserve">, v. 41, p. 109-124, 2011. </w:t>
      </w:r>
    </w:p>
    <w:p w14:paraId="565626FD" w14:textId="77777777" w:rsidR="00D9420C" w:rsidRPr="002870BC" w:rsidRDefault="00D9420C" w:rsidP="00692E54">
      <w:pPr>
        <w:spacing w:after="0"/>
        <w:ind w:left="19" w:right="58" w:hanging="19"/>
        <w:jc w:val="both"/>
        <w:rPr>
          <w:rFonts w:ascii="Times New Roman" w:hAnsi="Times New Roman" w:cs="Times New Roman"/>
          <w:sz w:val="24"/>
          <w:szCs w:val="24"/>
        </w:rPr>
      </w:pPr>
    </w:p>
    <w:p w14:paraId="397B6C9A" w14:textId="379EE2C9" w:rsidR="00F263D7" w:rsidRPr="002870BC" w:rsidRDefault="00F263D7" w:rsidP="00692E54">
      <w:pPr>
        <w:spacing w:after="0"/>
        <w:ind w:left="19" w:right="58" w:hanging="19"/>
        <w:jc w:val="both"/>
        <w:rPr>
          <w:rFonts w:ascii="Times New Roman" w:hAnsi="Times New Roman" w:cs="Times New Roman"/>
          <w:color w:val="222222"/>
          <w:sz w:val="24"/>
          <w:szCs w:val="24"/>
          <w:shd w:val="clear" w:color="auto" w:fill="FFFFFF"/>
        </w:rPr>
      </w:pPr>
      <w:r w:rsidRPr="002870BC">
        <w:rPr>
          <w:rFonts w:ascii="Times New Roman" w:hAnsi="Times New Roman" w:cs="Times New Roman"/>
          <w:color w:val="222222"/>
          <w:sz w:val="24"/>
          <w:szCs w:val="24"/>
          <w:shd w:val="clear" w:color="auto" w:fill="FFFFFF"/>
        </w:rPr>
        <w:t xml:space="preserve">PÉREZ, Susana Graciela Pérez </w:t>
      </w:r>
      <w:proofErr w:type="spellStart"/>
      <w:r w:rsidRPr="002870BC">
        <w:rPr>
          <w:rFonts w:ascii="Times New Roman" w:hAnsi="Times New Roman" w:cs="Times New Roman"/>
          <w:color w:val="222222"/>
          <w:sz w:val="24"/>
          <w:szCs w:val="24"/>
          <w:shd w:val="clear" w:color="auto" w:fill="FFFFFF"/>
        </w:rPr>
        <w:t>Barrera</w:t>
      </w:r>
      <w:proofErr w:type="spellEnd"/>
      <w:r w:rsidRPr="002870BC">
        <w:rPr>
          <w:rFonts w:ascii="Times New Roman" w:hAnsi="Times New Roman" w:cs="Times New Roman"/>
          <w:color w:val="222222"/>
          <w:sz w:val="24"/>
          <w:szCs w:val="24"/>
          <w:shd w:val="clear" w:color="auto" w:fill="FFFFFF"/>
        </w:rPr>
        <w:t>; FREITAS, Soraia Napoleão. Políticas públicas para as Altas Habilidades/Superdotação: Incluir ainda é preciso. </w:t>
      </w:r>
      <w:r w:rsidRPr="002870BC">
        <w:rPr>
          <w:rFonts w:ascii="Times New Roman" w:hAnsi="Times New Roman" w:cs="Times New Roman"/>
          <w:b/>
          <w:bCs/>
          <w:color w:val="222222"/>
          <w:sz w:val="24"/>
          <w:szCs w:val="24"/>
          <w:shd w:val="clear" w:color="auto" w:fill="FFFFFF"/>
        </w:rPr>
        <w:t xml:space="preserve">Revista Educação </w:t>
      </w:r>
      <w:proofErr w:type="gramStart"/>
      <w:r w:rsidRPr="002870BC">
        <w:rPr>
          <w:rFonts w:ascii="Times New Roman" w:hAnsi="Times New Roman" w:cs="Times New Roman"/>
          <w:b/>
          <w:bCs/>
          <w:color w:val="222222"/>
          <w:sz w:val="24"/>
          <w:szCs w:val="24"/>
          <w:shd w:val="clear" w:color="auto" w:fill="FFFFFF"/>
        </w:rPr>
        <w:t>Especial</w:t>
      </w:r>
      <w:r w:rsidRPr="002870BC">
        <w:rPr>
          <w:rFonts w:ascii="Times New Roman" w:hAnsi="Times New Roman" w:cs="Times New Roman"/>
          <w:color w:val="222222"/>
          <w:sz w:val="24"/>
          <w:szCs w:val="24"/>
          <w:shd w:val="clear" w:color="auto" w:fill="FFFFFF"/>
        </w:rPr>
        <w:t> ,</w:t>
      </w:r>
      <w:proofErr w:type="gramEnd"/>
      <w:r w:rsidRPr="002870BC">
        <w:rPr>
          <w:rFonts w:ascii="Times New Roman" w:hAnsi="Times New Roman" w:cs="Times New Roman"/>
          <w:color w:val="222222"/>
          <w:sz w:val="24"/>
          <w:szCs w:val="24"/>
          <w:shd w:val="clear" w:color="auto" w:fill="FFFFFF"/>
        </w:rPr>
        <w:t xml:space="preserve"> v. 27, n. 50, pág. 627-639, 2014.</w:t>
      </w:r>
    </w:p>
    <w:p w14:paraId="7AB3AAA5" w14:textId="77777777" w:rsidR="00E4098E" w:rsidRPr="002870BC" w:rsidRDefault="00E4098E" w:rsidP="00692E54">
      <w:pPr>
        <w:spacing w:after="0"/>
        <w:ind w:left="19" w:right="58" w:hanging="19"/>
        <w:jc w:val="both"/>
        <w:rPr>
          <w:rFonts w:ascii="Arial" w:hAnsi="Arial" w:cs="Arial"/>
          <w:color w:val="222222"/>
          <w:sz w:val="24"/>
          <w:szCs w:val="24"/>
          <w:shd w:val="clear" w:color="auto" w:fill="FFFFFF"/>
        </w:rPr>
      </w:pPr>
    </w:p>
    <w:p w14:paraId="12958551" w14:textId="27F59770" w:rsidR="0023124C" w:rsidRPr="002870BC" w:rsidRDefault="0023124C" w:rsidP="00692E54">
      <w:pPr>
        <w:spacing w:after="0"/>
        <w:ind w:left="19" w:right="58" w:hanging="19"/>
        <w:jc w:val="both"/>
        <w:rPr>
          <w:rFonts w:ascii="Times New Roman" w:hAnsi="Times New Roman" w:cs="Times New Roman"/>
          <w:sz w:val="24"/>
          <w:szCs w:val="24"/>
        </w:rPr>
      </w:pPr>
      <w:r w:rsidRPr="002870BC">
        <w:rPr>
          <w:rFonts w:ascii="Times New Roman" w:hAnsi="Times New Roman" w:cs="Times New Roman"/>
          <w:sz w:val="24"/>
          <w:szCs w:val="24"/>
        </w:rPr>
        <w:t xml:space="preserve">RENZULLI, Joseph. Modelo de enriquecimento para toda a escola: Um plano abrangente para o desenvolvimento de talentos e superdotação. </w:t>
      </w:r>
      <w:r w:rsidRPr="002870BC">
        <w:rPr>
          <w:rFonts w:ascii="Times New Roman" w:hAnsi="Times New Roman" w:cs="Times New Roman"/>
          <w:b/>
          <w:sz w:val="24"/>
          <w:szCs w:val="24"/>
        </w:rPr>
        <w:t>Revista Educação Especial</w:t>
      </w:r>
      <w:r w:rsidRPr="002870BC">
        <w:rPr>
          <w:rFonts w:ascii="Times New Roman" w:hAnsi="Times New Roman" w:cs="Times New Roman"/>
          <w:sz w:val="24"/>
          <w:szCs w:val="24"/>
        </w:rPr>
        <w:t xml:space="preserve">, v. 27, n. 50, p. 539-562, 2014. </w:t>
      </w:r>
    </w:p>
    <w:p w14:paraId="13BF6E65" w14:textId="31FACFD7" w:rsidR="003A3C1E" w:rsidRPr="002870BC" w:rsidRDefault="003A3C1E" w:rsidP="00692E54">
      <w:pPr>
        <w:spacing w:after="0"/>
        <w:ind w:left="19" w:right="58" w:hanging="19"/>
        <w:jc w:val="both"/>
        <w:rPr>
          <w:rFonts w:ascii="Times New Roman" w:hAnsi="Times New Roman" w:cs="Times New Roman"/>
          <w:sz w:val="24"/>
          <w:szCs w:val="24"/>
        </w:rPr>
      </w:pPr>
    </w:p>
    <w:p w14:paraId="0309DE48" w14:textId="77777777" w:rsidR="003A3C1E" w:rsidRPr="002870BC" w:rsidRDefault="003A3C1E" w:rsidP="004641F5">
      <w:pPr>
        <w:ind w:left="19" w:right="58" w:hanging="19"/>
        <w:jc w:val="both"/>
        <w:rPr>
          <w:rFonts w:ascii="Times New Roman" w:hAnsi="Times New Roman" w:cs="Times New Roman"/>
          <w:sz w:val="24"/>
          <w:szCs w:val="24"/>
        </w:rPr>
      </w:pPr>
      <w:r w:rsidRPr="002870BC">
        <w:rPr>
          <w:rFonts w:ascii="Times New Roman" w:hAnsi="Times New Roman" w:cs="Times New Roman"/>
          <w:sz w:val="24"/>
          <w:szCs w:val="24"/>
        </w:rPr>
        <w:t xml:space="preserve">RENZULLI, Joseph. O que é esta coisa chamada superdotação, e como a desenvolvemos? Uma retrospectiva de vinte e cinco anos. In: Revista Educação, Porto Alegre, ano 27, n. 1, v. 52, jan./abr. 2004.   </w:t>
      </w:r>
    </w:p>
    <w:p w14:paraId="35EA075B" w14:textId="6E29007A" w:rsidR="001C19E8" w:rsidRPr="002870BC" w:rsidRDefault="001C19E8" w:rsidP="00692E54">
      <w:pPr>
        <w:spacing w:after="0"/>
        <w:ind w:left="19" w:right="58" w:hanging="19"/>
        <w:jc w:val="both"/>
        <w:rPr>
          <w:rFonts w:ascii="Times New Roman" w:hAnsi="Times New Roman" w:cs="Times New Roman"/>
          <w:sz w:val="24"/>
          <w:szCs w:val="24"/>
        </w:rPr>
      </w:pPr>
    </w:p>
    <w:p w14:paraId="5719EA4A" w14:textId="77777777" w:rsidR="001C19E8" w:rsidRPr="002870BC" w:rsidRDefault="001C19E8" w:rsidP="00692E54">
      <w:pPr>
        <w:spacing w:after="0"/>
        <w:ind w:left="19" w:right="58" w:hanging="19"/>
        <w:jc w:val="both"/>
        <w:rPr>
          <w:rFonts w:ascii="Times New Roman" w:hAnsi="Times New Roman" w:cs="Times New Roman"/>
          <w:sz w:val="24"/>
          <w:szCs w:val="24"/>
        </w:rPr>
      </w:pPr>
      <w:bookmarkStart w:id="0" w:name="_Hlk107645506"/>
      <w:r w:rsidRPr="002870BC">
        <w:rPr>
          <w:rFonts w:ascii="Times New Roman" w:hAnsi="Times New Roman" w:cs="Times New Roman"/>
          <w:sz w:val="24"/>
          <w:szCs w:val="24"/>
        </w:rPr>
        <w:t xml:space="preserve">VYGOTSKY, Lev </w:t>
      </w:r>
      <w:proofErr w:type="spellStart"/>
      <w:r w:rsidRPr="002870BC">
        <w:rPr>
          <w:rFonts w:ascii="Times New Roman" w:hAnsi="Times New Roman" w:cs="Times New Roman"/>
          <w:sz w:val="24"/>
          <w:szCs w:val="24"/>
        </w:rPr>
        <w:t>Semenovich</w:t>
      </w:r>
      <w:proofErr w:type="spellEnd"/>
      <w:r w:rsidRPr="002870BC">
        <w:rPr>
          <w:rFonts w:ascii="Times New Roman" w:hAnsi="Times New Roman" w:cs="Times New Roman"/>
          <w:sz w:val="24"/>
          <w:szCs w:val="24"/>
        </w:rPr>
        <w:t xml:space="preserve">. Tomo Cinco: fundamentos de </w:t>
      </w:r>
      <w:proofErr w:type="spellStart"/>
      <w:r w:rsidRPr="002870BC">
        <w:rPr>
          <w:rFonts w:ascii="Times New Roman" w:hAnsi="Times New Roman" w:cs="Times New Roman"/>
          <w:sz w:val="24"/>
          <w:szCs w:val="24"/>
        </w:rPr>
        <w:t>defectología</w:t>
      </w:r>
      <w:proofErr w:type="spellEnd"/>
      <w:r w:rsidRPr="002870BC">
        <w:rPr>
          <w:rFonts w:ascii="Times New Roman" w:hAnsi="Times New Roman" w:cs="Times New Roman"/>
          <w:sz w:val="24"/>
          <w:szCs w:val="24"/>
        </w:rPr>
        <w:t xml:space="preserve">; trad. Carmen Ponce Fernández. </w:t>
      </w:r>
      <w:r w:rsidRPr="002870BC">
        <w:rPr>
          <w:rFonts w:ascii="Times New Roman" w:hAnsi="Times New Roman" w:cs="Times New Roman"/>
          <w:b/>
          <w:sz w:val="24"/>
          <w:szCs w:val="24"/>
        </w:rPr>
        <w:t xml:space="preserve">Madri, Espanha: Pueblo y </w:t>
      </w:r>
      <w:proofErr w:type="spellStart"/>
      <w:r w:rsidRPr="002870BC">
        <w:rPr>
          <w:rFonts w:ascii="Times New Roman" w:hAnsi="Times New Roman" w:cs="Times New Roman"/>
          <w:b/>
          <w:sz w:val="24"/>
          <w:szCs w:val="24"/>
        </w:rPr>
        <w:t>Educación</w:t>
      </w:r>
      <w:proofErr w:type="spellEnd"/>
      <w:r w:rsidRPr="002870BC">
        <w:rPr>
          <w:rFonts w:ascii="Times New Roman" w:hAnsi="Times New Roman" w:cs="Times New Roman"/>
          <w:sz w:val="24"/>
          <w:szCs w:val="24"/>
        </w:rPr>
        <w:t xml:space="preserve">, 1989. </w:t>
      </w:r>
    </w:p>
    <w:p w14:paraId="0140D08B" w14:textId="77777777" w:rsidR="001C19E8" w:rsidRPr="002870BC" w:rsidRDefault="001C19E8" w:rsidP="00692E54">
      <w:pPr>
        <w:spacing w:after="0"/>
        <w:ind w:left="19" w:right="58" w:hanging="19"/>
        <w:jc w:val="both"/>
        <w:rPr>
          <w:rFonts w:ascii="Times New Roman" w:hAnsi="Times New Roman" w:cs="Times New Roman"/>
          <w:sz w:val="24"/>
          <w:szCs w:val="24"/>
        </w:rPr>
      </w:pPr>
    </w:p>
    <w:p w14:paraId="1169C04B" w14:textId="6BCB4BD6" w:rsidR="00821C75" w:rsidRPr="002870BC" w:rsidRDefault="001C19E8" w:rsidP="00141A96">
      <w:pPr>
        <w:spacing w:after="0"/>
        <w:ind w:left="19" w:right="58" w:hanging="19"/>
        <w:jc w:val="both"/>
        <w:rPr>
          <w:rFonts w:ascii="Times New Roman" w:hAnsi="Times New Roman" w:cs="Times New Roman"/>
          <w:b/>
          <w:sz w:val="24"/>
          <w:szCs w:val="24"/>
        </w:rPr>
      </w:pPr>
      <w:r w:rsidRPr="002870BC">
        <w:rPr>
          <w:rFonts w:ascii="Times New Roman" w:hAnsi="Times New Roman" w:cs="Times New Roman"/>
          <w:sz w:val="24"/>
          <w:szCs w:val="24"/>
        </w:rPr>
        <w:t xml:space="preserve">VIGOTSKY. Lev </w:t>
      </w:r>
      <w:proofErr w:type="spellStart"/>
      <w:r w:rsidRPr="002870BC">
        <w:rPr>
          <w:rFonts w:ascii="Times New Roman" w:hAnsi="Times New Roman" w:cs="Times New Roman"/>
          <w:sz w:val="24"/>
          <w:szCs w:val="24"/>
        </w:rPr>
        <w:t>Semenovich</w:t>
      </w:r>
      <w:proofErr w:type="spellEnd"/>
      <w:r w:rsidRPr="002870BC">
        <w:rPr>
          <w:rFonts w:ascii="Times New Roman" w:hAnsi="Times New Roman" w:cs="Times New Roman"/>
          <w:sz w:val="24"/>
          <w:szCs w:val="24"/>
        </w:rPr>
        <w:t xml:space="preserve">. La genialidade y </w:t>
      </w:r>
      <w:proofErr w:type="spellStart"/>
      <w:r w:rsidRPr="002870BC">
        <w:rPr>
          <w:rFonts w:ascii="Times New Roman" w:hAnsi="Times New Roman" w:cs="Times New Roman"/>
          <w:sz w:val="24"/>
          <w:szCs w:val="24"/>
        </w:rPr>
        <w:t>otros</w:t>
      </w:r>
      <w:proofErr w:type="spellEnd"/>
      <w:r w:rsidRPr="002870BC">
        <w:rPr>
          <w:rFonts w:ascii="Times New Roman" w:hAnsi="Times New Roman" w:cs="Times New Roman"/>
          <w:sz w:val="24"/>
          <w:szCs w:val="24"/>
        </w:rPr>
        <w:t xml:space="preserve"> textos inéditos. Buenos Aires: Almagesto,1998.</w:t>
      </w:r>
      <w:bookmarkEnd w:id="0"/>
    </w:p>
    <w:p w14:paraId="484ECADF" w14:textId="77777777" w:rsidR="00D5480D" w:rsidRPr="002870BC" w:rsidRDefault="00D5480D" w:rsidP="00CC0A03">
      <w:pPr>
        <w:spacing w:after="0"/>
        <w:jc w:val="both"/>
        <w:rPr>
          <w:rFonts w:ascii="Times New Roman" w:hAnsi="Times New Roman" w:cs="Times New Roman"/>
          <w:b/>
          <w:sz w:val="24"/>
          <w:szCs w:val="24"/>
        </w:rPr>
      </w:pPr>
    </w:p>
    <w:p w14:paraId="11C9B3F7" w14:textId="77777777" w:rsidR="00D5480D" w:rsidRPr="002870BC" w:rsidRDefault="00D5480D" w:rsidP="00CC0A03">
      <w:pPr>
        <w:spacing w:after="0"/>
        <w:jc w:val="both"/>
        <w:rPr>
          <w:rFonts w:ascii="Times New Roman" w:hAnsi="Times New Roman" w:cs="Times New Roman"/>
          <w:b/>
          <w:sz w:val="24"/>
          <w:szCs w:val="24"/>
        </w:rPr>
      </w:pPr>
    </w:p>
    <w:sectPr w:rsidR="00D5480D" w:rsidRPr="002870BC" w:rsidSect="00525202">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920B" w14:textId="77777777" w:rsidR="006E1A4A" w:rsidRDefault="006E1A4A" w:rsidP="00DA625C">
      <w:pPr>
        <w:spacing w:after="0" w:line="240" w:lineRule="auto"/>
      </w:pPr>
      <w:r>
        <w:separator/>
      </w:r>
    </w:p>
  </w:endnote>
  <w:endnote w:type="continuationSeparator" w:id="0">
    <w:p w14:paraId="2E31ADA5" w14:textId="77777777" w:rsidR="006E1A4A" w:rsidRDefault="006E1A4A" w:rsidP="00D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62905"/>
      <w:docPartObj>
        <w:docPartGallery w:val="Page Numbers (Bottom of Page)"/>
        <w:docPartUnique/>
      </w:docPartObj>
    </w:sdtPr>
    <w:sdtEndPr/>
    <w:sdtContent>
      <w:p w14:paraId="6E57D6DA" w14:textId="77777777" w:rsidR="00DA625C" w:rsidRDefault="00E64BC1">
        <w:pPr>
          <w:pStyle w:val="Rodap"/>
          <w:jc w:val="right"/>
        </w:pPr>
        <w:r>
          <w:fldChar w:fldCharType="begin"/>
        </w:r>
        <w:r w:rsidR="00DA625C">
          <w:instrText>PAGE   \* MERGEFORMAT</w:instrText>
        </w:r>
        <w:r>
          <w:fldChar w:fldCharType="separate"/>
        </w:r>
        <w:r w:rsidR="00565631">
          <w:rPr>
            <w:noProof/>
          </w:rPr>
          <w:t>2</w:t>
        </w:r>
        <w:r>
          <w:fldChar w:fldCharType="end"/>
        </w:r>
      </w:p>
    </w:sdtContent>
  </w:sdt>
  <w:p w14:paraId="3ADA5910" w14:textId="77777777" w:rsidR="00DA625C" w:rsidRDefault="00DA62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4602" w14:textId="77777777" w:rsidR="006E1A4A" w:rsidRDefault="006E1A4A" w:rsidP="00DA625C">
      <w:pPr>
        <w:spacing w:after="0" w:line="240" w:lineRule="auto"/>
      </w:pPr>
      <w:r>
        <w:separator/>
      </w:r>
    </w:p>
  </w:footnote>
  <w:footnote w:type="continuationSeparator" w:id="0">
    <w:p w14:paraId="565D1E84" w14:textId="77777777" w:rsidR="006E1A4A" w:rsidRDefault="006E1A4A" w:rsidP="00DA625C">
      <w:pPr>
        <w:spacing w:after="0" w:line="240" w:lineRule="auto"/>
      </w:pPr>
      <w:r>
        <w:continuationSeparator/>
      </w:r>
    </w:p>
  </w:footnote>
  <w:footnote w:id="1">
    <w:p w14:paraId="6382D470" w14:textId="6BCF99D6"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w:t>
      </w:r>
      <w:r w:rsidR="00E60630">
        <w:rPr>
          <w:rFonts w:ascii="Times New Roman" w:hAnsi="Times New Roman" w:cs="Times New Roman"/>
        </w:rPr>
        <w:t>Mestranda no</w:t>
      </w:r>
      <w:r w:rsidRPr="00076442">
        <w:rPr>
          <w:rFonts w:ascii="Times New Roman" w:hAnsi="Times New Roman" w:cs="Times New Roman"/>
        </w:rPr>
        <w:t xml:space="preserve"> curso de pós-graduação</w:t>
      </w:r>
      <w:r w:rsidR="002013C5">
        <w:rPr>
          <w:rFonts w:ascii="Times New Roman" w:hAnsi="Times New Roman" w:cs="Times New Roman"/>
        </w:rPr>
        <w:t xml:space="preserve"> </w:t>
      </w:r>
      <w:r w:rsidRPr="00076442">
        <w:rPr>
          <w:rFonts w:ascii="Times New Roman" w:hAnsi="Times New Roman" w:cs="Times New Roman"/>
        </w:rPr>
        <w:t xml:space="preserve">em Educação, da Universidade </w:t>
      </w:r>
      <w:r w:rsidR="002013C5">
        <w:rPr>
          <w:rFonts w:ascii="Times New Roman" w:hAnsi="Times New Roman" w:cs="Times New Roman"/>
        </w:rPr>
        <w:t>do Vale do Itajaí - UNIVALI</w:t>
      </w:r>
      <w:r w:rsidRPr="00076442">
        <w:rPr>
          <w:rFonts w:ascii="Times New Roman" w:hAnsi="Times New Roman" w:cs="Times New Roman"/>
        </w:rPr>
        <w:t xml:space="preserve">. E-mail: </w:t>
      </w:r>
      <w:r w:rsidR="002013C5">
        <w:rPr>
          <w:rFonts w:ascii="Times New Roman" w:hAnsi="Times New Roman" w:cs="Times New Roman"/>
        </w:rPr>
        <w:t>juliana_faber@hotmail.com</w:t>
      </w:r>
    </w:p>
  </w:footnote>
  <w:footnote w:id="2">
    <w:p w14:paraId="59CF84B0" w14:textId="5A6EFA72" w:rsidR="00821C75"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00960CD8">
        <w:rPr>
          <w:rFonts w:ascii="Times New Roman" w:hAnsi="Times New Roman" w:cs="Times New Roman"/>
        </w:rPr>
        <w:t xml:space="preserve"> Professora o</w:t>
      </w:r>
      <w:r w:rsidRPr="00821C75">
        <w:rPr>
          <w:rFonts w:ascii="Times New Roman" w:hAnsi="Times New Roman" w:cs="Times New Roman"/>
        </w:rPr>
        <w:t>rientadora</w:t>
      </w:r>
      <w:r w:rsidR="00495DD2" w:rsidRPr="00821C75">
        <w:rPr>
          <w:rFonts w:ascii="Times New Roman" w:hAnsi="Times New Roman" w:cs="Times New Roman"/>
        </w:rPr>
        <w:t xml:space="preserve"> do c</w:t>
      </w:r>
      <w:r w:rsidRPr="00821C75">
        <w:rPr>
          <w:rFonts w:ascii="Times New Roman" w:hAnsi="Times New Roman" w:cs="Times New Roman"/>
        </w:rPr>
        <w:t>urso de pós-graduaçã</w:t>
      </w:r>
      <w:r w:rsidR="002013C5" w:rsidRPr="00821C75">
        <w:rPr>
          <w:rFonts w:ascii="Times New Roman" w:hAnsi="Times New Roman" w:cs="Times New Roman"/>
        </w:rPr>
        <w:t>o em Educação, da Universidade do Vale do Itajaí – UNIVALI.</w:t>
      </w:r>
      <w:r w:rsidRPr="00821C75">
        <w:rPr>
          <w:rFonts w:ascii="Times New Roman" w:hAnsi="Times New Roman" w:cs="Times New Roman"/>
        </w:rPr>
        <w:t xml:space="preserve"> </w:t>
      </w:r>
    </w:p>
    <w:p w14:paraId="44BF1A92" w14:textId="133B022F" w:rsidR="00DA625C" w:rsidRPr="00821C75" w:rsidRDefault="00DA625C" w:rsidP="002077D0">
      <w:pPr>
        <w:pStyle w:val="Textodenotaderodap"/>
        <w:jc w:val="both"/>
        <w:rPr>
          <w:rFonts w:ascii="Times New Roman" w:hAnsi="Times New Roman" w:cs="Times New Roman"/>
        </w:rPr>
      </w:pPr>
      <w:r w:rsidRPr="00821C75">
        <w:rPr>
          <w:rFonts w:ascii="Times New Roman" w:hAnsi="Times New Roman" w:cs="Times New Roman"/>
        </w:rPr>
        <w:t xml:space="preserve">E-mail: </w:t>
      </w:r>
      <w:r w:rsidR="00FD751C" w:rsidRPr="00821C75">
        <w:rPr>
          <w:rFonts w:ascii="Times New Roman" w:hAnsi="Times New Roman" w:cs="Times New Roman"/>
        </w:rPr>
        <w:t>adriana.alves@univali.br</w:t>
      </w:r>
    </w:p>
    <w:p w14:paraId="726B21A3" w14:textId="6F21947F" w:rsidR="00DA625C" w:rsidRPr="00821C75" w:rsidRDefault="00DA625C" w:rsidP="002077D0">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F52C" w14:textId="48CC8268" w:rsidR="00D735C9" w:rsidRPr="00B32394" w:rsidRDefault="00DA625C" w:rsidP="00D735C9">
    <w:pPr>
      <w:autoSpaceDE w:val="0"/>
      <w:autoSpaceDN w:val="0"/>
      <w:adjustRightInd w:val="0"/>
      <w:spacing w:after="0" w:line="240" w:lineRule="auto"/>
      <w:jc w:val="center"/>
      <w:rPr>
        <w:rFonts w:ascii="Arial" w:hAnsi="Arial" w:cs="Arial"/>
        <w:b/>
        <w:sz w:val="28"/>
        <w:szCs w:val="28"/>
      </w:rPr>
    </w:pPr>
    <w:r>
      <w:rPr>
        <w:noProof/>
        <w:lang w:eastAsia="pt-BR"/>
      </w:rPr>
      <w:drawing>
        <wp:anchor distT="0" distB="0" distL="114300" distR="114300" simplePos="0" relativeHeight="251659264" behindDoc="0" locked="0" layoutInCell="1" allowOverlap="1" wp14:anchorId="396714CC" wp14:editId="48FD63AD">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5C9">
      <w:rPr>
        <w:rFonts w:ascii="Arial" w:hAnsi="Arial" w:cs="Arial"/>
        <w:b/>
        <w:sz w:val="28"/>
        <w:szCs w:val="28"/>
      </w:rPr>
      <w:t>X</w:t>
    </w:r>
    <w:r w:rsidR="00D735C9" w:rsidRPr="00B32394">
      <w:rPr>
        <w:rFonts w:ascii="Arial" w:hAnsi="Arial" w:cs="Arial"/>
        <w:b/>
        <w:sz w:val="28"/>
        <w:szCs w:val="28"/>
      </w:rPr>
      <w:t>IX Simpósio Integrado de Pesquisa FURB/UNIVILLE/UNIVALI</w:t>
    </w:r>
  </w:p>
  <w:p w14:paraId="678846C3" w14:textId="77777777" w:rsidR="00D735C9" w:rsidRPr="00F214D4" w:rsidRDefault="00D735C9"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3E3F8B8A" w14:textId="35CA62CA" w:rsidR="00DA625C" w:rsidRDefault="00DA625C">
    <w:pPr>
      <w:pStyle w:val="Cabealho"/>
    </w:pPr>
  </w:p>
  <w:p w14:paraId="4971D202" w14:textId="77777777" w:rsidR="00A7068E" w:rsidRDefault="00A7068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5C"/>
    <w:rsid w:val="00031814"/>
    <w:rsid w:val="00076442"/>
    <w:rsid w:val="000B4AAE"/>
    <w:rsid w:val="000C381E"/>
    <w:rsid w:val="000C5C63"/>
    <w:rsid w:val="00141A96"/>
    <w:rsid w:val="001A769A"/>
    <w:rsid w:val="001C19E8"/>
    <w:rsid w:val="002013C5"/>
    <w:rsid w:val="002077D0"/>
    <w:rsid w:val="0023124C"/>
    <w:rsid w:val="0026164D"/>
    <w:rsid w:val="002870BC"/>
    <w:rsid w:val="002A3772"/>
    <w:rsid w:val="002C0092"/>
    <w:rsid w:val="002C4733"/>
    <w:rsid w:val="003327E4"/>
    <w:rsid w:val="00361887"/>
    <w:rsid w:val="003A3C1E"/>
    <w:rsid w:val="003D7380"/>
    <w:rsid w:val="003E14F1"/>
    <w:rsid w:val="004641F5"/>
    <w:rsid w:val="00473810"/>
    <w:rsid w:val="00495DD2"/>
    <w:rsid w:val="005058C7"/>
    <w:rsid w:val="0051534E"/>
    <w:rsid w:val="00525202"/>
    <w:rsid w:val="00565631"/>
    <w:rsid w:val="0058293A"/>
    <w:rsid w:val="00593233"/>
    <w:rsid w:val="005E0084"/>
    <w:rsid w:val="005E1945"/>
    <w:rsid w:val="00600017"/>
    <w:rsid w:val="00631240"/>
    <w:rsid w:val="00692E54"/>
    <w:rsid w:val="006A57B4"/>
    <w:rsid w:val="006E1A4A"/>
    <w:rsid w:val="0070448F"/>
    <w:rsid w:val="00734274"/>
    <w:rsid w:val="00745AD8"/>
    <w:rsid w:val="00761275"/>
    <w:rsid w:val="007A41AA"/>
    <w:rsid w:val="007A56AA"/>
    <w:rsid w:val="00821C75"/>
    <w:rsid w:val="00880619"/>
    <w:rsid w:val="0088387F"/>
    <w:rsid w:val="00884540"/>
    <w:rsid w:val="008C6FEB"/>
    <w:rsid w:val="009033C7"/>
    <w:rsid w:val="00960CD8"/>
    <w:rsid w:val="00A7068E"/>
    <w:rsid w:val="00A73070"/>
    <w:rsid w:val="00A87C14"/>
    <w:rsid w:val="00B70169"/>
    <w:rsid w:val="00B93CFD"/>
    <w:rsid w:val="00BD0AD0"/>
    <w:rsid w:val="00C2336E"/>
    <w:rsid w:val="00C6198C"/>
    <w:rsid w:val="00CC0A03"/>
    <w:rsid w:val="00D5480D"/>
    <w:rsid w:val="00D5755E"/>
    <w:rsid w:val="00D734A6"/>
    <w:rsid w:val="00D735C9"/>
    <w:rsid w:val="00D9420C"/>
    <w:rsid w:val="00D95AF7"/>
    <w:rsid w:val="00DA1DE2"/>
    <w:rsid w:val="00DA625C"/>
    <w:rsid w:val="00E4098E"/>
    <w:rsid w:val="00E40E32"/>
    <w:rsid w:val="00E41B41"/>
    <w:rsid w:val="00E60630"/>
    <w:rsid w:val="00E64BC1"/>
    <w:rsid w:val="00E86E43"/>
    <w:rsid w:val="00EA1B51"/>
    <w:rsid w:val="00ED6759"/>
    <w:rsid w:val="00F263D7"/>
    <w:rsid w:val="00F42614"/>
    <w:rsid w:val="00F877EB"/>
    <w:rsid w:val="00FD751C"/>
    <w:rsid w:val="00FF30D6"/>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081DFD"/>
  <w15:docId w15:val="{7615E5C7-61C2-47CA-B0C7-B86E2F37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25C"/>
  </w:style>
  <w:style w:type="paragraph" w:styleId="Rodap">
    <w:name w:val="footer"/>
    <w:basedOn w:val="Normal"/>
    <w:link w:val="RodapChar"/>
    <w:uiPriority w:val="99"/>
    <w:unhideWhenUsed/>
    <w:rsid w:val="00DA625C"/>
    <w:pPr>
      <w:tabs>
        <w:tab w:val="center" w:pos="4252"/>
        <w:tab w:val="right" w:pos="8504"/>
      </w:tabs>
      <w:spacing w:after="0" w:line="240" w:lineRule="auto"/>
    </w:pPr>
  </w:style>
  <w:style w:type="character" w:customStyle="1" w:styleId="RodapChar">
    <w:name w:val="Rodapé Char"/>
    <w:basedOn w:val="Fontepargpadro"/>
    <w:link w:val="Rodap"/>
    <w:uiPriority w:val="99"/>
    <w:rsid w:val="00DA625C"/>
  </w:style>
  <w:style w:type="paragraph" w:styleId="Textodenotaderodap">
    <w:name w:val="footnote text"/>
    <w:basedOn w:val="Normal"/>
    <w:link w:val="TextodenotaderodapChar"/>
    <w:uiPriority w:val="99"/>
    <w:semiHidden/>
    <w:unhideWhenUsed/>
    <w:rsid w:val="00DA62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625C"/>
    <w:rPr>
      <w:sz w:val="20"/>
      <w:szCs w:val="20"/>
    </w:rPr>
  </w:style>
  <w:style w:type="character" w:styleId="Refdenotaderodap">
    <w:name w:val="footnote reference"/>
    <w:basedOn w:val="Fontepargpadro"/>
    <w:uiPriority w:val="99"/>
    <w:semiHidden/>
    <w:unhideWhenUsed/>
    <w:rsid w:val="00DA625C"/>
    <w:rPr>
      <w:vertAlign w:val="superscript"/>
    </w:rPr>
  </w:style>
  <w:style w:type="paragraph" w:styleId="Textodebalo">
    <w:name w:val="Balloon Text"/>
    <w:basedOn w:val="Normal"/>
    <w:link w:val="TextodebaloChar"/>
    <w:uiPriority w:val="99"/>
    <w:semiHidden/>
    <w:unhideWhenUsed/>
    <w:rsid w:val="00A8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C14"/>
    <w:rPr>
      <w:rFonts w:ascii="Tahoma" w:hAnsi="Tahoma" w:cs="Tahoma"/>
      <w:sz w:val="16"/>
      <w:szCs w:val="16"/>
    </w:rPr>
  </w:style>
  <w:style w:type="character" w:styleId="Refdecomentrio">
    <w:name w:val="annotation reference"/>
    <w:basedOn w:val="Fontepargpadro"/>
    <w:uiPriority w:val="99"/>
    <w:semiHidden/>
    <w:unhideWhenUsed/>
    <w:rsid w:val="00D5480D"/>
    <w:rPr>
      <w:sz w:val="16"/>
      <w:szCs w:val="16"/>
    </w:rPr>
  </w:style>
  <w:style w:type="paragraph" w:styleId="Textodecomentrio">
    <w:name w:val="annotation text"/>
    <w:basedOn w:val="Normal"/>
    <w:link w:val="TextodecomentrioChar"/>
    <w:uiPriority w:val="99"/>
    <w:unhideWhenUsed/>
    <w:rsid w:val="00D5480D"/>
    <w:pPr>
      <w:spacing w:line="240" w:lineRule="auto"/>
    </w:pPr>
    <w:rPr>
      <w:sz w:val="20"/>
      <w:szCs w:val="20"/>
    </w:rPr>
  </w:style>
  <w:style w:type="character" w:customStyle="1" w:styleId="TextodecomentrioChar">
    <w:name w:val="Texto de comentário Char"/>
    <w:basedOn w:val="Fontepargpadro"/>
    <w:link w:val="Textodecomentrio"/>
    <w:uiPriority w:val="99"/>
    <w:rsid w:val="00D5480D"/>
    <w:rPr>
      <w:sz w:val="20"/>
      <w:szCs w:val="20"/>
    </w:rPr>
  </w:style>
  <w:style w:type="paragraph" w:styleId="Assuntodocomentrio">
    <w:name w:val="annotation subject"/>
    <w:basedOn w:val="Textodecomentrio"/>
    <w:next w:val="Textodecomentrio"/>
    <w:link w:val="AssuntodocomentrioChar"/>
    <w:uiPriority w:val="99"/>
    <w:semiHidden/>
    <w:unhideWhenUsed/>
    <w:rsid w:val="00D5480D"/>
    <w:rPr>
      <w:b/>
      <w:bCs/>
    </w:rPr>
  </w:style>
  <w:style w:type="character" w:customStyle="1" w:styleId="AssuntodocomentrioChar">
    <w:name w:val="Assunto do comentário Char"/>
    <w:basedOn w:val="TextodecomentrioChar"/>
    <w:link w:val="Assuntodocomentrio"/>
    <w:uiPriority w:val="99"/>
    <w:semiHidden/>
    <w:rsid w:val="00D5480D"/>
    <w:rPr>
      <w:b/>
      <w:bCs/>
      <w:sz w:val="20"/>
      <w:szCs w:val="20"/>
    </w:rPr>
  </w:style>
  <w:style w:type="paragraph" w:styleId="Reviso">
    <w:name w:val="Revision"/>
    <w:hidden/>
    <w:uiPriority w:val="99"/>
    <w:semiHidden/>
    <w:rsid w:val="0058293A"/>
    <w:pPr>
      <w:spacing w:after="0" w:line="240" w:lineRule="auto"/>
    </w:pPr>
  </w:style>
  <w:style w:type="character" w:styleId="Hyperlink">
    <w:name w:val="Hyperlink"/>
    <w:basedOn w:val="Fontepargpadro"/>
    <w:uiPriority w:val="99"/>
    <w:unhideWhenUsed/>
    <w:rsid w:val="003E14F1"/>
    <w:rPr>
      <w:color w:val="0563C1" w:themeColor="hyperlink"/>
      <w:u w:val="single"/>
    </w:rPr>
  </w:style>
  <w:style w:type="character" w:styleId="MenoPendente">
    <w:name w:val="Unresolved Mention"/>
    <w:basedOn w:val="Fontepargpadro"/>
    <w:uiPriority w:val="99"/>
    <w:semiHidden/>
    <w:unhideWhenUsed/>
    <w:rsid w:val="003E1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71D2-C19D-443D-9304-909B67D6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1061</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Tomio</dc:creator>
  <cp:keywords/>
  <dc:description/>
  <cp:lastModifiedBy>Leandro Faber</cp:lastModifiedBy>
  <cp:revision>2</cp:revision>
  <dcterms:created xsi:type="dcterms:W3CDTF">2022-07-04T10:53:00Z</dcterms:created>
  <dcterms:modified xsi:type="dcterms:W3CDTF">2022-07-04T10:53:00Z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28577e-0e52-49e2-b52e-02bb75ccb8f1_Enabled">
    <vt:lpwstr>true</vt:lpwstr>
  </property>
  <property fmtid="{D5CDD505-2E9C-101B-9397-08002B2CF9AE}" pid="3" name="MSIP_Label_8c28577e-0e52-49e2-b52e-02bb75ccb8f1_SetDate">
    <vt:lpwstr>2022-06-15T23:05:49Z</vt:lpwstr>
  </property>
  <property fmtid="{D5CDD505-2E9C-101B-9397-08002B2CF9AE}" pid="4" name="MSIP_Label_8c28577e-0e52-49e2-b52e-02bb75ccb8f1_Method">
    <vt:lpwstr>Standard</vt:lpwstr>
  </property>
  <property fmtid="{D5CDD505-2E9C-101B-9397-08002B2CF9AE}" pid="5" name="MSIP_Label_8c28577e-0e52-49e2-b52e-02bb75ccb8f1_Name">
    <vt:lpwstr>defa4170-0d19-0005-0004-bc88714345d2</vt:lpwstr>
  </property>
  <property fmtid="{D5CDD505-2E9C-101B-9397-08002B2CF9AE}" pid="6" name="MSIP_Label_8c28577e-0e52-49e2-b52e-02bb75ccb8f1_SiteId">
    <vt:lpwstr>0c2d222a-ecda-4b70-960a-acef6ced3052</vt:lpwstr>
  </property>
  <property fmtid="{D5CDD505-2E9C-101B-9397-08002B2CF9AE}" pid="7" name="MSIP_Label_8c28577e-0e52-49e2-b52e-02bb75ccb8f1_ActionId">
    <vt:lpwstr>c8dcf08d-4858-4cbe-93ee-22a0559686e1</vt:lpwstr>
  </property>
  <property fmtid="{D5CDD505-2E9C-101B-9397-08002B2CF9AE}" pid="8" name="MSIP_Label_8c28577e-0e52-49e2-b52e-02bb75ccb8f1_ContentBits">
    <vt:lpwstr>0</vt:lpwstr>
  </property>
</Properties>
</file>