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0CE7C" w14:textId="77777777" w:rsidR="00BA2AF3" w:rsidRDefault="00BA2AF3" w:rsidP="00BA2AF3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REVISÃO DE LITERATURA: COAGULAÇÃO INTRAVASCULAR DISSEMINADA DESENCADEADA POR HIPERCOAGULABILIDADE PROVOCADA PELA COVID-19.</w:t>
      </w:r>
    </w:p>
    <w:p w14:paraId="7A9E56A4" w14:textId="77777777" w:rsidR="00BA2AF3" w:rsidRDefault="00BA2AF3" w:rsidP="00BA2AF3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 xml:space="preserve">Ágatha Lorrany da Silva Malta¹; Ádrya </w:t>
      </w:r>
      <w:proofErr w:type="spellStart"/>
      <w:r>
        <w:rPr>
          <w:rFonts w:ascii="Arial" w:hAnsi="Arial" w:cs="Arial"/>
          <w:color w:val="000000"/>
        </w:rPr>
        <w:t>Natálya</w:t>
      </w:r>
      <w:proofErr w:type="spellEnd"/>
      <w:r>
        <w:rPr>
          <w:rFonts w:ascii="Arial" w:hAnsi="Arial" w:cs="Arial"/>
          <w:color w:val="000000"/>
        </w:rPr>
        <w:t xml:space="preserve"> Chaves Ribeiro da Silva¹; Ítalo Dantas Vanderlei¹; Letícia Garcia Chacon¹; Mônica Angélica Carreira Fragoso².</w:t>
      </w:r>
    </w:p>
    <w:p w14:paraId="276ECB7D" w14:textId="77777777" w:rsidR="00BA2AF3" w:rsidRDefault="00BA2AF3" w:rsidP="00BA2AF3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 xml:space="preserve">¹Discente do curso de Medicina, Centro Universitário do Planalto Central </w:t>
      </w:r>
      <w:proofErr w:type="spellStart"/>
      <w:r>
        <w:rPr>
          <w:rFonts w:ascii="Arial" w:hAnsi="Arial" w:cs="Arial"/>
          <w:color w:val="000000"/>
        </w:rPr>
        <w:t>Apparecido</w:t>
      </w:r>
      <w:proofErr w:type="spellEnd"/>
      <w:r>
        <w:rPr>
          <w:rFonts w:ascii="Arial" w:hAnsi="Arial" w:cs="Arial"/>
          <w:color w:val="000000"/>
        </w:rPr>
        <w:t xml:space="preserve"> dos Santos. Gama, DF, Brasil. ²Docente do curso de Medicina Centro Universitário do Planalto Central </w:t>
      </w:r>
      <w:proofErr w:type="spellStart"/>
      <w:r>
        <w:rPr>
          <w:rFonts w:ascii="Arial" w:hAnsi="Arial" w:cs="Arial"/>
          <w:color w:val="000000"/>
        </w:rPr>
        <w:t>Apparecido</w:t>
      </w:r>
      <w:proofErr w:type="spellEnd"/>
      <w:r>
        <w:rPr>
          <w:rFonts w:ascii="Arial" w:hAnsi="Arial" w:cs="Arial"/>
          <w:color w:val="000000"/>
        </w:rPr>
        <w:t xml:space="preserve"> dos Santos. Gama, DF, Brasil.</w:t>
      </w:r>
    </w:p>
    <w:p w14:paraId="60814244" w14:textId="77777777" w:rsidR="00BA2AF3" w:rsidRDefault="00BA2AF3" w:rsidP="00BA2AF3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Introdução: </w:t>
      </w:r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Coagulação</w:t>
      </w:r>
      <w:proofErr w:type="spellEnd"/>
      <w:r>
        <w:rPr>
          <w:rFonts w:ascii="Arial" w:hAnsi="Arial" w:cs="Arial"/>
          <w:color w:val="000000"/>
        </w:rPr>
        <w:t xml:space="preserve"> Intravascular Disseminada (CIVD) é uma </w:t>
      </w:r>
      <w:proofErr w:type="spellStart"/>
      <w:r>
        <w:rPr>
          <w:rFonts w:ascii="Arial" w:hAnsi="Arial" w:cs="Arial"/>
          <w:color w:val="000000"/>
        </w:rPr>
        <w:t>síndrome</w:t>
      </w:r>
      <w:proofErr w:type="spellEnd"/>
      <w:r>
        <w:rPr>
          <w:rFonts w:ascii="Arial" w:hAnsi="Arial" w:cs="Arial"/>
          <w:color w:val="000000"/>
        </w:rPr>
        <w:t xml:space="preserve"> adquirida, caracterizada pela </w:t>
      </w:r>
      <w:proofErr w:type="spellStart"/>
      <w:r>
        <w:rPr>
          <w:rFonts w:ascii="Arial" w:hAnsi="Arial" w:cs="Arial"/>
          <w:color w:val="000000"/>
        </w:rPr>
        <w:t>ativação</w:t>
      </w:r>
      <w:proofErr w:type="spellEnd"/>
      <w:r>
        <w:rPr>
          <w:rFonts w:ascii="Arial" w:hAnsi="Arial" w:cs="Arial"/>
          <w:color w:val="000000"/>
        </w:rPr>
        <w:t xml:space="preserve"> da </w:t>
      </w:r>
      <w:proofErr w:type="spellStart"/>
      <w:r>
        <w:rPr>
          <w:rFonts w:ascii="Arial" w:hAnsi="Arial" w:cs="Arial"/>
          <w:color w:val="000000"/>
        </w:rPr>
        <w:t>coagulação</w:t>
      </w:r>
      <w:proofErr w:type="spellEnd"/>
      <w:r>
        <w:rPr>
          <w:rFonts w:ascii="Arial" w:hAnsi="Arial" w:cs="Arial"/>
          <w:color w:val="000000"/>
        </w:rPr>
        <w:t xml:space="preserve">, que ocasiona produção e </w:t>
      </w:r>
      <w:proofErr w:type="spellStart"/>
      <w:r>
        <w:rPr>
          <w:rFonts w:ascii="Arial" w:hAnsi="Arial" w:cs="Arial"/>
          <w:color w:val="000000"/>
        </w:rPr>
        <w:t>deposição</w:t>
      </w:r>
      <w:proofErr w:type="spellEnd"/>
      <w:r>
        <w:rPr>
          <w:rFonts w:ascii="Arial" w:hAnsi="Arial" w:cs="Arial"/>
          <w:color w:val="000000"/>
        </w:rPr>
        <w:t xml:space="preserve"> de fibrina nos </w:t>
      </w:r>
      <w:proofErr w:type="spellStart"/>
      <w:r>
        <w:rPr>
          <w:rFonts w:ascii="Arial" w:hAnsi="Arial" w:cs="Arial"/>
          <w:color w:val="000000"/>
        </w:rPr>
        <w:t>microvasos</w:t>
      </w:r>
      <w:proofErr w:type="spellEnd"/>
      <w:r>
        <w:rPr>
          <w:rFonts w:ascii="Arial" w:hAnsi="Arial" w:cs="Arial"/>
          <w:color w:val="000000"/>
        </w:rPr>
        <w:t xml:space="preserve">. O estado pró-trombótico, precedente da </w:t>
      </w:r>
      <w:proofErr w:type="spellStart"/>
      <w:r>
        <w:rPr>
          <w:rFonts w:ascii="Arial" w:hAnsi="Arial" w:cs="Arial"/>
          <w:color w:val="000000"/>
        </w:rPr>
        <w:t>coagulação</w:t>
      </w:r>
      <w:proofErr w:type="spellEnd"/>
      <w:r>
        <w:rPr>
          <w:rFonts w:ascii="Arial" w:hAnsi="Arial" w:cs="Arial"/>
          <w:color w:val="000000"/>
        </w:rPr>
        <w:t xml:space="preserve">, é denominado Coagulopatia Induzida pela Sepse (SIC) e associa-se às </w:t>
      </w:r>
      <w:proofErr w:type="spellStart"/>
      <w:r>
        <w:rPr>
          <w:rFonts w:ascii="Arial" w:hAnsi="Arial" w:cs="Arial"/>
          <w:color w:val="000000"/>
        </w:rPr>
        <w:t>infecções</w:t>
      </w:r>
      <w:proofErr w:type="spellEnd"/>
      <w:r>
        <w:rPr>
          <w:rFonts w:ascii="Arial" w:hAnsi="Arial" w:cs="Arial"/>
          <w:color w:val="000000"/>
        </w:rPr>
        <w:t xml:space="preserve"> causadas pelo coronavírus. Uma das causas de óbitos pela COVID-19 relaciona-se ao desenvolvimento de </w:t>
      </w:r>
      <w:proofErr w:type="spellStart"/>
      <w:r>
        <w:rPr>
          <w:rFonts w:ascii="Arial" w:hAnsi="Arial" w:cs="Arial"/>
          <w:color w:val="000000"/>
        </w:rPr>
        <w:t>coagulopatias</w:t>
      </w:r>
      <w:proofErr w:type="spellEnd"/>
      <w:r>
        <w:rPr>
          <w:rFonts w:ascii="Arial" w:hAnsi="Arial" w:cs="Arial"/>
          <w:color w:val="000000"/>
        </w:rPr>
        <w:t xml:space="preserve">. O objetivo desse trabalho é reunir e analisar conhecimentos relacionados à </w:t>
      </w:r>
      <w:proofErr w:type="spellStart"/>
      <w:r>
        <w:rPr>
          <w:rFonts w:ascii="Arial" w:hAnsi="Arial" w:cs="Arial"/>
          <w:color w:val="000000"/>
        </w:rPr>
        <w:t>coagulação</w:t>
      </w:r>
      <w:proofErr w:type="spellEnd"/>
      <w:r>
        <w:rPr>
          <w:rFonts w:ascii="Arial" w:hAnsi="Arial" w:cs="Arial"/>
          <w:color w:val="000000"/>
        </w:rPr>
        <w:t xml:space="preserve"> intravascular disseminada e o quadro clínico desencadeado pelo SARS-CoV-2. </w:t>
      </w:r>
      <w:r>
        <w:rPr>
          <w:rFonts w:ascii="Arial" w:hAnsi="Arial" w:cs="Arial"/>
          <w:b/>
          <w:bCs/>
          <w:color w:val="000000"/>
        </w:rPr>
        <w:t xml:space="preserve">Método: </w:t>
      </w:r>
      <w:r>
        <w:rPr>
          <w:rFonts w:ascii="Arial" w:hAnsi="Arial" w:cs="Arial"/>
          <w:color w:val="000000"/>
        </w:rPr>
        <w:t>A partir de base de dados ''SCIELO'', ''</w:t>
      </w:r>
      <w:proofErr w:type="spellStart"/>
      <w:r>
        <w:rPr>
          <w:rFonts w:ascii="Arial" w:hAnsi="Arial" w:cs="Arial"/>
          <w:color w:val="000000"/>
        </w:rPr>
        <w:t>PubMed</w:t>
      </w:r>
      <w:proofErr w:type="spellEnd"/>
      <w:r>
        <w:rPr>
          <w:rFonts w:ascii="Arial" w:hAnsi="Arial" w:cs="Arial"/>
          <w:color w:val="000000"/>
        </w:rPr>
        <w:t>'' e ''MEDLINE'', foram selecionados artigos, entre 2019 e 2020, que correspondem aos objetivos do trabalho. Os descritores utilizados foram "</w:t>
      </w:r>
      <w:proofErr w:type="spellStart"/>
      <w:r>
        <w:rPr>
          <w:rFonts w:ascii="Arial" w:hAnsi="Arial" w:cs="Arial"/>
          <w:color w:val="212529"/>
        </w:rPr>
        <w:t>disseminated</w:t>
      </w:r>
      <w:proofErr w:type="spellEnd"/>
      <w:r>
        <w:rPr>
          <w:rFonts w:ascii="Arial" w:hAnsi="Arial" w:cs="Arial"/>
          <w:color w:val="212529"/>
        </w:rPr>
        <w:t xml:space="preserve"> intravascular </w:t>
      </w:r>
      <w:proofErr w:type="spellStart"/>
      <w:r>
        <w:rPr>
          <w:rFonts w:ascii="Arial" w:hAnsi="Arial" w:cs="Arial"/>
          <w:color w:val="212529"/>
        </w:rPr>
        <w:t>coagulation</w:t>
      </w:r>
      <w:proofErr w:type="spellEnd"/>
      <w:r>
        <w:rPr>
          <w:rFonts w:ascii="Arial" w:hAnsi="Arial" w:cs="Arial"/>
          <w:color w:val="000000"/>
        </w:rPr>
        <w:t xml:space="preserve">” e "COVID-19''. </w:t>
      </w:r>
      <w:r>
        <w:rPr>
          <w:rFonts w:ascii="Arial" w:hAnsi="Arial" w:cs="Arial"/>
          <w:b/>
          <w:bCs/>
          <w:color w:val="000000"/>
        </w:rPr>
        <w:t xml:space="preserve">Resultados: </w:t>
      </w:r>
      <w:r>
        <w:rPr>
          <w:rFonts w:ascii="Arial" w:hAnsi="Arial" w:cs="Arial"/>
          <w:color w:val="000000"/>
        </w:rPr>
        <w:t xml:space="preserve">O coronavírus desencadeia um processo inflamatório e trombótico, relacionado ao aumento de citocinas inflamatórias e distúrbios de coagulação com predisposição à hipercoagulabilidade. As células mononucleares interagem com plaquetas e ativam a cascata da coagulação, induzindo à inflamação, através da ligação da trombina e do fator tecidual aos receptores ativados por protease e ligação da fibrina ao Toll-like 4. A coagulopatia induzida pela sepse é uma resposta inflamatória sistêmica, podendo causar lesão endotelial, aumento de trombina e redução da fibrinólise endógena, precedendo a CIVD. A ativação das células inflamatórias ocasiona liberação de citocinas pró-inflamatórias, seguida por comprometimento das vias normais da coagulação e da fibrina. O dímero-D, produzido pela fibrinólise, aumenta com a exacerbação da infecção pelo coronavírus e pode ser visto nos casos graves de </w:t>
      </w:r>
      <w:proofErr w:type="spellStart"/>
      <w:r>
        <w:rPr>
          <w:rFonts w:ascii="Arial" w:hAnsi="Arial" w:cs="Arial"/>
          <w:color w:val="000000"/>
        </w:rPr>
        <w:t>coagulação</w:t>
      </w:r>
      <w:proofErr w:type="spellEnd"/>
      <w:r>
        <w:rPr>
          <w:rFonts w:ascii="Arial" w:hAnsi="Arial" w:cs="Arial"/>
          <w:color w:val="000000"/>
        </w:rPr>
        <w:t xml:space="preserve">. Na fase da doença em que ocorre a síndrome do desconforto respiratório agudo e agravo do padrão radiológico, o dímero-D eleva-se, induzindo o óbito dos pacientes acometidos pela COVID-19, como avaliado em indivíduos com pneumonia causada pelo vírus. </w:t>
      </w:r>
      <w:r>
        <w:rPr>
          <w:rFonts w:ascii="Arial" w:hAnsi="Arial" w:cs="Arial"/>
          <w:b/>
          <w:bCs/>
          <w:color w:val="000000"/>
        </w:rPr>
        <w:t xml:space="preserve"> Conclusão: </w:t>
      </w:r>
      <w:r>
        <w:rPr>
          <w:rFonts w:ascii="Arial" w:hAnsi="Arial" w:cs="Arial"/>
          <w:color w:val="000000"/>
        </w:rPr>
        <w:t xml:space="preserve">O coronavírus ativa inflamação e </w:t>
      </w:r>
      <w:proofErr w:type="spellStart"/>
      <w:r>
        <w:rPr>
          <w:rFonts w:ascii="Arial" w:hAnsi="Arial" w:cs="Arial"/>
          <w:color w:val="000000"/>
        </w:rPr>
        <w:t>trombogênese</w:t>
      </w:r>
      <w:proofErr w:type="spellEnd"/>
      <w:r>
        <w:rPr>
          <w:rFonts w:ascii="Arial" w:hAnsi="Arial" w:cs="Arial"/>
          <w:color w:val="000000"/>
        </w:rPr>
        <w:t xml:space="preserve">. Há correlação entre a hipercoagulabilidade e o agravamento da COVID-19, onde a SIC e/ou </w:t>
      </w:r>
      <w:proofErr w:type="spellStart"/>
      <w:r>
        <w:rPr>
          <w:rFonts w:ascii="Arial" w:hAnsi="Arial" w:cs="Arial"/>
          <w:color w:val="000000"/>
        </w:rPr>
        <w:t>coagulação</w:t>
      </w:r>
      <w:proofErr w:type="spellEnd"/>
      <w:r>
        <w:rPr>
          <w:rFonts w:ascii="Arial" w:hAnsi="Arial" w:cs="Arial"/>
          <w:color w:val="000000"/>
        </w:rPr>
        <w:t xml:space="preserve"> intravascular disseminada estão presentes nos casos fatais. Recomenda-se a terapia anticoagulante para pacientes graves com critérios de SIC ou aumento de dímero-D. Deve-se realizar mais estudos prospectivos, para compreender o papel dos anticoagulantes na prevenção de complicações da COVID-19. </w:t>
      </w:r>
    </w:p>
    <w:p w14:paraId="59D80BF5" w14:textId="77777777" w:rsidR="00BA2AF3" w:rsidRDefault="00BA2AF3" w:rsidP="00BA2AF3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Palavras-chave: </w:t>
      </w:r>
      <w:r>
        <w:rPr>
          <w:rFonts w:ascii="Arial" w:hAnsi="Arial" w:cs="Arial"/>
          <w:color w:val="000000"/>
        </w:rPr>
        <w:t xml:space="preserve">coagulação intravascular disseminada, COVID-19, </w:t>
      </w:r>
      <w:proofErr w:type="spellStart"/>
      <w:r>
        <w:rPr>
          <w:rFonts w:ascii="Arial" w:hAnsi="Arial" w:cs="Arial"/>
          <w:color w:val="000000"/>
        </w:rPr>
        <w:t>trombofilia</w:t>
      </w:r>
      <w:proofErr w:type="spellEnd"/>
      <w:r>
        <w:rPr>
          <w:rFonts w:ascii="Arial" w:hAnsi="Arial" w:cs="Arial"/>
          <w:color w:val="000000"/>
        </w:rPr>
        <w:t>.</w:t>
      </w:r>
    </w:p>
    <w:p w14:paraId="504FAD5D" w14:textId="77777777" w:rsidR="00BA2AF3" w:rsidRDefault="00BA2AF3" w:rsidP="00BA2AF3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Nº de Protocolo do CEP ou CEUA:</w:t>
      </w:r>
      <w:r>
        <w:rPr>
          <w:rFonts w:ascii="Arial" w:hAnsi="Arial" w:cs="Arial"/>
          <w:color w:val="000000"/>
        </w:rPr>
        <w:t xml:space="preserve"> não se aplica</w:t>
      </w:r>
    </w:p>
    <w:p w14:paraId="248ADBE4" w14:textId="6CE5F5E5" w:rsidR="00540ECF" w:rsidRDefault="00BA2AF3" w:rsidP="00BA2AF3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Fonte financiadora:</w:t>
      </w:r>
      <w:r>
        <w:rPr>
          <w:rFonts w:ascii="Arial" w:hAnsi="Arial" w:cs="Arial"/>
          <w:color w:val="000000"/>
        </w:rPr>
        <w:t xml:space="preserve"> não se aplica.</w:t>
      </w:r>
    </w:p>
    <w:sectPr w:rsidR="00540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F3"/>
    <w:rsid w:val="00540ECF"/>
    <w:rsid w:val="00BA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F4AD"/>
  <w15:chartTrackingRefBased/>
  <w15:docId w15:val="{6EEBFB71-72D5-416C-90FA-2B2D4108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Agatha Malta</dc:creator>
  <cp:keywords/>
  <dc:description/>
  <cp:lastModifiedBy>Agatha Malta</cp:lastModifiedBy>
  <cp:revision>1</cp:revision>
  <dcterms:created xsi:type="dcterms:W3CDTF">2020-09-24T15:00:00Z</dcterms:created>
  <dcterms:modified xsi:type="dcterms:W3CDTF">2020-09-24T15:01:00Z</dcterms:modified>
</cp:coreProperties>
</file>