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32059" w14:textId="77777777" w:rsidR="00022460" w:rsidRDefault="00412DC6">
      <w:pPr>
        <w:pStyle w:val="Corpo"/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95CDDA8" wp14:editId="0AB06262">
                <wp:simplePos x="0" y="0"/>
                <wp:positionH relativeFrom="page">
                  <wp:posOffset>3950970</wp:posOffset>
                </wp:positionH>
                <wp:positionV relativeFrom="line">
                  <wp:posOffset>10324465</wp:posOffset>
                </wp:positionV>
                <wp:extent cx="2604136" cy="257175"/>
                <wp:effectExtent l="0" t="0" r="0" b="0"/>
                <wp:wrapNone/>
                <wp:docPr id="1073741825" name="officeArt object" descr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6" cy="257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6CD63E" w14:textId="77777777" w:rsidR="00022460" w:rsidRDefault="00412DC6">
                            <w:pPr>
                              <w:pStyle w:val="Corp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color="FFFFFF"/>
                                <w:lang w:val="pt-PT"/>
                              </w:rPr>
                              <w:t xml:space="preserve">Apoio: </w:t>
                            </w:r>
                            <w:hyperlink r:id="rId6" w:history="1">
                              <w:r>
                                <w:rPr>
                                  <w:rStyle w:val="Hyperlink0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color="FFFFFF"/>
                                <w:lang w:val="pt-PT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CDDA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aixa de Texto 24" style="position:absolute;margin-left:311.1pt;margin-top:812.95pt;width:205.05pt;height:20.2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MN8QEAAMgDAAAOAAAAZHJzL2Uyb0RvYy54bWysU8lu2zAQvRfoPxC811riJRUsB2mCFAWK&#10;pkDSD6Ao0mJBcliStuS/71CSHaO9FdWB4ix6M/PmaXs3GE2OwgcFtqbFIqdEWA6tsvua/nh9+nBL&#10;SYjMtkyDFTU9iUDvdu/fbXtXiRI60K3wBEFsqHpX0y5GV2VZ4J0wLCzACYtBCd6wiKbfZ61nPaIb&#10;nZV5vs568K3zwEUI6H2cgnQ34kspeHyWMohIdE2xtziefjybdGa7Lav2nrlO8bkN9g9dGKYsFr1A&#10;PbLIyMGrv6CM4h4CyLjgYDKQUnExzoDTFPkf07x0zIlxFiQnuAtN4f/B8m/H756oFneXb242y+K2&#10;XFFimcFdTd3d+0ig+YlMUtKKwJG8B6YGhgZ5FUMEUi4Tjb0LFaK9OMSLwycYEPLsD+hM7AzSm/RG&#10;ZIJxXMjpsgSEIhyd5TpfFjdrSjjGytWm2KwSTPb2tfMhfhZgSLrU1KfWEio7fg1xSj2nJLeFJ6X1&#10;uGhtSY9tlZscS3OGepOaTR9fZRkVUZNamZou8/TM9bVNcGJU1VwpDT0Nl25xaIaZiQbaExLRo7Jq&#10;Gn4dmBeU6C8WV7fEmT6iFK8Nf20014Y9mAdA8RaUMMs7QPrPDd8fIkg1TpyqTyWRqWSgXEbOZmkn&#10;PV7bY9bbD7j7DQAA//8DAFBLAwQUAAYACAAAACEAlyIY2eAAAAAOAQAADwAAAGRycy9kb3ducmV2&#10;LnhtbEyPwU7DMAyG70i8Q2QkbixdNiIoTScEmsQBDhsgOHpNSCoap2qytbw96QmO9v/p9+dqM/mO&#10;ncwQ20AKlosCmKEm6JasgrfX7dUNsJiQNHaBjIIfE2FTn59VWOow0s6c9smyXEKxRAUupb7kPDbO&#10;eIyL0BvK2VcYPKY8DpbrAcdc7jsuikJyjy3lCw578+BM870/egWPduk/Cdfj+MTdhxXvyT9vX5S6&#10;vJju74AlM6U/GGb9rA51djqEI+nIOgVSCJHRHEhxfQtsRoqVWAE7zDsp18Driv9/o/4FAAD//wMA&#10;UEsBAi0AFAAGAAgAAAAhALaDOJL+AAAA4QEAABMAAAAAAAAAAAAAAAAAAAAAAFtDb250ZW50X1R5&#10;cGVzXS54bWxQSwECLQAUAAYACAAAACEAOP0h/9YAAACUAQAACwAAAAAAAAAAAAAAAAAvAQAAX3Jl&#10;bHMvLnJlbHNQSwECLQAUAAYACAAAACEAjsZzDfEBAADIAwAADgAAAAAAAAAAAAAAAAAuAgAAZHJz&#10;L2Uyb0RvYy54bWxQSwECLQAUAAYACAAAACEAlyIY2eAAAAAOAQAADwAAAAAAAAAAAAAAAABL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456CD63E" w14:textId="77777777" w:rsidR="00022460" w:rsidRDefault="00412DC6">
                      <w:pPr>
                        <w:pStyle w:val="Corpo"/>
                        <w:spacing w:after="0" w:line="240" w:lineRule="auto"/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  <w:u w:color="FFFFFF"/>
                          <w:lang w:val="pt-PT"/>
                        </w:rPr>
                        <w:t xml:space="preserve">Apoio: </w:t>
                      </w:r>
                      <w:r>
                        <w:rPr>
                          <w:rStyle w:val="Hyperlink0"/>
                        </w:rPr>
                        <w:fldChar w:fldCharType="begin"/>
                      </w:r>
                      <w:r>
                        <w:rPr>
                          <w:rStyle w:val="Hyperlink0"/>
                        </w:rPr>
                        <w:instrText xml:space="preserve"> HYPERLINK "http://www.editorapasteur.com.br"</w:instrText>
                      </w:r>
                      <w:r>
                        <w:rPr>
                          <w:rStyle w:val="Hyperlink0"/>
                        </w:rPr>
                        <w:fldChar w:fldCharType="separate"/>
                      </w:r>
                      <w:r>
                        <w:rPr>
                          <w:rStyle w:val="Hyperlink0"/>
                        </w:rPr>
                        <w:t>www.editorapasteur.com.br</w:t>
                      </w:r>
                      <w:r>
                        <w:fldChar w:fldCharType="end"/>
                      </w: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  <w:u w:color="FFFFFF"/>
                          <w:lang w:val="pt-PT"/>
                        </w:rPr>
                        <w:t xml:space="preserve"> - @editorapasteur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BBAEFBE" wp14:editId="3D8C10F5">
                <wp:simplePos x="0" y="0"/>
                <wp:positionH relativeFrom="column">
                  <wp:posOffset>6362700</wp:posOffset>
                </wp:positionH>
                <wp:positionV relativeFrom="line">
                  <wp:posOffset>9839325</wp:posOffset>
                </wp:positionV>
                <wp:extent cx="514350" cy="704850"/>
                <wp:effectExtent l="0" t="0" r="0" b="0"/>
                <wp:wrapNone/>
                <wp:docPr id="1073741826" name="officeArt object" descr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01.0pt;margin-top:774.8pt;width:40.5pt;height:55.5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r:id="rId8" o:title="image1.png" rotate="t" type="fram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173650A" wp14:editId="055E867B">
                <wp:simplePos x="0" y="0"/>
                <wp:positionH relativeFrom="column">
                  <wp:posOffset>188595</wp:posOffset>
                </wp:positionH>
                <wp:positionV relativeFrom="line">
                  <wp:posOffset>2600325</wp:posOffset>
                </wp:positionV>
                <wp:extent cx="6595110" cy="8077200"/>
                <wp:effectExtent l="0" t="0" r="0" b="0"/>
                <wp:wrapNone/>
                <wp:docPr id="1073741827" name="officeArt object" descr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807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730251" w14:textId="77777777" w:rsidR="008063C6" w:rsidRDefault="00412DC6" w:rsidP="008063C6">
                            <w:pPr>
                              <w:pStyle w:val="Corpo"/>
                              <w:jc w:val="both"/>
                              <w:rPr>
                                <w:rFonts w:ascii="Bookman Old Style" w:hAnsi="Bookman Old Style"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  <w:lang w:val="de-DE"/>
                              </w:rPr>
                              <w:t>INTRODU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 xml:space="preserve"> </w:t>
                            </w:r>
                          </w:p>
                          <w:p w14:paraId="545D26E3" w14:textId="77ABD27B" w:rsidR="008063C6" w:rsidRPr="008063C6" w:rsidRDefault="008063C6" w:rsidP="008063C6">
                            <w:pPr>
                              <w:pStyle w:val="Corpo"/>
                              <w:jc w:val="both"/>
                              <w:rPr>
                                <w:rFonts w:ascii="Bookman Old Style" w:hAnsi="Bookman Old Style"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</w:pPr>
                            <w:r w:rsidRPr="00806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demência é uma síndrome neurodegenerativa que afeta negativamente as habilidades sociais e básicas de vida diária. O aumento da prevalência de demências tem relação com </w:t>
                            </w:r>
                            <w:r w:rsidR="006812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806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ascensão da expectativa de vida. Além da idade avançada, outros fatores possuem associação com o declínio cognitivo em idosos.   </w:t>
                            </w:r>
                          </w:p>
                          <w:p w14:paraId="125BBD0F" w14:textId="252C9EEA" w:rsidR="00022460" w:rsidRDefault="00412DC6">
                            <w:pPr>
                              <w:pStyle w:val="Corp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>OBJETIVO</w:t>
                            </w:r>
                          </w:p>
                          <w:p w14:paraId="3BD94768" w14:textId="0887149F" w:rsidR="008063C6" w:rsidRPr="00681261" w:rsidRDefault="008063C6" w:rsidP="008063C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6812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Avaliar as evidências disponíveis na literatura a respeito dos fatores associados às demências na população idosa, frente ao cenário de envelhecimento atual.  </w:t>
                            </w:r>
                          </w:p>
                          <w:p w14:paraId="412EC1CC" w14:textId="77777777" w:rsidR="008063C6" w:rsidRPr="00681261" w:rsidRDefault="008063C6" w:rsidP="008063C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52340113" w14:textId="77777777" w:rsidR="00022460" w:rsidRDefault="00412DC6">
                            <w:pPr>
                              <w:pStyle w:val="Corp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  <w:lang w:val="es-ES_tradnl"/>
                              </w:rPr>
                              <w:t>TODO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 xml:space="preserve"> </w:t>
                            </w:r>
                          </w:p>
                          <w:p w14:paraId="301A1CC8" w14:textId="7EA2CE0E" w:rsidR="00022460" w:rsidRDefault="00412DC6">
                            <w:pPr>
                              <w:pStyle w:val="Corp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Foi realizada uma revisão integrativa atrav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s da busca online de produçõ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es-ES_tradnl"/>
                              </w:rPr>
                              <w:t>es cient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ficas nacionais e internacionais nas bases de dados MEDLINE, LILACS e BDENF atrav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s da Biblioteca Virtual em Sa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ú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de. Os crit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rios para a seleção da amostra foram artigos dispon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í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 xml:space="preserve">veis durante os 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ú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ltimos 5 anos, que se enquadravam na tem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á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 xml:space="preserve">tica, utilizando os descritores 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Idoso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 xml:space="preserve">”, 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Demê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es-ES_tradnl"/>
                              </w:rPr>
                              <w:t>ncia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 xml:space="preserve">”, 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Fatores de risco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 xml:space="preserve">”, 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Envelhecimento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”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.</w:t>
                            </w:r>
                            <w:r w:rsidR="008063C6" w:rsidRPr="00806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 Após leitura aprofundada, foram selecionados 1</w:t>
                            </w:r>
                            <w:r w:rsidR="007D23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8063C6" w:rsidRPr="008063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que compuseram essa pesquisa.   </w:t>
                            </w:r>
                          </w:p>
                          <w:p w14:paraId="74CEE731" w14:textId="77777777" w:rsidR="00022460" w:rsidRDefault="00412DC6">
                            <w:pPr>
                              <w:pStyle w:val="Corp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</w:pPr>
                            <w:r w:rsidRPr="008063C6"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>RESULTADOS</w:t>
                            </w:r>
                          </w:p>
                          <w:p w14:paraId="5F169DC9" w14:textId="15B6A81B" w:rsidR="008063C6" w:rsidRPr="00681261" w:rsidRDefault="008063C6" w:rsidP="008063C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02421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 xml:space="preserve">Estudos demonstram que os principais fatores associados a demência em idosos são: idade avançada, sexo feminino, cor da pele, sendo negros e pardos os mais predispostos, baixa escolaridade, comorbidades, uso excessivo de medicamentos e baixo valor sérico de vitamina D. Ademais, outros fatores como inatividade física, tabagismo e etilismo também podem alterar a função cognitiva. </w:t>
                            </w:r>
                            <w:r w:rsidRPr="006812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Dessa forma, observou-se que existem diversos motivos associados ao déficit cognitivo em idosos, no entanto, alguns desses podem ser controlados ou evitados através de medidas preventivas.  </w:t>
                            </w:r>
                          </w:p>
                          <w:p w14:paraId="1419DCB5" w14:textId="77777777" w:rsidR="0002421A" w:rsidRPr="00681261" w:rsidRDefault="0002421A" w:rsidP="008063C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42747DAB" w14:textId="5B36C265" w:rsidR="00022460" w:rsidRDefault="00412DC6">
                            <w:pPr>
                              <w:pStyle w:val="Corp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>CONCLUS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C5E0B3"/>
                                <w:sz w:val="20"/>
                                <w:szCs w:val="20"/>
                                <w:u w:color="C5E0B3"/>
                              </w:rPr>
                              <w:t>O</w:t>
                            </w:r>
                          </w:p>
                          <w:p w14:paraId="5ECC8391" w14:textId="49F1672F" w:rsidR="0002421A" w:rsidRPr="00681261" w:rsidRDefault="0002421A" w:rsidP="0002421A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6812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Assim, pode-se concluir que no cenário de envelhecimento atual, a população idosa está vulnerável a diversos fatores de risco associados a demência, sendo alguns deles modificáveis com a adesão de hábitos de vida mais saudáveis. Desse modo, faz-se essencial uma maior atenção a essa faixa etária. </w:t>
                            </w:r>
                          </w:p>
                          <w:p w14:paraId="64097E14" w14:textId="77777777" w:rsidR="0002421A" w:rsidRDefault="0002421A">
                            <w:pPr>
                              <w:pStyle w:val="Corpo"/>
                              <w:jc w:val="both"/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</w:pPr>
                          </w:p>
                          <w:p w14:paraId="1DF7F384" w14:textId="3F34B4D1" w:rsidR="00022460" w:rsidRDefault="00412DC6">
                            <w:pPr>
                              <w:pStyle w:val="Corp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Palavras-chave:</w:t>
                            </w:r>
                          </w:p>
                          <w:p w14:paraId="4C45DCE1" w14:textId="77777777" w:rsidR="00022460" w:rsidRDefault="00412DC6">
                            <w:pPr>
                              <w:pStyle w:val="Corpo"/>
                              <w:spacing w:after="0" w:line="240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i/>
                                <w:iCs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FFFFFF"/>
                                <w:sz w:val="20"/>
                                <w:szCs w:val="20"/>
                                <w:u w:color="FFFFFF"/>
                                <w:lang w:val="pt-PT"/>
                              </w:rPr>
                              <w:t>Idoso. Demência. Fatores de risco. Envelhecimento.</w:t>
                            </w:r>
                          </w:p>
                          <w:p w14:paraId="2F3779FB" w14:textId="77777777" w:rsidR="00022460" w:rsidRDefault="00022460">
                            <w:pPr>
                              <w:pStyle w:val="Corpo"/>
                              <w:spacing w:after="0" w:line="240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i/>
                                <w:iCs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</w:p>
                          <w:p w14:paraId="7E4F6EA4" w14:textId="77777777" w:rsidR="00022460" w:rsidRDefault="00412DC6">
                            <w:pPr>
                              <w:pStyle w:val="Corpo"/>
                              <w:spacing w:after="0" w:line="240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it-IT"/>
                              </w:rPr>
                              <w:t>Filia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pt-PT"/>
                              </w:rPr>
                              <w:t>çõ</w:t>
                            </w:r>
                            <w:r w:rsidRPr="008063C6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es:</w:t>
                            </w:r>
                          </w:p>
                          <w:p w14:paraId="48548F53" w14:textId="77777777" w:rsidR="00022460" w:rsidRDefault="00022460">
                            <w:pPr>
                              <w:pStyle w:val="Corpo"/>
                              <w:spacing w:after="0" w:line="240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</w:p>
                          <w:p w14:paraId="6F0B45D5" w14:textId="77777777" w:rsidR="00022460" w:rsidRDefault="00412DC6">
                            <w:pPr>
                              <w:pStyle w:val="Corpo"/>
                              <w:spacing w:after="0" w:line="240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it-IT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pt-PT"/>
                              </w:rPr>
                              <w:t xml:space="preserve"> Centro Universitário Uninovafapi. Teresina, PI</w:t>
                            </w:r>
                          </w:p>
                          <w:p w14:paraId="1E82DEB0" w14:textId="42478052" w:rsidR="00022460" w:rsidRDefault="00412DC6">
                            <w:pPr>
                              <w:pStyle w:val="Corp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vertAlign w:val="superscript"/>
                              </w:rPr>
                              <w:t>2</w:t>
                            </w:r>
                            <w:r w:rsidR="0002421A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it-IT"/>
                              </w:rPr>
                              <w:t>Médica Geriatra</w:t>
                            </w:r>
                            <w:r w:rsidR="00681261"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it-IT"/>
                              </w:rPr>
                              <w:t>, Universidade Federal de São Paulo.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pt-PT"/>
                              </w:rPr>
                              <w:t xml:space="preserve"> Teresina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16"/>
                                <w:szCs w:val="16"/>
                                <w:u w:color="FFFFFF"/>
                                <w:lang w:val="pt-PT"/>
                              </w:rPr>
                              <w:t xml:space="preserve"> PI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3650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Caixa de Texto 21" style="position:absolute;margin-left:14.85pt;margin-top:204.75pt;width:519.3pt;height:636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GS9AEAANADAAAOAAAAZHJzL2Uyb0RvYy54bWysU8tu2zAQvBfoPxC813rUjhzBcpAmSFGg&#10;aAok/QCKIi0WJJclaUv++y4l2zHaW1EdKO5Ds7uzo83daDQ5CB8U2IYWi5wSYTl0yu4a+uP16cOa&#10;khCZ7ZgGKxp6FIHebd+/2wyuFiX0oDvhCYLYUA+uoX2Mrs6ywHthWFiAExaDErxhEU2/yzrPBkQ3&#10;Oivz/CYbwHfOAxchoPdxDtLthC+l4PFZyiAi0Q3F3uJ0+uls05ltN6zeeeZ6xU9tsH/owjBlsegF&#10;6pFFRvZe/QVlFPcQQMYFB5OBlIqLaQacpsj/mOalZ05MsyA5wV1oCv8Pln87fPdEdbi7vPpYLYt1&#10;WVFimcFdzd3d+0ig/YlMUtKJwJG8B6ZGhgZ5FWMEUhaJxsGFGtFeHOLF8ROMCHn2B3QmdkbpTXoj&#10;MsE4LuR4WQJCEY7Om9XtqigwxDG2zqsK15xwsrfPnQ/xswBD0qWhPvWWYNnha4hz6jkluS08Ka2n&#10;TWtLBuyrrBCTcIaCk5rNH19lGRVRlFqZhi7z9Jzqa5vgxCSrU6U09TxdusWxHWcyz5O30B2RkAEV&#10;1tDwa8+8oER/sbjC5aoqblGS14a/Ntprw+7NA6CIC0qY5T3gGs593+8jSDUNnpqYSyJhyUDZTNSd&#10;JJ50eW1PWW8/4vY3AAAA//8DAFBLAwQUAAYACAAAACEAyGR5UuEAAAAMAQAADwAAAGRycy9kb3du&#10;cmV2LnhtbEyPwU7DMAyG70i8Q2Qkbixp2UpXmk4INIkDHBggOGaNSSoap2qytbw92Qlutvzp9/fX&#10;m9n17Ihj6DxJyBYCGFLrdUdGwtvr9qoEFqIirXpPKOEHA2ya87NaVdpP9ILHXTQshVColAQb41Bx&#10;HlqLToWFH5DS7cuPTsW0jobrUU0p3PU8F6LgTnWUPlg14L3F9nt3cBIeTOY+SS2n6ZHbD5O/R/e0&#10;fZby8mK+uwUWcY5/MJz0kzo0yWnvD6QD6yXk65tESliK9QrYCRBFeQ1sn6aizFbAm5r/L9H8AgAA&#10;//8DAFBLAQItABQABgAIAAAAIQC2gziS/gAAAOEBAAATAAAAAAAAAAAAAAAAAAAAAABbQ29udGVu&#10;dF9UeXBlc10ueG1sUEsBAi0AFAAGAAgAAAAhADj9If/WAAAAlAEAAAsAAAAAAAAAAAAAAAAALwEA&#10;AF9yZWxzLy5yZWxzUEsBAi0AFAAGAAgAAAAhAG6f0ZL0AQAA0AMAAA4AAAAAAAAAAAAAAAAALgIA&#10;AGRycy9lMm9Eb2MueG1sUEsBAi0AFAAGAAgAAAAhAMhkeVLhAAAADAEAAA8AAAAAAAAAAAAAAAAA&#10;TgQAAGRycy9kb3ducmV2LnhtbFBLBQYAAAAABAAEAPMAAABcBQAAAAA=&#10;" filled="f" stroked="f" strokeweight="1pt">
                <v:stroke miterlimit="4"/>
                <v:textbox inset="1.27mm,1.27mm,1.27mm,1.27mm">
                  <w:txbxContent>
                    <w:p w14:paraId="26730251" w14:textId="77777777" w:rsidR="008063C6" w:rsidRDefault="00412DC6" w:rsidP="008063C6">
                      <w:pPr>
                        <w:pStyle w:val="Corpo"/>
                        <w:jc w:val="both"/>
                        <w:rPr>
                          <w:rFonts w:ascii="Bookman Old Style" w:hAnsi="Bookman Old Style"/>
                          <w:color w:val="C5E0B3"/>
                          <w:sz w:val="20"/>
                          <w:szCs w:val="20"/>
                          <w:u w:color="C5E0B3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  <w:lang w:val="de-DE"/>
                        </w:rPr>
                        <w:t>INTRODU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  <w:lang w:val="pt-PT"/>
                        </w:rPr>
                        <w:t>ÇÃ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  <w:t>O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20"/>
                          <w:szCs w:val="20"/>
                          <w:u w:color="C5E0B3"/>
                        </w:rPr>
                        <w:t xml:space="preserve"> </w:t>
                      </w:r>
                    </w:p>
                    <w:p w14:paraId="545D26E3" w14:textId="77ABD27B" w:rsidR="008063C6" w:rsidRPr="008063C6" w:rsidRDefault="008063C6" w:rsidP="008063C6">
                      <w:pPr>
                        <w:pStyle w:val="Corpo"/>
                        <w:jc w:val="both"/>
                        <w:rPr>
                          <w:rFonts w:ascii="Bookman Old Style" w:hAnsi="Bookman Old Style"/>
                          <w:color w:val="C5E0B3"/>
                          <w:sz w:val="20"/>
                          <w:szCs w:val="20"/>
                          <w:u w:color="C5E0B3"/>
                        </w:rPr>
                      </w:pPr>
                      <w:r w:rsidRPr="00806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demência é uma síndrome neurodegenerativa que afeta negativamente as habilidades sociais e básicas de vida diária. O aumento da prevalência de demências tem relação com </w:t>
                      </w:r>
                      <w:r w:rsidR="006812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806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ascensão da expectativa de vida. Além da idade avançada, outros fatores possuem associação com o declínio cognitivo em idosos.   </w:t>
                      </w:r>
                    </w:p>
                    <w:p w14:paraId="125BBD0F" w14:textId="252C9EEA" w:rsidR="00022460" w:rsidRDefault="00412DC6">
                      <w:pPr>
                        <w:pStyle w:val="Corpo"/>
                        <w:jc w:val="both"/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  <w:t>OBJETIVO</w:t>
                      </w:r>
                    </w:p>
                    <w:p w14:paraId="3BD94768" w14:textId="0887149F" w:rsidR="008063C6" w:rsidRPr="00681261" w:rsidRDefault="008063C6" w:rsidP="008063C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6812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Avaliar as evidências disponíveis na literatura a respeito dos fatores associados às demências na população idosa, frente ao cenário de envelhecimento atual.  </w:t>
                      </w:r>
                    </w:p>
                    <w:p w14:paraId="412EC1CC" w14:textId="77777777" w:rsidR="008063C6" w:rsidRPr="00681261" w:rsidRDefault="008063C6" w:rsidP="008063C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</w:p>
                    <w:p w14:paraId="52340113" w14:textId="77777777" w:rsidR="00022460" w:rsidRDefault="00412DC6">
                      <w:pPr>
                        <w:pStyle w:val="Corpo"/>
                        <w:jc w:val="both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  <w:t>M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  <w:lang w:val="pt-PT"/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  <w:lang w:val="es-ES_tradnl"/>
                        </w:rPr>
                        <w:t>TODO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  <w:lang w:val="pt-PT"/>
                        </w:rPr>
                        <w:t xml:space="preserve"> </w:t>
                      </w:r>
                    </w:p>
                    <w:p w14:paraId="301A1CC8" w14:textId="7EA2CE0E" w:rsidR="00022460" w:rsidRDefault="00412DC6">
                      <w:pPr>
                        <w:pStyle w:val="Corp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Foi realizada uma revisão integrativa atrav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fr-FR"/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s da busca online de produçõ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es-ES_tradnl"/>
                        </w:rPr>
                        <w:t>es cient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ficas nacionais e internacionais nas bases de dados MEDLINE, LILACS e BDENF atrav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fr-FR"/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s da Biblioteca Virtual em Sa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ú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de. Os crit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fr-FR"/>
                        </w:rPr>
                        <w:t>é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rios para a seleção da amostra foram artigos dispon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í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 xml:space="preserve">veis durante os 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ú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ltimos 5 anos, que se enquadravam na tem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á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 xml:space="preserve">tica, utilizando os descritores 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Idoso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 xml:space="preserve">”, 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Demê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es-ES_tradnl"/>
                        </w:rPr>
                        <w:t>ncia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 xml:space="preserve">”, 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Fatores de risco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 xml:space="preserve">”, 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Envelhecimento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</w:rPr>
                        <w:t>”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.</w:t>
                      </w:r>
                      <w:r w:rsidR="008063C6" w:rsidRPr="00806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 Após leitura aprofundada, foram selecionados 1</w:t>
                      </w:r>
                      <w:r w:rsidR="007D23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8063C6" w:rsidRPr="008063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artigos que compuseram essa pesquisa.   </w:t>
                      </w:r>
                    </w:p>
                    <w:p w14:paraId="74CEE731" w14:textId="77777777" w:rsidR="00022460" w:rsidRDefault="00412DC6">
                      <w:pPr>
                        <w:pStyle w:val="Corpo"/>
                        <w:jc w:val="both"/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</w:pPr>
                      <w:r w:rsidRPr="008063C6"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  <w:t>RESULTADOS</w:t>
                      </w:r>
                    </w:p>
                    <w:p w14:paraId="5F169DC9" w14:textId="15B6A81B" w:rsidR="008063C6" w:rsidRPr="00681261" w:rsidRDefault="008063C6" w:rsidP="008063C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02421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 xml:space="preserve">Estudos demonstram que os principais fatores associados a demência em idosos são: idade avançada, sexo feminino, cor da pele, sendo negros e pardos os mais predispostos, baixa escolaridade, comorbidades, uso excessivo de medicamentos e baixo valor sérico de vitamina D. Ademais, outros fatores como inatividade física, tabagismo e etilismo também podem alterar a função cognitiva. </w:t>
                      </w:r>
                      <w:r w:rsidRPr="006812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Dessa forma, observou-se que existem diversos motivos associados ao déficit cognitivo em idosos, no entanto, alguns desses podem ser controlados ou evitados através de medidas preventivas.  </w:t>
                      </w:r>
                    </w:p>
                    <w:p w14:paraId="1419DCB5" w14:textId="77777777" w:rsidR="0002421A" w:rsidRPr="00681261" w:rsidRDefault="0002421A" w:rsidP="008063C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</w:p>
                    <w:p w14:paraId="42747DAB" w14:textId="5B36C265" w:rsidR="00022460" w:rsidRDefault="00412DC6">
                      <w:pPr>
                        <w:pStyle w:val="Corpo"/>
                        <w:jc w:val="both"/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  <w:t>CONCLUS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  <w:lang w:val="pt-PT"/>
                        </w:rPr>
                        <w:t>Ã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color w:val="C5E0B3"/>
                          <w:sz w:val="20"/>
                          <w:szCs w:val="20"/>
                          <w:u w:color="C5E0B3"/>
                        </w:rPr>
                        <w:t>O</w:t>
                      </w:r>
                    </w:p>
                    <w:p w14:paraId="5ECC8391" w14:textId="49F1672F" w:rsidR="0002421A" w:rsidRPr="00681261" w:rsidRDefault="0002421A" w:rsidP="0002421A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6812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Assim, pode-se concluir que no cenário de envelhecimento atual, a população idosa está vulnerável a diversos fatores de risco associados a demência, sendo alguns deles modificáveis com a adesão de hábitos de vida mais saudáveis. Desse modo, faz-se essencial uma maior atenção a essa faixa etária. </w:t>
                      </w:r>
                    </w:p>
                    <w:p w14:paraId="64097E14" w14:textId="77777777" w:rsidR="0002421A" w:rsidRDefault="0002421A">
                      <w:pPr>
                        <w:pStyle w:val="Corpo"/>
                        <w:jc w:val="both"/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</w:pPr>
                    </w:p>
                    <w:p w14:paraId="1DF7F384" w14:textId="3F34B4D1" w:rsidR="00022460" w:rsidRDefault="00412DC6">
                      <w:pPr>
                        <w:pStyle w:val="Corp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Palavras-chave:</w:t>
                      </w:r>
                    </w:p>
                    <w:p w14:paraId="4C45DCE1" w14:textId="77777777" w:rsidR="00022460" w:rsidRDefault="00412DC6">
                      <w:pPr>
                        <w:pStyle w:val="Corpo"/>
                        <w:spacing w:after="0" w:line="240" w:lineRule="auto"/>
                        <w:jc w:val="both"/>
                        <w:rPr>
                          <w:rFonts w:ascii="Bookman Old Style" w:eastAsia="Bookman Old Style" w:hAnsi="Bookman Old Style" w:cs="Bookman Old Style"/>
                          <w:i/>
                          <w:iCs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color w:val="FFFFFF"/>
                          <w:sz w:val="20"/>
                          <w:szCs w:val="20"/>
                          <w:u w:color="FFFFFF"/>
                          <w:lang w:val="pt-PT"/>
                        </w:rPr>
                        <w:t>Idoso. Demência. Fatores de risco. Envelhecimento.</w:t>
                      </w:r>
                    </w:p>
                    <w:p w14:paraId="2F3779FB" w14:textId="77777777" w:rsidR="00022460" w:rsidRDefault="00022460">
                      <w:pPr>
                        <w:pStyle w:val="Corpo"/>
                        <w:spacing w:after="0" w:line="240" w:lineRule="auto"/>
                        <w:jc w:val="both"/>
                        <w:rPr>
                          <w:rFonts w:ascii="Bookman Old Style" w:eastAsia="Bookman Old Style" w:hAnsi="Bookman Old Style" w:cs="Bookman Old Style"/>
                          <w:i/>
                          <w:iCs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</w:p>
                    <w:p w14:paraId="7E4F6EA4" w14:textId="77777777" w:rsidR="00022460" w:rsidRDefault="00412DC6">
                      <w:pPr>
                        <w:pStyle w:val="Corpo"/>
                        <w:spacing w:after="0" w:line="240" w:lineRule="aut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it-IT"/>
                        </w:rPr>
                        <w:t>Filia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pt-PT"/>
                        </w:rPr>
                        <w:t>çõ</w:t>
                      </w:r>
                      <w:r w:rsidRPr="008063C6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</w:rPr>
                        <w:t>es:</w:t>
                      </w:r>
                    </w:p>
                    <w:p w14:paraId="48548F53" w14:textId="77777777" w:rsidR="00022460" w:rsidRDefault="00022460">
                      <w:pPr>
                        <w:pStyle w:val="Corpo"/>
                        <w:spacing w:after="0" w:line="240" w:lineRule="aut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</w:p>
                    <w:p w14:paraId="6F0B45D5" w14:textId="77777777" w:rsidR="00022460" w:rsidRDefault="00412DC6">
                      <w:pPr>
                        <w:pStyle w:val="Corpo"/>
                        <w:spacing w:after="0" w:line="240" w:lineRule="aut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it-IT"/>
                        </w:rPr>
                        <w:t>Discente,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pt-PT"/>
                        </w:rPr>
                        <w:t xml:space="preserve"> Centro Universitário Uninovafapi. Teresina, PI</w:t>
                      </w:r>
                    </w:p>
                    <w:p w14:paraId="1E82DEB0" w14:textId="42478052" w:rsidR="00022460" w:rsidRDefault="00412DC6">
                      <w:pPr>
                        <w:pStyle w:val="Corpo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vertAlign w:val="superscript"/>
                        </w:rPr>
                        <w:t>2</w:t>
                      </w:r>
                      <w:r w:rsidR="0002421A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it-IT"/>
                        </w:rPr>
                        <w:t>Médica Geriatra</w:t>
                      </w:r>
                      <w:r w:rsidR="00681261"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it-IT"/>
                        </w:rPr>
                        <w:t>, Universidade Federal de São Paulo.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pt-PT"/>
                        </w:rPr>
                        <w:t xml:space="preserve"> Teresina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16"/>
                          <w:szCs w:val="16"/>
                          <w:u w:color="FFFFFF"/>
                          <w:lang w:val="pt-PT"/>
                        </w:rPr>
                        <w:t xml:space="preserve"> PI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07A3859" wp14:editId="6BD06B2C">
                <wp:simplePos x="0" y="0"/>
                <wp:positionH relativeFrom="column">
                  <wp:posOffset>83819</wp:posOffset>
                </wp:positionH>
                <wp:positionV relativeFrom="line">
                  <wp:posOffset>1638300</wp:posOffset>
                </wp:positionV>
                <wp:extent cx="4918710" cy="561975"/>
                <wp:effectExtent l="0" t="0" r="0" b="0"/>
                <wp:wrapNone/>
                <wp:docPr id="1073741828" name="officeArt object" descr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92D47C" w14:textId="5E04FB80" w:rsidR="00022460" w:rsidRDefault="00412DC6">
                            <w:pPr>
                              <w:pStyle w:val="Corpo"/>
                            </w:pP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Autores: Marlene Rodrigues de Melo Alves Neta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, Milena Viana Freire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, Catharina Barros Mascarenhas</w:t>
                            </w:r>
                            <w:r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</w:rPr>
                              <w:t>¹</w:t>
                            </w:r>
                            <w:r w:rsidR="0002421A"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, Flávia Veríssimo Melo e Silva</w:t>
                            </w:r>
                            <w:r w:rsidR="007D23F4">
                              <w:rPr>
                                <w:rFonts w:ascii="Bookman Old Style" w:hAnsi="Bookman Old Style"/>
                                <w:color w:val="FFFFFF"/>
                                <w:sz w:val="20"/>
                                <w:szCs w:val="20"/>
                                <w:u w:color="C5E0B3"/>
                                <w:lang w:val="pt-PT"/>
                              </w:rPr>
                              <w:t>².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A3859" id="_x0000_s1028" type="#_x0000_t202" alt="Caixa de Texto 20" style="position:absolute;margin-left:6.6pt;margin-top:129pt;width:387.3pt;height:44.2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Sb8QEAAM8DAAAOAAAAZHJzL2Uyb0RvYy54bWysU9uO2yAQfa/Uf0C8N740WSdRnNV2V1tV&#10;qrqVdvsBBENMBQwFEjt/34Fc1b5V9QNmZvDhzJnj1f1oNNkLHxTYllaTkhJhOXTKblv64+35w5yS&#10;EJntmAYrWnoQgd6v379bDW4pauhBd8ITBLFhObiW9jG6ZVEE3gvDwgScsFiU4A2LGPpt0Xk2ILrR&#10;RV2Wd8UAvnMeuAgBs0/HIl1nfCkFjy9SBhGJbilyi3n1ed2ktViv2HLrmesVP9Fg/8DCMGXx0gvU&#10;E4uM7Lz6C8oo7iGAjBMOpgApFRe5B+ymKv/o5rVnTuReUJzgLjKF/wfLv+2/e6I6nF3ZfGym1bzG&#10;iVlmcFZHdg8+Etj8RCUp6UTgKN4jUyPDgLyJMQKps4yDC0tEe3WIF8dPMCJkkjflAyaTOqP0Jr0R&#10;mWAdB3K4DAGhCMfkdFHNmwpLHGuzu2rRzBJMcf3a+RA/CzAkbVrqE7WEyvZfQzwePR9JaQvPSus8&#10;aG3JgLTqpkz4DP0mNTt+fHPKqIie1MogmTI9p/u1TXAiu+p007W5tIvjZsxa1ufGN9AdUI8BDdbS&#10;8GvHvKBEf7E4wemsqRboyNvA3wab28DuzCOghytKmOU94BTOvB92EaTKjScSxytRsBSga7J0J4cn&#10;W97G+dT1P1z/BgAA//8DAFBLAwQUAAYACAAAACEAoMRYaN8AAAAKAQAADwAAAGRycy9kb3ducmV2&#10;LnhtbEyPy07DMBBF90j8gzVI7KjT9BWFOBUCVWIBixYQLN14sCPicRS7Tfh7hhUsr+bqzjnVdvKd&#10;OOMQ20AK5rMMBFITTEtWwevL7qYAEZMmo7tAqOAbI2zry4tKlyaMtMfzIVnBIxRLrcCl1JdSxsah&#10;13EWeiS+fYbB68RxsNIMeuRx38k8y9bS65b4g9M93jtsvg4nr+DBzv0H6eU4Pkr3bvO35J92z0pd&#10;X013tyASTumvDL/4jA41Mx3DiUwUHedFzk0F+apgJy5sig27HBUslusVyLqS/xXqHwAAAP//AwBQ&#10;SwECLQAUAAYACAAAACEAtoM4kv4AAADhAQAAEwAAAAAAAAAAAAAAAAAAAAAAW0NvbnRlbnRfVHlw&#10;ZXNdLnhtbFBLAQItABQABgAIAAAAIQA4/SH/1gAAAJQBAAALAAAAAAAAAAAAAAAAAC8BAABfcmVs&#10;cy8ucmVsc1BLAQItABQABgAIAAAAIQAMDASb8QEAAM8DAAAOAAAAAAAAAAAAAAAAAC4CAABkcnMv&#10;ZTJvRG9jLnhtbFBLAQItABQABgAIAAAAIQCgxFho3wAAAAoBAAAPAAAAAAAAAAAAAAAAAEsEAABk&#10;cnMvZG93bnJldi54bWxQSwUGAAAAAAQABADzAAAAVwUAAAAA&#10;" filled="f" stroked="f" strokeweight="1pt">
                <v:stroke miterlimit="4"/>
                <v:textbox inset="1.27mm,1.27mm,1.27mm,1.27mm">
                  <w:txbxContent>
                    <w:p w14:paraId="7B92D47C" w14:textId="5E04FB80" w:rsidR="00022460" w:rsidRDefault="00412DC6">
                      <w:pPr>
                        <w:pStyle w:val="Corpo"/>
                      </w:pP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  <w:lang w:val="pt-PT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  <w:lang w:val="pt-PT"/>
                        </w:rPr>
                        <w:t>Marlene Rodrigues de Melo Alves Neta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  <w:lang w:val="pt-PT"/>
                        </w:rPr>
                        <w:t>, Milena Viana Freire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  <w:lang w:val="pt-PT"/>
                        </w:rPr>
                        <w:t>, Catharina Barros Mascarenhas</w:t>
                      </w:r>
                      <w:r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</w:rPr>
                        <w:t>¹</w:t>
                      </w:r>
                      <w:r w:rsidR="0002421A"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  <w:lang w:val="pt-PT"/>
                        </w:rPr>
                        <w:t>, Flávia Veríssimo Melo e Silva</w:t>
                      </w:r>
                      <w:r w:rsidR="007D23F4">
                        <w:rPr>
                          <w:rFonts w:ascii="Bookman Old Style" w:hAnsi="Bookman Old Style"/>
                          <w:color w:val="FFFFFF"/>
                          <w:sz w:val="20"/>
                          <w:szCs w:val="20"/>
                          <w:u w:color="C5E0B3"/>
                          <w:lang w:val="pt-PT"/>
                        </w:rPr>
                        <w:t>².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5AC7AB4" wp14:editId="34EC1EA3">
                <wp:simplePos x="0" y="0"/>
                <wp:positionH relativeFrom="column">
                  <wp:posOffset>226695</wp:posOffset>
                </wp:positionH>
                <wp:positionV relativeFrom="line">
                  <wp:posOffset>285750</wp:posOffset>
                </wp:positionV>
                <wp:extent cx="4680585" cy="1343025"/>
                <wp:effectExtent l="0" t="0" r="0" b="0"/>
                <wp:wrapNone/>
                <wp:docPr id="1073741829" name="officeArt object" descr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1343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54CB30" w14:textId="77777777" w:rsidR="00022460" w:rsidRDefault="00412DC6">
                            <w:pPr>
                              <w:pStyle w:val="Corp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C5E0B3"/>
                                <w:sz w:val="40"/>
                                <w:szCs w:val="40"/>
                                <w:u w:color="C5E0B3"/>
                                <w:lang w:val="pt-PT"/>
                              </w:rPr>
                              <w:t xml:space="preserve"> Fatores Associados a Demências em Idosos: Uma Revisão Integrativa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7AB4" id="_x0000_s1029" type="#_x0000_t202" alt="Caixa de Texto 19" style="position:absolute;margin-left:17.85pt;margin-top:22.5pt;width:368.55pt;height:105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6k9QEAANADAAAOAAAAZHJzL2Uyb0RvYy54bWysU8tu2zAQvBfoPxC815L8iB3BcpAmSFGg&#10;aAsk+QCaIi0WJJclaUv++y4p2zHaW1AdKO5Ds7uzo/XdYDQ5CB8U2IZWk5ISYTm0yu4a+vry9GlF&#10;SYjMtkyDFQ09ikDvNh8/rHtXiyl0oFvhCYLYUPeuoV2Mri6KwDthWJiAExaDErxhEU2/K1rPekQ3&#10;upiW5U3Rg2+dBy5CQO/jGKSbjC+l4PGHlEFEohuKvcV8+nxu01ls1qzeeeY6xU9tsHd0YZiyWPQC&#10;9cgiI3uv/oEyinsIIOOEgylASsVFngGnqcq/pnnumBN5FiQnuAtN4f/B8u+Hn56oFndXLmfLebWa&#10;3lJimcFdjd3d+0hg+wuZpKQVgSN5D0wNDA3yIoYIpLpNNPYu1Ij27BAvDp9hQMizP6AzsTNIb9Ib&#10;kQnGcSHHyxIQinB0zm9W5WK1oIRjrJrNZ+V0kXCKt8+dD/GLAEPSpaE+9ZZg2eFbiGPqOSW5LTwp&#10;rfOmtSU9ok6XJdbmDAUnNRs/vsoyKqIotTLYTZmeU31tE5zIsjpVSlOP06VbHLZDJnN2nnwL7REJ&#10;6VFhDQ2/98wLSvRXiyucL5bIHInXhr82tteG3ZsHQBFXlDDLO8A1nPu+30eQKg+emhhLImHJQNlk&#10;6k4ST7q8tnPW24+4+QMAAP//AwBQSwMEFAAGAAgAAAAhANfvdIveAAAACQEAAA8AAABkcnMvZG93&#10;bnJldi54bWxMj8FOwzAQRO9I/IO1SNyo09A0KMSpEKgSBzi0gODoxosdEa+j2G3C37Oc4Lia0ex7&#10;9Wb2vTjhGLtACpaLDARSG0xHVsHry/bqBkRMmozuA6GCb4ywac7Pal2ZMNEOT/tkBY9QrLQCl9JQ&#10;SRlbh17HRRiQOPsMo9eJz9FKM+qJx30v8yxbS6874g9OD3jvsP3aH72CB7v0H6RX0/Qo3bvN35J/&#10;2j4rdXkx392CSDinvzL84jM6NMx0CEcyUfQKrouSmwpWBStxXpY5qxwU5MW6ANnU8r9B8wMAAP//&#10;AwBQSwECLQAUAAYACAAAACEAtoM4kv4AAADhAQAAEwAAAAAAAAAAAAAAAAAAAAAAW0NvbnRlbnRf&#10;VHlwZXNdLnhtbFBLAQItABQABgAIAAAAIQA4/SH/1gAAAJQBAAALAAAAAAAAAAAAAAAAAC8BAABf&#10;cmVscy8ucmVsc1BLAQItABQABgAIAAAAIQCjUS6k9QEAANADAAAOAAAAAAAAAAAAAAAAAC4CAABk&#10;cnMvZTJvRG9jLnhtbFBLAQItABQABgAIAAAAIQDX73SL3gAAAAkBAAAPAAAAAAAAAAAAAAAAAE8E&#10;AABkcnMvZG93bnJldi54bWxQSwUGAAAAAAQABADzAAAAWgUAAAAA&#10;" filled="f" stroked="f" strokeweight="1pt">
                <v:stroke miterlimit="4"/>
                <v:textbox inset="1.27mm,1.27mm,1.27mm,1.27mm">
                  <w:txbxContent>
                    <w:p w14:paraId="3D54CB30" w14:textId="77777777" w:rsidR="00022460" w:rsidRDefault="00412DC6">
                      <w:pPr>
                        <w:pStyle w:val="Corpo"/>
                        <w:jc w:val="center"/>
                      </w:pP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 xml:space="preserve">Fatores 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>Associados a Dem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>ê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>ncias em Idosos: Uma Revis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>ã</w:t>
                      </w:r>
                      <w:r>
                        <w:rPr>
                          <w:rFonts w:ascii="Bookman Old Style" w:hAnsi="Bookman Old Style"/>
                          <w:color w:val="C5E0B3"/>
                          <w:sz w:val="40"/>
                          <w:szCs w:val="40"/>
                          <w:u w:color="C5E0B3"/>
                          <w:lang w:val="pt-PT"/>
                        </w:rPr>
                        <w:t>o Integrativa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60257C" wp14:editId="408AF0D2">
            <wp:extent cx="7553325" cy="10683104"/>
            <wp:effectExtent l="0" t="0" r="0" b="0"/>
            <wp:docPr id="1073741830" name="officeArt object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Acer\Desktop\EDITORA\evento parceiro publicação dos anais e premiados CIS\MODELO DO RESUMO.png" descr="C:\Users\Acer\Desktop\EDITORA\evento parceiro publicação dos anais e premiados CIS\MODELO DO RESUMO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1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022460">
      <w:headerReference w:type="default" r:id="rId10"/>
      <w:footerReference w:type="default" r:id="rId11"/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6C767" w14:textId="77777777" w:rsidR="00C132EA" w:rsidRDefault="00C132EA">
      <w:r>
        <w:separator/>
      </w:r>
    </w:p>
  </w:endnote>
  <w:endnote w:type="continuationSeparator" w:id="0">
    <w:p w14:paraId="38CAF5F9" w14:textId="77777777" w:rsidR="00C132EA" w:rsidRDefault="00C13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D21DE" w14:textId="77777777" w:rsidR="00022460" w:rsidRDefault="00022460">
    <w:pPr>
      <w:pStyle w:val="CabealhoeRodap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AE520" w14:textId="77777777" w:rsidR="00C132EA" w:rsidRDefault="00C132EA">
      <w:r>
        <w:separator/>
      </w:r>
    </w:p>
  </w:footnote>
  <w:footnote w:type="continuationSeparator" w:id="0">
    <w:p w14:paraId="5554C03F" w14:textId="77777777" w:rsidR="00C132EA" w:rsidRDefault="00C13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7F1F5" w14:textId="77777777" w:rsidR="00022460" w:rsidRDefault="00022460">
    <w:pPr>
      <w:pStyle w:val="CabealhoeRodap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460"/>
    <w:rsid w:val="00022460"/>
    <w:rsid w:val="0002421A"/>
    <w:rsid w:val="002E58B1"/>
    <w:rsid w:val="00412DC6"/>
    <w:rsid w:val="00681261"/>
    <w:rsid w:val="007D23F4"/>
    <w:rsid w:val="008063C6"/>
    <w:rsid w:val="00C1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E40A"/>
  <w15:docId w15:val="{C2963394-C2A8-4328-9D2B-5C4248FD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Calibri" w:eastAsia="Calibri" w:hAnsi="Calibri" w:cs="Calibri"/>
      <w:b/>
      <w:bCs/>
      <w:outline w:val="0"/>
      <w:color w:val="FFFFFF"/>
      <w:sz w:val="16"/>
      <w:szCs w:val="16"/>
      <w:u w:val="single" w:color="FFFFFF"/>
    </w:rPr>
  </w:style>
  <w:style w:type="character" w:customStyle="1" w:styleId="normaltextrun">
    <w:name w:val="normaltextrun"/>
    <w:basedOn w:val="Fontepargpadro"/>
    <w:rsid w:val="008063C6"/>
  </w:style>
  <w:style w:type="character" w:customStyle="1" w:styleId="eop">
    <w:name w:val="eop"/>
    <w:basedOn w:val="Fontepargpadro"/>
    <w:rsid w:val="00806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Sostenes Mascarenhas</cp:lastModifiedBy>
  <cp:revision>3</cp:revision>
  <dcterms:created xsi:type="dcterms:W3CDTF">2021-05-29T21:34:00Z</dcterms:created>
  <dcterms:modified xsi:type="dcterms:W3CDTF">2021-05-31T01:53:00Z</dcterms:modified>
</cp:coreProperties>
</file>