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F32F4" w14:textId="77777777" w:rsidR="00E02BD1" w:rsidRDefault="00E02BD1" w:rsidP="00514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47ED553" w14:textId="25897E4E" w:rsidR="00514AEA" w:rsidRDefault="00334083" w:rsidP="00514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340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Memória 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  <w:r w:rsidRPr="003340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ntertextualidade na obra de Gilberto Mendes: décadas de 1980 e 1990</w:t>
      </w:r>
    </w:p>
    <w:p w14:paraId="645B377A" w14:textId="77777777" w:rsidR="00334083" w:rsidRPr="00514AEA" w:rsidRDefault="00334083" w:rsidP="00514A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0CADA0C" w14:textId="624853DC" w:rsidR="00514AEA" w:rsidRPr="00514AEA" w:rsidRDefault="00334083" w:rsidP="00514A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Rita de Cássia Domingues dos Santos</w:t>
      </w:r>
      <w:r w:rsidR="00514AEA" w:rsidRPr="00514AE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BR"/>
        </w:rPr>
        <w:footnoteReference w:id="1"/>
      </w:r>
    </w:p>
    <w:p w14:paraId="4C8E2BCA" w14:textId="77777777" w:rsidR="00514AEA" w:rsidRPr="00514AEA" w:rsidRDefault="00514AEA" w:rsidP="00514A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532BE00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6AFC2C5" w14:textId="77777777" w:rsidR="00514AEA" w:rsidRPr="00514AEA" w:rsidRDefault="00514AEA" w:rsidP="00514AE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Resumo</w:t>
      </w:r>
    </w:p>
    <w:p w14:paraId="1FCFBEF5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89862EF" w14:textId="7166D21A" w:rsidR="00334083" w:rsidRDefault="00334083" w:rsidP="008D4034">
      <w:pPr>
        <w:spacing w:after="0" w:line="240" w:lineRule="auto"/>
        <w:jc w:val="both"/>
        <w:rPr>
          <w:rFonts w:ascii="Times New Roman" w:hAnsi="Times New Roman"/>
        </w:rPr>
      </w:pPr>
      <w:r w:rsidRPr="00334083">
        <w:rPr>
          <w:rFonts w:ascii="Times New Roman" w:hAnsi="Times New Roman" w:cs="Times New Roman"/>
          <w:sz w:val="24"/>
          <w:szCs w:val="24"/>
        </w:rPr>
        <w:t xml:space="preserve">Gilberto Mendes (1922-2016) escreveu dois livros onde traz suas memórias se consubstanciando em sua fatura composicional. </w:t>
      </w:r>
      <w:r w:rsidRPr="00334083">
        <w:rPr>
          <w:rFonts w:ascii="Times New Roman" w:hAnsi="Times New Roman"/>
          <w:sz w:val="24"/>
          <w:szCs w:val="24"/>
        </w:rPr>
        <w:t xml:space="preserve">Isto é constatado pelos procedimentos intertextuais recorrentes em suas obras, sendo o objetivo principal desta comunicação demonstrar a intertextualidade presente em obras das décadas de 1980 e 1990. O marco teórico desta pesquisa é fundado em autores que discutem a intertextualidade como Everett, </w:t>
      </w:r>
      <w:proofErr w:type="spellStart"/>
      <w:r w:rsidRPr="00334083">
        <w:rPr>
          <w:rFonts w:ascii="Times New Roman" w:hAnsi="Times New Roman"/>
          <w:sz w:val="24"/>
          <w:szCs w:val="24"/>
        </w:rPr>
        <w:t>Hutcheon</w:t>
      </w:r>
      <w:proofErr w:type="spellEnd"/>
      <w:r w:rsidRPr="003340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4083">
        <w:rPr>
          <w:rFonts w:ascii="Times New Roman" w:hAnsi="Times New Roman"/>
          <w:sz w:val="24"/>
          <w:szCs w:val="24"/>
        </w:rPr>
        <w:t>Ap</w:t>
      </w:r>
      <w:proofErr w:type="spellEnd"/>
      <w:r w:rsidRPr="003340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4083">
        <w:rPr>
          <w:rFonts w:ascii="Times New Roman" w:hAnsi="Times New Roman"/>
          <w:sz w:val="24"/>
          <w:szCs w:val="24"/>
        </w:rPr>
        <w:t>Siôn</w:t>
      </w:r>
      <w:proofErr w:type="spellEnd"/>
      <w:r w:rsidRPr="0033408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4083">
        <w:rPr>
          <w:rFonts w:ascii="Times New Roman" w:hAnsi="Times New Roman"/>
          <w:sz w:val="24"/>
          <w:szCs w:val="24"/>
        </w:rPr>
        <w:t>Straus</w:t>
      </w:r>
      <w:proofErr w:type="spellEnd"/>
      <w:r w:rsidRPr="00334083">
        <w:rPr>
          <w:rFonts w:ascii="Times New Roman" w:hAnsi="Times New Roman"/>
          <w:sz w:val="24"/>
          <w:szCs w:val="24"/>
        </w:rPr>
        <w:t xml:space="preserve">. A metodologia usada para a análise de três obras para piano e três obras para formações orquestrais foi a das categorizações intertextuais de </w:t>
      </w:r>
      <w:proofErr w:type="spellStart"/>
      <w:r w:rsidRPr="00334083">
        <w:rPr>
          <w:rFonts w:ascii="Times New Roman" w:hAnsi="Times New Roman"/>
          <w:sz w:val="24"/>
          <w:szCs w:val="24"/>
        </w:rPr>
        <w:t>Straus</w:t>
      </w:r>
      <w:proofErr w:type="spellEnd"/>
      <w:r w:rsidRPr="0033408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4083">
        <w:rPr>
          <w:rFonts w:ascii="Times New Roman" w:hAnsi="Times New Roman"/>
          <w:sz w:val="24"/>
          <w:szCs w:val="24"/>
        </w:rPr>
        <w:t>Ap</w:t>
      </w:r>
      <w:proofErr w:type="spellEnd"/>
      <w:r w:rsidRPr="003340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4083">
        <w:rPr>
          <w:rFonts w:ascii="Times New Roman" w:hAnsi="Times New Roman"/>
          <w:sz w:val="24"/>
          <w:szCs w:val="24"/>
        </w:rPr>
        <w:t>Siôn</w:t>
      </w:r>
      <w:proofErr w:type="spellEnd"/>
      <w:r w:rsidRPr="00334083">
        <w:rPr>
          <w:rFonts w:ascii="Times New Roman" w:hAnsi="Times New Roman"/>
          <w:sz w:val="24"/>
          <w:szCs w:val="24"/>
        </w:rPr>
        <w:t xml:space="preserve">, além do emprego da Teoria da Paródia de </w:t>
      </w:r>
      <w:proofErr w:type="spellStart"/>
      <w:r w:rsidRPr="00334083">
        <w:rPr>
          <w:rFonts w:ascii="Times New Roman" w:hAnsi="Times New Roman"/>
          <w:sz w:val="24"/>
          <w:szCs w:val="24"/>
        </w:rPr>
        <w:t>Hutcheon</w:t>
      </w:r>
      <w:proofErr w:type="spellEnd"/>
      <w:r w:rsidRPr="00334083">
        <w:rPr>
          <w:rFonts w:ascii="Times New Roman" w:hAnsi="Times New Roman"/>
          <w:sz w:val="24"/>
          <w:szCs w:val="24"/>
        </w:rPr>
        <w:t xml:space="preserve"> (2000) pelo viés analítico de Everett (2004). Como resultado, desvelaram-se as camadas paródicas e de ironia nas seis obras analisadas: </w:t>
      </w:r>
      <w:r w:rsidRPr="00334083">
        <w:rPr>
          <w:rFonts w:ascii="Times New Roman" w:hAnsi="Times New Roman"/>
          <w:i/>
          <w:sz w:val="24"/>
          <w:szCs w:val="24"/>
        </w:rPr>
        <w:t xml:space="preserve">Três Contos de Cortázar, O Último Tango em Vila </w:t>
      </w:r>
      <w:proofErr w:type="spellStart"/>
      <w:r w:rsidRPr="00334083">
        <w:rPr>
          <w:rFonts w:ascii="Times New Roman" w:hAnsi="Times New Roman"/>
          <w:i/>
          <w:sz w:val="24"/>
          <w:szCs w:val="24"/>
        </w:rPr>
        <w:t>Parisi</w:t>
      </w:r>
      <w:proofErr w:type="spellEnd"/>
      <w:r w:rsidRPr="00334083">
        <w:rPr>
          <w:rFonts w:ascii="Times New Roman" w:hAnsi="Times New Roman"/>
          <w:i/>
          <w:sz w:val="24"/>
          <w:szCs w:val="24"/>
        </w:rPr>
        <w:t xml:space="preserve">, Il </w:t>
      </w:r>
      <w:proofErr w:type="spellStart"/>
      <w:r w:rsidRPr="00334083">
        <w:rPr>
          <w:rFonts w:ascii="Times New Roman" w:hAnsi="Times New Roman"/>
          <w:i/>
          <w:sz w:val="24"/>
          <w:szCs w:val="24"/>
        </w:rPr>
        <w:t>Neige</w:t>
      </w:r>
      <w:proofErr w:type="spellEnd"/>
      <w:r w:rsidRPr="00334083">
        <w:rPr>
          <w:rFonts w:ascii="Times New Roman" w:hAnsi="Times New Roman"/>
          <w:i/>
          <w:sz w:val="24"/>
          <w:szCs w:val="24"/>
        </w:rPr>
        <w:t xml:space="preserve"> de </w:t>
      </w:r>
      <w:proofErr w:type="gramStart"/>
      <w:r w:rsidRPr="00334083">
        <w:rPr>
          <w:rFonts w:ascii="Times New Roman" w:hAnsi="Times New Roman"/>
          <w:i/>
          <w:sz w:val="24"/>
          <w:szCs w:val="24"/>
        </w:rPr>
        <w:t>Nouveau!;</w:t>
      </w:r>
      <w:proofErr w:type="gramEnd"/>
      <w:r w:rsidRPr="003340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34083">
        <w:rPr>
          <w:rFonts w:ascii="Times New Roman" w:hAnsi="Times New Roman"/>
          <w:i/>
          <w:sz w:val="24"/>
          <w:szCs w:val="24"/>
        </w:rPr>
        <w:t>Für</w:t>
      </w:r>
      <w:proofErr w:type="spellEnd"/>
      <w:r w:rsidRPr="00334083">
        <w:rPr>
          <w:rFonts w:ascii="Times New Roman" w:hAnsi="Times New Roman"/>
          <w:i/>
          <w:sz w:val="24"/>
          <w:szCs w:val="24"/>
        </w:rPr>
        <w:t xml:space="preserve"> A</w:t>
      </w:r>
      <w:r w:rsidR="00476507">
        <w:rPr>
          <w:rFonts w:ascii="Times New Roman" w:hAnsi="Times New Roman"/>
          <w:i/>
          <w:sz w:val="24"/>
          <w:szCs w:val="24"/>
        </w:rPr>
        <w:t>n</w:t>
      </w:r>
      <w:r w:rsidRPr="00334083">
        <w:rPr>
          <w:rFonts w:ascii="Times New Roman" w:hAnsi="Times New Roman"/>
          <w:i/>
          <w:sz w:val="24"/>
          <w:szCs w:val="24"/>
        </w:rPr>
        <w:t xml:space="preserve">nette; Abertura de Ópera </w:t>
      </w:r>
      <w:proofErr w:type="spellStart"/>
      <w:r w:rsidRPr="00334083">
        <w:rPr>
          <w:rFonts w:ascii="Times New Roman" w:hAnsi="Times New Roman"/>
          <w:i/>
          <w:sz w:val="24"/>
          <w:szCs w:val="24"/>
        </w:rPr>
        <w:t>Issa</w:t>
      </w:r>
      <w:proofErr w:type="spellEnd"/>
      <w:r w:rsidRPr="00334083">
        <w:rPr>
          <w:rFonts w:ascii="Times New Roman" w:hAnsi="Times New Roman"/>
          <w:i/>
          <w:sz w:val="24"/>
          <w:szCs w:val="24"/>
        </w:rPr>
        <w:t xml:space="preserve"> </w:t>
      </w:r>
      <w:r w:rsidRPr="00334083">
        <w:rPr>
          <w:rFonts w:ascii="Times New Roman" w:hAnsi="Times New Roman"/>
          <w:sz w:val="24"/>
          <w:szCs w:val="24"/>
        </w:rPr>
        <w:t>e</w:t>
      </w:r>
      <w:r w:rsidRPr="00334083">
        <w:rPr>
          <w:rFonts w:ascii="Times New Roman" w:hAnsi="Times New Roman"/>
          <w:i/>
          <w:sz w:val="24"/>
          <w:szCs w:val="24"/>
        </w:rPr>
        <w:t xml:space="preserve"> Viva Villa II</w:t>
      </w:r>
      <w:r w:rsidRPr="00334083">
        <w:rPr>
          <w:rFonts w:ascii="Times New Roman" w:hAnsi="Times New Roman"/>
          <w:sz w:val="24"/>
          <w:szCs w:val="24"/>
        </w:rPr>
        <w:t xml:space="preserve">. Segundo </w:t>
      </w:r>
      <w:proofErr w:type="spellStart"/>
      <w:r w:rsidRPr="00334083">
        <w:rPr>
          <w:rFonts w:ascii="Times New Roman" w:hAnsi="Times New Roman"/>
          <w:sz w:val="24"/>
          <w:szCs w:val="24"/>
        </w:rPr>
        <w:t>Hutcheon</w:t>
      </w:r>
      <w:proofErr w:type="spellEnd"/>
      <w:r w:rsidRPr="00334083">
        <w:rPr>
          <w:rFonts w:ascii="Times New Roman" w:hAnsi="Times New Roman"/>
          <w:sz w:val="24"/>
          <w:szCs w:val="24"/>
        </w:rPr>
        <w:t xml:space="preserve">, a relevância da paródia e da ironia tem relação com o conhecimento prévio de um código, estabelecendo a evocação pela memória e o reuso dele com diferença. </w:t>
      </w:r>
      <w:bookmarkStart w:id="0" w:name="_Hlk17995472"/>
      <w:r w:rsidRPr="00334083">
        <w:rPr>
          <w:rFonts w:ascii="Times New Roman" w:hAnsi="Times New Roman"/>
          <w:sz w:val="24"/>
          <w:szCs w:val="24"/>
        </w:rPr>
        <w:t xml:space="preserve">Relevante foi a constatação do predomínio de uma intertextualidade categorizada por </w:t>
      </w:r>
      <w:proofErr w:type="spellStart"/>
      <w:r w:rsidRPr="00334083">
        <w:rPr>
          <w:rFonts w:ascii="Times New Roman" w:hAnsi="Times New Roman"/>
          <w:sz w:val="24"/>
          <w:szCs w:val="24"/>
        </w:rPr>
        <w:t>Ap</w:t>
      </w:r>
      <w:proofErr w:type="spellEnd"/>
      <w:r w:rsidRPr="003340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4083">
        <w:rPr>
          <w:rFonts w:ascii="Times New Roman" w:hAnsi="Times New Roman"/>
          <w:sz w:val="24"/>
          <w:szCs w:val="24"/>
        </w:rPr>
        <w:t>Siôn</w:t>
      </w:r>
      <w:proofErr w:type="spellEnd"/>
      <w:r w:rsidRPr="00334083">
        <w:rPr>
          <w:rFonts w:ascii="Times New Roman" w:hAnsi="Times New Roman"/>
          <w:sz w:val="24"/>
          <w:szCs w:val="24"/>
        </w:rPr>
        <w:t xml:space="preserve"> (2007) como intertextualidade intratextual, a refletir exatamente o mecanismo de memória atuando no processo composicional de Mendes, através de reminiscências de obras anteriores do mesmo compositor que se manifestam nas obras analisadas, ou seja, quando consideramos o conjunto total da obra de um compositor como um grande texto. Por fim, também foram aplicadas as categorias de </w:t>
      </w:r>
      <w:proofErr w:type="spellStart"/>
      <w:r w:rsidRPr="00334083">
        <w:rPr>
          <w:rFonts w:ascii="Times New Roman" w:hAnsi="Times New Roman"/>
          <w:sz w:val="24"/>
          <w:szCs w:val="24"/>
        </w:rPr>
        <w:t>Straus</w:t>
      </w:r>
      <w:proofErr w:type="spellEnd"/>
      <w:r w:rsidRPr="00334083">
        <w:rPr>
          <w:rFonts w:ascii="Times New Roman" w:hAnsi="Times New Roman"/>
          <w:sz w:val="24"/>
          <w:szCs w:val="24"/>
        </w:rPr>
        <w:t xml:space="preserve"> (1990) nas análises, sendo desveladas as categorizações denominadas </w:t>
      </w:r>
      <w:r w:rsidRPr="00334083">
        <w:rPr>
          <w:rFonts w:ascii="Times New Roman" w:hAnsi="Times New Roman"/>
          <w:i/>
          <w:sz w:val="24"/>
          <w:szCs w:val="24"/>
        </w:rPr>
        <w:t>Centralização</w:t>
      </w:r>
      <w:r w:rsidRPr="00334083">
        <w:rPr>
          <w:rFonts w:ascii="Times New Roman" w:hAnsi="Times New Roman"/>
          <w:sz w:val="24"/>
          <w:szCs w:val="24"/>
        </w:rPr>
        <w:t xml:space="preserve">, </w:t>
      </w:r>
      <w:r w:rsidRPr="00334083">
        <w:rPr>
          <w:rFonts w:ascii="Times New Roman" w:hAnsi="Times New Roman"/>
          <w:i/>
          <w:sz w:val="24"/>
          <w:szCs w:val="24"/>
        </w:rPr>
        <w:t>Generalização, Fragmentação</w:t>
      </w:r>
      <w:r w:rsidRPr="00334083">
        <w:rPr>
          <w:rFonts w:ascii="Times New Roman" w:hAnsi="Times New Roman"/>
          <w:sz w:val="24"/>
          <w:szCs w:val="24"/>
        </w:rPr>
        <w:t xml:space="preserve"> e </w:t>
      </w:r>
      <w:r w:rsidRPr="00334083">
        <w:rPr>
          <w:rFonts w:ascii="Times New Roman" w:hAnsi="Times New Roman"/>
          <w:i/>
          <w:sz w:val="24"/>
          <w:szCs w:val="24"/>
        </w:rPr>
        <w:t>Neutralização</w:t>
      </w:r>
      <w:r>
        <w:rPr>
          <w:rFonts w:ascii="Times New Roman" w:hAnsi="Times New Roman"/>
        </w:rPr>
        <w:t>.</w:t>
      </w:r>
    </w:p>
    <w:bookmarkEnd w:id="0"/>
    <w:p w14:paraId="1DAE2E65" w14:textId="77777777" w:rsidR="008D4034" w:rsidRPr="00644FCE" w:rsidRDefault="008D4034" w:rsidP="008D4034">
      <w:pPr>
        <w:spacing w:after="0" w:line="240" w:lineRule="auto"/>
        <w:jc w:val="both"/>
        <w:rPr>
          <w:rFonts w:ascii="Times New Roman" w:hAnsi="Times New Roman"/>
        </w:rPr>
      </w:pPr>
    </w:p>
    <w:p w14:paraId="36B4AB6D" w14:textId="77777777" w:rsidR="00514AEA" w:rsidRPr="00514AEA" w:rsidRDefault="00514AEA" w:rsidP="008D4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  <w:t>Palavras-chave</w:t>
      </w:r>
    </w:p>
    <w:p w14:paraId="4C21382F" w14:textId="77777777" w:rsidR="00514AEA" w:rsidRPr="00514AEA" w:rsidRDefault="00514AEA" w:rsidP="008D40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14:paraId="78C2F948" w14:textId="6C5B0F72" w:rsidR="00514AEA" w:rsidRDefault="00334083" w:rsidP="008D403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33408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Intertextualidade; Gilberto Mendes;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m</w:t>
      </w:r>
      <w:r w:rsidRPr="0033408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emória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14:paraId="7C6C737C" w14:textId="77777777" w:rsidR="008D4034" w:rsidRPr="00514AEA" w:rsidRDefault="008D4034" w:rsidP="008D403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</w:pPr>
    </w:p>
    <w:p w14:paraId="0F4B136E" w14:textId="7BEA43F9" w:rsidR="00514AEA" w:rsidRDefault="008C443F" w:rsidP="008D4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Introdução</w:t>
      </w:r>
    </w:p>
    <w:p w14:paraId="653EA782" w14:textId="77777777" w:rsidR="008C443F" w:rsidRPr="00514AEA" w:rsidRDefault="008C443F" w:rsidP="008C44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14:paraId="526F04F9" w14:textId="5BD7158A" w:rsidR="008D4034" w:rsidRDefault="008F4386" w:rsidP="008D403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Alguns</w:t>
      </w:r>
      <w:r w:rsidR="00F552A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8C443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pesquisadores já estudaram as citações na obra de Gilberto Mendes. Antônio Eduardo Santos, em seu livro </w:t>
      </w:r>
      <w:bookmarkStart w:id="1" w:name="_Hlk522323370"/>
      <w:r w:rsidR="008C443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“</w:t>
      </w:r>
      <w:r w:rsidR="008C443F" w:rsidRPr="008C443F">
        <w:rPr>
          <w:rFonts w:ascii="Times New Roman" w:eastAsia="Times New Roman" w:hAnsi="Times New Roman"/>
          <w:iCs/>
          <w:sz w:val="24"/>
          <w:szCs w:val="24"/>
        </w:rPr>
        <w:t xml:space="preserve">O antropofagismo na obra </w:t>
      </w:r>
      <w:proofErr w:type="spellStart"/>
      <w:r w:rsidR="008C443F" w:rsidRPr="008C443F">
        <w:rPr>
          <w:rFonts w:ascii="Times New Roman" w:eastAsia="Times New Roman" w:hAnsi="Times New Roman"/>
          <w:iCs/>
          <w:sz w:val="24"/>
          <w:szCs w:val="24"/>
        </w:rPr>
        <w:t>pianística</w:t>
      </w:r>
      <w:proofErr w:type="spellEnd"/>
      <w:r w:rsidR="008C443F" w:rsidRPr="008C443F">
        <w:rPr>
          <w:rFonts w:ascii="Times New Roman" w:eastAsia="Times New Roman" w:hAnsi="Times New Roman"/>
          <w:iCs/>
          <w:sz w:val="24"/>
          <w:szCs w:val="24"/>
        </w:rPr>
        <w:t xml:space="preserve"> de Gilberto Mendes</w:t>
      </w:r>
      <w:r w:rsidR="008D4034">
        <w:rPr>
          <w:rFonts w:ascii="Times New Roman" w:eastAsia="Times New Roman" w:hAnsi="Times New Roman"/>
          <w:iCs/>
          <w:sz w:val="24"/>
          <w:szCs w:val="24"/>
        </w:rPr>
        <w:t>”,</w:t>
      </w:r>
      <w:r w:rsidR="008C443F">
        <w:rPr>
          <w:rFonts w:ascii="Times New Roman" w:eastAsia="Times New Roman" w:hAnsi="Times New Roman"/>
          <w:sz w:val="24"/>
          <w:szCs w:val="24"/>
        </w:rPr>
        <w:t xml:space="preserve"> de 1997</w:t>
      </w:r>
      <w:bookmarkEnd w:id="1"/>
      <w:r w:rsidR="008C443F">
        <w:rPr>
          <w:rFonts w:ascii="Times New Roman" w:eastAsia="Times New Roman" w:hAnsi="Times New Roman"/>
          <w:sz w:val="24"/>
          <w:szCs w:val="24"/>
        </w:rPr>
        <w:t xml:space="preserve">, analisa a obra </w:t>
      </w:r>
      <w:proofErr w:type="spellStart"/>
      <w:r w:rsidR="008C443F">
        <w:rPr>
          <w:rFonts w:ascii="Times New Roman" w:eastAsia="Times New Roman" w:hAnsi="Times New Roman"/>
          <w:sz w:val="24"/>
          <w:szCs w:val="24"/>
        </w:rPr>
        <w:t>pianística</w:t>
      </w:r>
      <w:proofErr w:type="spellEnd"/>
      <w:r w:rsidR="008C443F">
        <w:rPr>
          <w:rFonts w:ascii="Times New Roman" w:eastAsia="Times New Roman" w:hAnsi="Times New Roman"/>
          <w:sz w:val="24"/>
          <w:szCs w:val="24"/>
        </w:rPr>
        <w:t xml:space="preserve"> de Mendes produzida até 1993, </w:t>
      </w:r>
      <w:r w:rsidR="0043312F">
        <w:rPr>
          <w:rFonts w:ascii="Times New Roman" w:eastAsia="Times New Roman" w:hAnsi="Times New Roman"/>
          <w:sz w:val="24"/>
          <w:szCs w:val="24"/>
        </w:rPr>
        <w:t xml:space="preserve">apontando procedimentos intertextuais na produção do compositor santista, </w:t>
      </w:r>
      <w:r w:rsidR="008C443F">
        <w:rPr>
          <w:rFonts w:ascii="Times New Roman" w:eastAsia="Times New Roman" w:hAnsi="Times New Roman"/>
          <w:sz w:val="24"/>
          <w:szCs w:val="24"/>
        </w:rPr>
        <w:t>e Márcio Bezerra, em s</w:t>
      </w:r>
      <w:r w:rsidR="008D4034">
        <w:rPr>
          <w:rFonts w:ascii="Times New Roman" w:eastAsia="Times New Roman" w:hAnsi="Times New Roman"/>
          <w:sz w:val="24"/>
          <w:szCs w:val="24"/>
        </w:rPr>
        <w:t>ua</w:t>
      </w:r>
      <w:r w:rsidR="008C443F">
        <w:rPr>
          <w:rFonts w:ascii="Times New Roman" w:eastAsia="Times New Roman" w:hAnsi="Times New Roman"/>
          <w:sz w:val="24"/>
          <w:szCs w:val="24"/>
        </w:rPr>
        <w:t xml:space="preserve"> dissertação de 1998 intitulada “</w:t>
      </w:r>
      <w:r w:rsidR="008C443F" w:rsidRPr="008C443F">
        <w:rPr>
          <w:rFonts w:ascii="Times New Roman" w:eastAsia="Times New Roman" w:hAnsi="Times New Roman"/>
          <w:sz w:val="24"/>
          <w:szCs w:val="24"/>
        </w:rPr>
        <w:t xml:space="preserve">A </w:t>
      </w:r>
      <w:proofErr w:type="spellStart"/>
      <w:r w:rsidR="008C443F" w:rsidRPr="008C443F">
        <w:rPr>
          <w:rFonts w:ascii="Times New Roman" w:eastAsia="Times New Roman" w:hAnsi="Times New Roman"/>
          <w:sz w:val="24"/>
          <w:szCs w:val="24"/>
        </w:rPr>
        <w:t>unique</w:t>
      </w:r>
      <w:proofErr w:type="spellEnd"/>
      <w:r w:rsidR="008C443F" w:rsidRPr="008C44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C443F" w:rsidRPr="008C443F">
        <w:rPr>
          <w:rFonts w:ascii="Times New Roman" w:eastAsia="Times New Roman" w:hAnsi="Times New Roman"/>
          <w:sz w:val="24"/>
          <w:szCs w:val="24"/>
        </w:rPr>
        <w:t>Brazilian</w:t>
      </w:r>
      <w:proofErr w:type="spellEnd"/>
      <w:r w:rsidR="008C443F" w:rsidRPr="008C44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C443F" w:rsidRPr="008C443F">
        <w:rPr>
          <w:rFonts w:ascii="Times New Roman" w:eastAsia="Times New Roman" w:hAnsi="Times New Roman"/>
          <w:sz w:val="24"/>
          <w:szCs w:val="24"/>
        </w:rPr>
        <w:t>composer</w:t>
      </w:r>
      <w:proofErr w:type="spellEnd"/>
      <w:r w:rsidR="008C443F" w:rsidRPr="008C443F">
        <w:rPr>
          <w:rFonts w:ascii="Times New Roman" w:eastAsia="Times New Roman" w:hAnsi="Times New Roman"/>
          <w:sz w:val="24"/>
          <w:szCs w:val="24"/>
        </w:rPr>
        <w:t xml:space="preserve">: A </w:t>
      </w:r>
      <w:proofErr w:type="spellStart"/>
      <w:r w:rsidR="008C443F" w:rsidRPr="008C443F">
        <w:rPr>
          <w:rFonts w:ascii="Times New Roman" w:eastAsia="Times New Roman" w:hAnsi="Times New Roman"/>
          <w:sz w:val="24"/>
          <w:szCs w:val="24"/>
        </w:rPr>
        <w:t>study</w:t>
      </w:r>
      <w:proofErr w:type="spellEnd"/>
      <w:r w:rsidR="008C443F" w:rsidRPr="008C44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C443F" w:rsidRPr="008C443F">
        <w:rPr>
          <w:rFonts w:ascii="Times New Roman" w:eastAsia="Times New Roman" w:hAnsi="Times New Roman"/>
          <w:sz w:val="24"/>
          <w:szCs w:val="24"/>
        </w:rPr>
        <w:t>of</w:t>
      </w:r>
      <w:proofErr w:type="spellEnd"/>
      <w:r w:rsidR="008C443F" w:rsidRPr="008C44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C443F" w:rsidRPr="008C443F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="008C443F" w:rsidRPr="008C44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C443F" w:rsidRPr="008C443F">
        <w:rPr>
          <w:rFonts w:ascii="Times New Roman" w:eastAsia="Times New Roman" w:hAnsi="Times New Roman"/>
          <w:sz w:val="24"/>
          <w:szCs w:val="24"/>
        </w:rPr>
        <w:t>music</w:t>
      </w:r>
      <w:proofErr w:type="spellEnd"/>
      <w:r w:rsidR="008C443F" w:rsidRPr="008C44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C443F" w:rsidRPr="008C443F">
        <w:rPr>
          <w:rFonts w:ascii="Times New Roman" w:eastAsia="Times New Roman" w:hAnsi="Times New Roman"/>
          <w:sz w:val="24"/>
          <w:szCs w:val="24"/>
        </w:rPr>
        <w:t>of</w:t>
      </w:r>
      <w:proofErr w:type="spellEnd"/>
      <w:r w:rsidR="008C443F" w:rsidRPr="008C443F">
        <w:rPr>
          <w:rFonts w:ascii="Times New Roman" w:eastAsia="Times New Roman" w:hAnsi="Times New Roman"/>
          <w:sz w:val="24"/>
          <w:szCs w:val="24"/>
        </w:rPr>
        <w:t xml:space="preserve"> Gilberto</w:t>
      </w:r>
      <w:r w:rsidR="00476507">
        <w:rPr>
          <w:rFonts w:ascii="Times New Roman" w:eastAsia="Times New Roman" w:hAnsi="Times New Roman"/>
          <w:sz w:val="24"/>
          <w:szCs w:val="24"/>
        </w:rPr>
        <w:t xml:space="preserve"> </w:t>
      </w:r>
      <w:r w:rsidR="008C443F" w:rsidRPr="008D4034">
        <w:rPr>
          <w:rFonts w:ascii="Times New Roman" w:eastAsia="Times New Roman" w:hAnsi="Times New Roman"/>
          <w:sz w:val="24"/>
          <w:szCs w:val="24"/>
        </w:rPr>
        <w:t xml:space="preserve">Mendes </w:t>
      </w:r>
      <w:proofErr w:type="spellStart"/>
      <w:r w:rsidR="008C443F" w:rsidRPr="008D4034">
        <w:rPr>
          <w:rFonts w:ascii="Times New Roman" w:eastAsia="Times New Roman" w:hAnsi="Times New Roman"/>
          <w:sz w:val="24"/>
          <w:szCs w:val="24"/>
        </w:rPr>
        <w:t>through</w:t>
      </w:r>
      <w:proofErr w:type="spellEnd"/>
      <w:r w:rsidR="008C443F" w:rsidRPr="008D403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C443F" w:rsidRPr="008D4034">
        <w:rPr>
          <w:rFonts w:ascii="Times New Roman" w:eastAsia="Times New Roman" w:hAnsi="Times New Roman"/>
          <w:sz w:val="24"/>
          <w:szCs w:val="24"/>
        </w:rPr>
        <w:t>selected</w:t>
      </w:r>
      <w:proofErr w:type="spellEnd"/>
      <w:r w:rsidR="008C443F" w:rsidRPr="008D4034">
        <w:rPr>
          <w:rFonts w:ascii="Times New Roman" w:eastAsia="Times New Roman" w:hAnsi="Times New Roman"/>
          <w:sz w:val="24"/>
          <w:szCs w:val="24"/>
        </w:rPr>
        <w:t xml:space="preserve"> piano </w:t>
      </w:r>
      <w:proofErr w:type="spellStart"/>
      <w:r w:rsidR="008C443F" w:rsidRPr="008D4034">
        <w:rPr>
          <w:rFonts w:ascii="Times New Roman" w:eastAsia="Times New Roman" w:hAnsi="Times New Roman"/>
          <w:sz w:val="24"/>
          <w:szCs w:val="24"/>
        </w:rPr>
        <w:t>pieces</w:t>
      </w:r>
      <w:proofErr w:type="spellEnd"/>
      <w:r w:rsidR="008C443F" w:rsidRPr="008D4034">
        <w:rPr>
          <w:rFonts w:ascii="Times New Roman" w:eastAsia="Times New Roman" w:hAnsi="Times New Roman"/>
          <w:sz w:val="24"/>
          <w:szCs w:val="24"/>
        </w:rPr>
        <w:t xml:space="preserve">”, </w:t>
      </w:r>
      <w:r w:rsidR="008D4034" w:rsidRPr="008D4034">
        <w:rPr>
          <w:rFonts w:ascii="Times New Roman" w:eastAsia="Times New Roman" w:hAnsi="Times New Roman"/>
          <w:sz w:val="24"/>
          <w:szCs w:val="24"/>
        </w:rPr>
        <w:t>estuda o uso de citações</w:t>
      </w:r>
      <w:r w:rsidR="008D4034">
        <w:rPr>
          <w:rFonts w:ascii="Times New Roman" w:eastAsia="Times New Roman" w:hAnsi="Times New Roman"/>
          <w:sz w:val="24"/>
          <w:szCs w:val="24"/>
        </w:rPr>
        <w:t xml:space="preserve"> em obras como </w:t>
      </w:r>
      <w:r w:rsidR="008D4034" w:rsidRPr="008D4034">
        <w:rPr>
          <w:rFonts w:ascii="Times New Roman" w:eastAsia="Times New Roman" w:hAnsi="Times New Roman"/>
          <w:i/>
          <w:iCs/>
          <w:sz w:val="24"/>
          <w:szCs w:val="24"/>
        </w:rPr>
        <w:t>Vento Noroeste</w:t>
      </w:r>
      <w:r w:rsidR="008D4034" w:rsidRPr="008D4034">
        <w:rPr>
          <w:rFonts w:ascii="Times New Roman" w:eastAsia="Times New Roman" w:hAnsi="Times New Roman"/>
          <w:sz w:val="24"/>
          <w:szCs w:val="24"/>
        </w:rPr>
        <w:t xml:space="preserve"> (1982)</w:t>
      </w:r>
      <w:r w:rsidR="008D4034">
        <w:rPr>
          <w:rFonts w:ascii="Times New Roman" w:eastAsia="Times New Roman" w:hAnsi="Times New Roman"/>
          <w:sz w:val="24"/>
          <w:szCs w:val="24"/>
        </w:rPr>
        <w:t>,</w:t>
      </w:r>
      <w:r w:rsidR="008D4034" w:rsidRPr="008D4034">
        <w:rPr>
          <w:rFonts w:ascii="Times New Roman" w:eastAsia="Times New Roman" w:hAnsi="Times New Roman"/>
          <w:sz w:val="24"/>
          <w:szCs w:val="24"/>
        </w:rPr>
        <w:t xml:space="preserve"> </w:t>
      </w:r>
      <w:r w:rsidR="008D4034" w:rsidRPr="008D4034">
        <w:rPr>
          <w:rFonts w:ascii="Times New Roman" w:eastAsia="Times New Roman" w:hAnsi="Times New Roman"/>
          <w:i/>
          <w:iCs/>
          <w:sz w:val="24"/>
          <w:szCs w:val="24"/>
        </w:rPr>
        <w:t xml:space="preserve">II </w:t>
      </w:r>
      <w:proofErr w:type="spellStart"/>
      <w:r w:rsidR="008D4034" w:rsidRPr="008D4034">
        <w:rPr>
          <w:rFonts w:ascii="Times New Roman" w:eastAsia="Times New Roman" w:hAnsi="Times New Roman"/>
          <w:i/>
          <w:iCs/>
          <w:sz w:val="24"/>
          <w:szCs w:val="24"/>
        </w:rPr>
        <w:t>neige</w:t>
      </w:r>
      <w:proofErr w:type="spellEnd"/>
      <w:r w:rsidR="008D4034" w:rsidRPr="008D4034">
        <w:rPr>
          <w:rFonts w:ascii="Times New Roman" w:eastAsia="Times New Roman" w:hAnsi="Times New Roman"/>
          <w:i/>
          <w:iCs/>
          <w:sz w:val="24"/>
          <w:szCs w:val="24"/>
        </w:rPr>
        <w:t xml:space="preserve"> ... de nouveau!</w:t>
      </w:r>
      <w:r w:rsidR="008D4034" w:rsidRPr="008D4034">
        <w:rPr>
          <w:rFonts w:ascii="Times New Roman" w:eastAsia="Times New Roman" w:hAnsi="Times New Roman"/>
          <w:sz w:val="24"/>
          <w:szCs w:val="24"/>
        </w:rPr>
        <w:t xml:space="preserve"> (1985)</w:t>
      </w:r>
      <w:r w:rsidR="008D4034">
        <w:rPr>
          <w:rFonts w:ascii="Times New Roman" w:eastAsia="Times New Roman" w:hAnsi="Times New Roman"/>
          <w:sz w:val="24"/>
          <w:szCs w:val="24"/>
        </w:rPr>
        <w:t xml:space="preserve">, </w:t>
      </w:r>
      <w:r w:rsidR="008D4034" w:rsidRPr="008D4034">
        <w:rPr>
          <w:rFonts w:ascii="Times New Roman" w:eastAsia="Times New Roman" w:hAnsi="Times New Roman"/>
          <w:i/>
          <w:iCs/>
          <w:sz w:val="24"/>
          <w:szCs w:val="24"/>
        </w:rPr>
        <w:t xml:space="preserve">Um Estudo? </w:t>
      </w:r>
      <w:proofErr w:type="spellStart"/>
      <w:r w:rsidR="008D4034" w:rsidRPr="008D4034">
        <w:rPr>
          <w:rFonts w:ascii="Times New Roman" w:eastAsia="Times New Roman" w:hAnsi="Times New Roman"/>
          <w:i/>
          <w:iCs/>
          <w:sz w:val="24"/>
          <w:szCs w:val="24"/>
        </w:rPr>
        <w:t>Eisler</w:t>
      </w:r>
      <w:proofErr w:type="spellEnd"/>
      <w:r w:rsidR="008D4034" w:rsidRPr="008D4034">
        <w:rPr>
          <w:rFonts w:ascii="Times New Roman" w:eastAsia="Times New Roman" w:hAnsi="Times New Roman"/>
          <w:i/>
          <w:iCs/>
          <w:sz w:val="24"/>
          <w:szCs w:val="24"/>
        </w:rPr>
        <w:t xml:space="preserve"> e Weber Caminham nos Mares do Sul...</w:t>
      </w:r>
      <w:r w:rsidR="008D4034" w:rsidRPr="008D4034">
        <w:rPr>
          <w:rFonts w:ascii="Times New Roman" w:eastAsia="Times New Roman" w:hAnsi="Times New Roman"/>
          <w:sz w:val="24"/>
          <w:szCs w:val="24"/>
        </w:rPr>
        <w:t xml:space="preserve"> (1989) </w:t>
      </w:r>
      <w:r w:rsidR="008D4034">
        <w:rPr>
          <w:rFonts w:ascii="Times New Roman" w:eastAsia="Times New Roman" w:hAnsi="Times New Roman"/>
          <w:sz w:val="24"/>
          <w:szCs w:val="24"/>
        </w:rPr>
        <w:t xml:space="preserve">e </w:t>
      </w:r>
      <w:r w:rsidR="008D4034" w:rsidRPr="008D4034">
        <w:rPr>
          <w:rFonts w:ascii="Times New Roman" w:eastAsia="Times New Roman" w:hAnsi="Times New Roman"/>
          <w:i/>
          <w:iCs/>
          <w:sz w:val="24"/>
          <w:szCs w:val="24"/>
        </w:rPr>
        <w:t xml:space="preserve">Estudo </w:t>
      </w:r>
      <w:proofErr w:type="spellStart"/>
      <w:r w:rsidR="008D4034" w:rsidRPr="008D4034">
        <w:rPr>
          <w:rFonts w:ascii="Times New Roman" w:eastAsia="Times New Roman" w:hAnsi="Times New Roman"/>
          <w:i/>
          <w:iCs/>
          <w:sz w:val="24"/>
          <w:szCs w:val="24"/>
        </w:rPr>
        <w:t>ex-tudo</w:t>
      </w:r>
      <w:proofErr w:type="spellEnd"/>
      <w:r w:rsidR="008D4034" w:rsidRPr="008D4034">
        <w:rPr>
          <w:rFonts w:ascii="Times New Roman" w:eastAsia="Times New Roman" w:hAnsi="Times New Roman"/>
          <w:i/>
          <w:iCs/>
          <w:sz w:val="24"/>
          <w:szCs w:val="24"/>
        </w:rPr>
        <w:t xml:space="preserve"> eis tudo pois</w:t>
      </w:r>
      <w:r w:rsidR="008D4034">
        <w:rPr>
          <w:rFonts w:ascii="Times New Roman" w:eastAsia="Times New Roman" w:hAnsi="Times New Roman"/>
          <w:sz w:val="24"/>
          <w:szCs w:val="24"/>
        </w:rPr>
        <w:t xml:space="preserve"> (1997). </w:t>
      </w:r>
      <w:r w:rsidR="008D4034" w:rsidRPr="00225482">
        <w:rPr>
          <w:rFonts w:ascii="Times New Roman" w:eastAsia="Times New Roman" w:hAnsi="Times New Roman"/>
          <w:sz w:val="24"/>
          <w:szCs w:val="24"/>
        </w:rPr>
        <w:t xml:space="preserve">Por estas </w:t>
      </w:r>
      <w:r w:rsidR="00AD1182" w:rsidRPr="00225482">
        <w:rPr>
          <w:rFonts w:ascii="Times New Roman" w:eastAsia="Times New Roman" w:hAnsi="Times New Roman"/>
          <w:sz w:val="24"/>
          <w:szCs w:val="24"/>
        </w:rPr>
        <w:t xml:space="preserve">e </w:t>
      </w:r>
      <w:r w:rsidR="00225482" w:rsidRPr="00225482">
        <w:rPr>
          <w:rFonts w:ascii="Times New Roman" w:eastAsia="Times New Roman" w:hAnsi="Times New Roman"/>
          <w:sz w:val="24"/>
          <w:szCs w:val="24"/>
        </w:rPr>
        <w:t xml:space="preserve">por </w:t>
      </w:r>
      <w:r w:rsidR="00AD1182" w:rsidRPr="00225482">
        <w:rPr>
          <w:rFonts w:ascii="Times New Roman" w:eastAsia="Times New Roman" w:hAnsi="Times New Roman"/>
          <w:sz w:val="24"/>
          <w:szCs w:val="24"/>
        </w:rPr>
        <w:t xml:space="preserve">outras </w:t>
      </w:r>
      <w:r w:rsidR="008D4034" w:rsidRPr="00225482">
        <w:rPr>
          <w:rFonts w:ascii="Times New Roman" w:eastAsia="Times New Roman" w:hAnsi="Times New Roman"/>
          <w:sz w:val="24"/>
          <w:szCs w:val="24"/>
        </w:rPr>
        <w:t>pesquisas</w:t>
      </w:r>
      <w:r w:rsidR="00225482">
        <w:rPr>
          <w:rFonts w:ascii="Times New Roman" w:eastAsia="Times New Roman" w:hAnsi="Times New Roman"/>
          <w:sz w:val="24"/>
          <w:szCs w:val="24"/>
        </w:rPr>
        <w:t>,</w:t>
      </w:r>
      <w:r w:rsidR="008D4034">
        <w:rPr>
          <w:rFonts w:ascii="Times New Roman" w:eastAsia="Times New Roman" w:hAnsi="Times New Roman"/>
          <w:sz w:val="24"/>
          <w:szCs w:val="24"/>
        </w:rPr>
        <w:t xml:space="preserve"> é possível compreender a </w:t>
      </w:r>
      <w:r w:rsidR="008D4034">
        <w:rPr>
          <w:rFonts w:ascii="Times New Roman" w:eastAsia="Times New Roman" w:hAnsi="Times New Roman"/>
          <w:sz w:val="24"/>
          <w:szCs w:val="24"/>
        </w:rPr>
        <w:lastRenderedPageBreak/>
        <w:t xml:space="preserve">memória poética do compositor, pois </w:t>
      </w:r>
      <w:bookmarkStart w:id="2" w:name="_Hlk17996818"/>
      <w:r w:rsidR="008D4034">
        <w:rPr>
          <w:rFonts w:ascii="Times New Roman" w:eastAsia="Times New Roman" w:hAnsi="Times New Roman"/>
          <w:sz w:val="24"/>
          <w:szCs w:val="24"/>
        </w:rPr>
        <w:t>“</w:t>
      </w:r>
      <w:r w:rsidR="008D4034" w:rsidRPr="008D4034">
        <w:rPr>
          <w:rFonts w:ascii="Times New Roman" w:eastAsia="Times New Roman" w:hAnsi="Times New Roman"/>
          <w:sz w:val="24"/>
          <w:szCs w:val="24"/>
        </w:rPr>
        <w:t xml:space="preserve">citar e aludir são formas de conversar com o passado, possibilitando o resgate de imagens e passagens da memória poética e as </w:t>
      </w:r>
      <w:proofErr w:type="spellStart"/>
      <w:r w:rsidR="008D4034" w:rsidRPr="008D4034">
        <w:rPr>
          <w:rFonts w:ascii="Times New Roman" w:eastAsia="Times New Roman" w:hAnsi="Times New Roman"/>
          <w:sz w:val="24"/>
          <w:szCs w:val="24"/>
        </w:rPr>
        <w:t>re-colocando</w:t>
      </w:r>
      <w:proofErr w:type="spellEnd"/>
      <w:r w:rsidR="008D4034" w:rsidRPr="008D4034">
        <w:rPr>
          <w:rFonts w:ascii="Times New Roman" w:eastAsia="Times New Roman" w:hAnsi="Times New Roman"/>
          <w:sz w:val="24"/>
          <w:szCs w:val="24"/>
        </w:rPr>
        <w:t xml:space="preserve"> em movimento em outras lógicas </w:t>
      </w:r>
      <w:proofErr w:type="spellStart"/>
      <w:r w:rsidR="008D4034" w:rsidRPr="008D4034">
        <w:rPr>
          <w:rFonts w:ascii="Times New Roman" w:eastAsia="Times New Roman" w:hAnsi="Times New Roman"/>
          <w:sz w:val="24"/>
          <w:szCs w:val="24"/>
        </w:rPr>
        <w:t>espácio-temporais</w:t>
      </w:r>
      <w:proofErr w:type="spellEnd"/>
      <w:r w:rsidR="008D4034">
        <w:rPr>
          <w:rFonts w:ascii="Times New Roman" w:eastAsia="Times New Roman" w:hAnsi="Times New Roman"/>
          <w:sz w:val="24"/>
          <w:szCs w:val="24"/>
        </w:rPr>
        <w:t xml:space="preserve">” </w:t>
      </w:r>
      <w:r w:rsidR="008D4034" w:rsidRPr="008D4034">
        <w:rPr>
          <w:rFonts w:ascii="Times New Roman" w:eastAsia="Times New Roman" w:hAnsi="Times New Roman"/>
          <w:sz w:val="24"/>
          <w:szCs w:val="24"/>
        </w:rPr>
        <w:t>(SILVA, 2006, p. 313</w:t>
      </w:r>
      <w:r w:rsidR="008D4034">
        <w:rPr>
          <w:rFonts w:ascii="Times New Roman" w:eastAsia="Times New Roman" w:hAnsi="Times New Roman"/>
          <w:sz w:val="24"/>
          <w:szCs w:val="24"/>
        </w:rPr>
        <w:t>)</w:t>
      </w:r>
    </w:p>
    <w:bookmarkEnd w:id="2"/>
    <w:p w14:paraId="6EDCE66E" w14:textId="3733C760" w:rsidR="008D4034" w:rsidRDefault="008D4034" w:rsidP="008D403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43312F">
        <w:rPr>
          <w:rFonts w:ascii="Times New Roman" w:eastAsia="Times New Roman" w:hAnsi="Times New Roman"/>
          <w:sz w:val="24"/>
          <w:szCs w:val="24"/>
        </w:rPr>
        <w:t xml:space="preserve">orém abordagens analíticas </w:t>
      </w:r>
      <w:r>
        <w:rPr>
          <w:rFonts w:ascii="Times New Roman" w:eastAsia="Times New Roman" w:hAnsi="Times New Roman"/>
          <w:sz w:val="24"/>
          <w:szCs w:val="24"/>
        </w:rPr>
        <w:t>mais recentes</w:t>
      </w:r>
      <w:r w:rsidR="0043312F">
        <w:rPr>
          <w:rFonts w:ascii="Times New Roman" w:eastAsia="Times New Roman" w:hAnsi="Times New Roman"/>
          <w:sz w:val="24"/>
          <w:szCs w:val="24"/>
        </w:rPr>
        <w:t>, englobando</w:t>
      </w:r>
      <w:r>
        <w:rPr>
          <w:rFonts w:ascii="Times New Roman" w:eastAsia="Times New Roman" w:hAnsi="Times New Roman"/>
          <w:sz w:val="24"/>
          <w:szCs w:val="24"/>
        </w:rPr>
        <w:t xml:space="preserve"> intertextualidade em música</w:t>
      </w:r>
      <w:r w:rsidR="0043312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trouxeram </w:t>
      </w:r>
      <w:r w:rsidR="0043312F">
        <w:rPr>
          <w:rFonts w:ascii="Times New Roman" w:eastAsia="Times New Roman" w:hAnsi="Times New Roman"/>
          <w:sz w:val="24"/>
          <w:szCs w:val="24"/>
        </w:rPr>
        <w:t>à</w:t>
      </w:r>
      <w:r>
        <w:rPr>
          <w:rFonts w:ascii="Times New Roman" w:eastAsia="Times New Roman" w:hAnsi="Times New Roman"/>
          <w:sz w:val="24"/>
          <w:szCs w:val="24"/>
        </w:rPr>
        <w:t xml:space="preserve"> tona outros enfoques para compreender como </w:t>
      </w:r>
      <w:r w:rsidR="0043312F">
        <w:rPr>
          <w:rFonts w:ascii="Times New Roman" w:eastAsia="Times New Roman" w:hAnsi="Times New Roman"/>
          <w:sz w:val="24"/>
          <w:szCs w:val="24"/>
        </w:rPr>
        <w:t xml:space="preserve">este redimensionamento das memórias pode ser delineado nos procedimentos intertextuais do compositor. </w:t>
      </w:r>
    </w:p>
    <w:p w14:paraId="67B909D2" w14:textId="5EAAF01D" w:rsidR="00737BCF" w:rsidRDefault="00A93C0E" w:rsidP="008D4034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A2ED8">
        <w:rPr>
          <w:rFonts w:ascii="Times New Roman" w:eastAsia="Times New Roman" w:hAnsi="Times New Roman"/>
          <w:sz w:val="24"/>
          <w:szCs w:val="24"/>
        </w:rPr>
        <w:t>Devido ao exíguo espaço</w:t>
      </w:r>
      <w:r w:rsidR="00DA2ED8" w:rsidRPr="00DA2ED8">
        <w:rPr>
          <w:rFonts w:ascii="Times New Roman" w:eastAsia="Times New Roman" w:hAnsi="Times New Roman"/>
          <w:sz w:val="24"/>
          <w:szCs w:val="24"/>
        </w:rPr>
        <w:t xml:space="preserve"> disponível se comparado à grande extensão que este tipo de análise acaba incorporando</w:t>
      </w:r>
      <w:r w:rsidRPr="00DA2ED8">
        <w:rPr>
          <w:rFonts w:ascii="Times New Roman" w:eastAsia="Times New Roman" w:hAnsi="Times New Roman"/>
          <w:sz w:val="24"/>
          <w:szCs w:val="24"/>
        </w:rPr>
        <w:t>, n</w:t>
      </w:r>
      <w:r w:rsidR="0043312F" w:rsidRPr="00DA2ED8">
        <w:rPr>
          <w:rFonts w:ascii="Times New Roman" w:eastAsia="Times New Roman" w:hAnsi="Times New Roman"/>
          <w:sz w:val="24"/>
          <w:szCs w:val="24"/>
        </w:rPr>
        <w:t>este artigo</w:t>
      </w:r>
      <w:r w:rsidR="00DA2ED8" w:rsidRPr="00DA2ED8">
        <w:rPr>
          <w:rFonts w:ascii="Times New Roman" w:eastAsia="Times New Roman" w:hAnsi="Times New Roman"/>
          <w:sz w:val="24"/>
          <w:szCs w:val="24"/>
        </w:rPr>
        <w:t xml:space="preserve"> foi dada a ênfase à</w:t>
      </w:r>
      <w:r w:rsidR="0043312F" w:rsidRPr="00DA2ED8">
        <w:rPr>
          <w:rFonts w:ascii="Times New Roman" w:eastAsia="Times New Roman" w:hAnsi="Times New Roman"/>
          <w:sz w:val="24"/>
          <w:szCs w:val="24"/>
        </w:rPr>
        <w:t xml:space="preserve"> </w:t>
      </w:r>
      <w:r w:rsidR="00DA2ED8" w:rsidRPr="00DA2ED8">
        <w:rPr>
          <w:rFonts w:ascii="Times New Roman" w:eastAsia="Times New Roman" w:hAnsi="Times New Roman"/>
          <w:sz w:val="24"/>
          <w:szCs w:val="24"/>
        </w:rPr>
        <w:t xml:space="preserve">efetiva </w:t>
      </w:r>
      <w:r w:rsidR="0043312F" w:rsidRPr="00DA2ED8">
        <w:rPr>
          <w:rFonts w:ascii="Times New Roman" w:eastAsia="Times New Roman" w:hAnsi="Times New Roman"/>
          <w:sz w:val="24"/>
          <w:szCs w:val="24"/>
        </w:rPr>
        <w:t>análise de</w:t>
      </w:r>
      <w:r w:rsidR="00DA2ED8" w:rsidRPr="00DA2ED8">
        <w:rPr>
          <w:rFonts w:ascii="Times New Roman" w:eastAsia="Times New Roman" w:hAnsi="Times New Roman"/>
          <w:sz w:val="24"/>
          <w:szCs w:val="24"/>
        </w:rPr>
        <w:t xml:space="preserve"> apenas</w:t>
      </w:r>
      <w:r w:rsidR="0043312F" w:rsidRPr="00DA2ED8">
        <w:rPr>
          <w:rFonts w:ascii="Times New Roman" w:eastAsia="Times New Roman" w:hAnsi="Times New Roman"/>
          <w:sz w:val="24"/>
          <w:szCs w:val="24"/>
        </w:rPr>
        <w:t xml:space="preserve"> </w:t>
      </w:r>
      <w:r w:rsidR="00057466" w:rsidRPr="00DA2ED8">
        <w:rPr>
          <w:rFonts w:ascii="Times New Roman" w:eastAsia="Times New Roman" w:hAnsi="Times New Roman"/>
          <w:sz w:val="24"/>
          <w:szCs w:val="24"/>
        </w:rPr>
        <w:t>três</w:t>
      </w:r>
      <w:r w:rsidR="0043312F" w:rsidRPr="00DA2ED8">
        <w:rPr>
          <w:rFonts w:ascii="Times New Roman" w:eastAsia="Times New Roman" w:hAnsi="Times New Roman"/>
          <w:sz w:val="24"/>
          <w:szCs w:val="24"/>
        </w:rPr>
        <w:t xml:space="preserve"> obras de Mendes</w:t>
      </w:r>
      <w:r w:rsidR="008027BE">
        <w:rPr>
          <w:rStyle w:val="Refdenotaderodap"/>
          <w:rFonts w:ascii="Times New Roman" w:eastAsia="Times New Roman" w:hAnsi="Times New Roman"/>
          <w:sz w:val="24"/>
          <w:szCs w:val="24"/>
        </w:rPr>
        <w:footnoteReference w:id="2"/>
      </w:r>
      <w:r w:rsidR="00057466" w:rsidRPr="00DA2ED8">
        <w:rPr>
          <w:rFonts w:ascii="Times New Roman" w:eastAsia="Times New Roman" w:hAnsi="Times New Roman"/>
          <w:sz w:val="24"/>
          <w:szCs w:val="24"/>
        </w:rPr>
        <w:t>,</w:t>
      </w:r>
      <w:r w:rsidR="0043312F" w:rsidRPr="00DA2E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57466" w:rsidRPr="00DA2ED8">
        <w:rPr>
          <w:rFonts w:ascii="Times New Roman" w:hAnsi="Times New Roman"/>
          <w:i/>
          <w:iCs/>
          <w:sz w:val="24"/>
          <w:szCs w:val="24"/>
        </w:rPr>
        <w:t>F</w:t>
      </w:r>
      <w:r w:rsidR="00057466" w:rsidRPr="00DA2ED8">
        <w:rPr>
          <w:rFonts w:ascii="Times New Roman" w:hAnsi="Times New Roman"/>
          <w:i/>
          <w:sz w:val="24"/>
          <w:szCs w:val="24"/>
        </w:rPr>
        <w:t>ür</w:t>
      </w:r>
      <w:proofErr w:type="spellEnd"/>
      <w:r w:rsidR="00057466" w:rsidRPr="00DA2ED8">
        <w:rPr>
          <w:rFonts w:ascii="Times New Roman" w:hAnsi="Times New Roman"/>
          <w:i/>
          <w:sz w:val="24"/>
          <w:szCs w:val="24"/>
        </w:rPr>
        <w:t xml:space="preserve"> Annette,</w:t>
      </w:r>
      <w:r w:rsidR="00057466" w:rsidRPr="00DA2ED8">
        <w:t xml:space="preserve"> </w:t>
      </w:r>
      <w:r w:rsidR="00057466" w:rsidRPr="00DA2ED8">
        <w:rPr>
          <w:rFonts w:ascii="Times New Roman" w:hAnsi="Times New Roman"/>
          <w:i/>
          <w:sz w:val="24"/>
          <w:szCs w:val="24"/>
        </w:rPr>
        <w:t xml:space="preserve">Abertura </w:t>
      </w:r>
      <w:proofErr w:type="spellStart"/>
      <w:r w:rsidR="00057466" w:rsidRPr="00DA2ED8">
        <w:rPr>
          <w:rFonts w:ascii="Times New Roman" w:hAnsi="Times New Roman"/>
          <w:i/>
          <w:sz w:val="24"/>
          <w:szCs w:val="24"/>
        </w:rPr>
        <w:t>Issa</w:t>
      </w:r>
      <w:proofErr w:type="spellEnd"/>
      <w:r w:rsidR="00057466" w:rsidRPr="00DA2ED8">
        <w:rPr>
          <w:rFonts w:ascii="Times New Roman" w:hAnsi="Times New Roman"/>
          <w:i/>
          <w:sz w:val="24"/>
          <w:szCs w:val="24"/>
        </w:rPr>
        <w:t xml:space="preserve"> </w:t>
      </w:r>
      <w:r w:rsidR="00057466" w:rsidRPr="00DA2ED8">
        <w:rPr>
          <w:rFonts w:ascii="Times New Roman" w:hAnsi="Times New Roman"/>
          <w:iCs/>
          <w:sz w:val="24"/>
          <w:szCs w:val="24"/>
        </w:rPr>
        <w:t xml:space="preserve"> e </w:t>
      </w:r>
      <w:r w:rsidR="00057466" w:rsidRPr="00DA2ED8">
        <w:rPr>
          <w:rFonts w:ascii="Times New Roman" w:hAnsi="Times New Roman"/>
          <w:i/>
          <w:sz w:val="24"/>
          <w:szCs w:val="24"/>
        </w:rPr>
        <w:t>Viva Villa II</w:t>
      </w:r>
      <w:r w:rsidR="00057466" w:rsidRPr="00DA2ED8">
        <w:rPr>
          <w:rFonts w:ascii="Times New Roman" w:hAnsi="Times New Roman"/>
          <w:iCs/>
          <w:sz w:val="24"/>
          <w:szCs w:val="24"/>
        </w:rPr>
        <w:t xml:space="preserve">, </w:t>
      </w:r>
      <w:r w:rsidR="0043312F" w:rsidRPr="00DA2ED8">
        <w:rPr>
          <w:rFonts w:ascii="Times New Roman" w:eastAsia="Times New Roman" w:hAnsi="Times New Roman"/>
          <w:sz w:val="24"/>
          <w:szCs w:val="24"/>
        </w:rPr>
        <w:t xml:space="preserve">usando </w:t>
      </w:r>
      <w:r w:rsidR="0043312F" w:rsidRPr="00DA2ED8">
        <w:rPr>
          <w:rFonts w:ascii="Times New Roman" w:hAnsi="Times New Roman"/>
          <w:sz w:val="24"/>
          <w:szCs w:val="24"/>
        </w:rPr>
        <w:t xml:space="preserve">categorizações intertextuais de </w:t>
      </w:r>
      <w:proofErr w:type="spellStart"/>
      <w:r w:rsidR="0043312F" w:rsidRPr="00DA2ED8">
        <w:rPr>
          <w:rFonts w:ascii="Times New Roman" w:hAnsi="Times New Roman"/>
          <w:sz w:val="24"/>
          <w:szCs w:val="24"/>
        </w:rPr>
        <w:t>Straus</w:t>
      </w:r>
      <w:proofErr w:type="spellEnd"/>
      <w:r w:rsidR="0043312F" w:rsidRPr="00DA2ED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3312F" w:rsidRPr="00DA2ED8">
        <w:rPr>
          <w:rFonts w:ascii="Times New Roman" w:hAnsi="Times New Roman"/>
          <w:sz w:val="24"/>
          <w:szCs w:val="24"/>
        </w:rPr>
        <w:t>Ap</w:t>
      </w:r>
      <w:proofErr w:type="spellEnd"/>
      <w:r w:rsidR="0043312F" w:rsidRPr="00DA2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312F" w:rsidRPr="00DA2ED8">
        <w:rPr>
          <w:rFonts w:ascii="Times New Roman" w:hAnsi="Times New Roman"/>
          <w:sz w:val="24"/>
          <w:szCs w:val="24"/>
        </w:rPr>
        <w:t>Siôn</w:t>
      </w:r>
      <w:proofErr w:type="spellEnd"/>
      <w:r w:rsidR="0043312F" w:rsidRPr="00DA2ED8">
        <w:rPr>
          <w:rFonts w:ascii="Times New Roman" w:hAnsi="Times New Roman"/>
          <w:sz w:val="24"/>
          <w:szCs w:val="24"/>
        </w:rPr>
        <w:t xml:space="preserve">, além do emprego da Teoria da Paródia de </w:t>
      </w:r>
      <w:bookmarkStart w:id="3" w:name="_Hlk17996847"/>
      <w:proofErr w:type="spellStart"/>
      <w:r w:rsidR="0043312F" w:rsidRPr="00DA2ED8">
        <w:rPr>
          <w:rFonts w:ascii="Times New Roman" w:hAnsi="Times New Roman"/>
          <w:sz w:val="24"/>
          <w:szCs w:val="24"/>
        </w:rPr>
        <w:t>Hutcheon</w:t>
      </w:r>
      <w:proofErr w:type="spellEnd"/>
      <w:r w:rsidR="0043312F" w:rsidRPr="00DA2ED8">
        <w:rPr>
          <w:rFonts w:ascii="Times New Roman" w:hAnsi="Times New Roman"/>
          <w:sz w:val="24"/>
          <w:szCs w:val="24"/>
        </w:rPr>
        <w:t xml:space="preserve"> (2000)</w:t>
      </w:r>
      <w:bookmarkEnd w:id="3"/>
      <w:r w:rsidR="0043312F" w:rsidRPr="00DA2ED8">
        <w:rPr>
          <w:rFonts w:ascii="Times New Roman" w:hAnsi="Times New Roman"/>
          <w:sz w:val="24"/>
          <w:szCs w:val="24"/>
        </w:rPr>
        <w:t xml:space="preserve"> pelo viés analítico de </w:t>
      </w:r>
      <w:bookmarkStart w:id="4" w:name="_Hlk17996865"/>
      <w:r w:rsidR="0043312F" w:rsidRPr="00DA2ED8">
        <w:rPr>
          <w:rFonts w:ascii="Times New Roman" w:hAnsi="Times New Roman"/>
          <w:sz w:val="24"/>
          <w:szCs w:val="24"/>
        </w:rPr>
        <w:t xml:space="preserve">Everett (2004), </w:t>
      </w:r>
      <w:bookmarkEnd w:id="4"/>
      <w:r w:rsidR="0043312F" w:rsidRPr="00DA2ED8">
        <w:rPr>
          <w:rFonts w:ascii="Times New Roman" w:hAnsi="Times New Roman"/>
          <w:sz w:val="24"/>
          <w:szCs w:val="24"/>
        </w:rPr>
        <w:t xml:space="preserve">com o objetivo de demonstrar a intertextualidade e a memória presente em </w:t>
      </w:r>
      <w:r w:rsidR="00476507" w:rsidRPr="00DA2ED8">
        <w:rPr>
          <w:rFonts w:ascii="Times New Roman" w:hAnsi="Times New Roman"/>
          <w:sz w:val="24"/>
          <w:szCs w:val="24"/>
        </w:rPr>
        <w:t xml:space="preserve">suas </w:t>
      </w:r>
      <w:r w:rsidR="0043312F" w:rsidRPr="00DA2ED8">
        <w:rPr>
          <w:rFonts w:ascii="Times New Roman" w:hAnsi="Times New Roman"/>
          <w:sz w:val="24"/>
          <w:szCs w:val="24"/>
        </w:rPr>
        <w:t xml:space="preserve">obras </w:t>
      </w:r>
      <w:r w:rsidRPr="00DA2ED8">
        <w:rPr>
          <w:rFonts w:ascii="Times New Roman" w:hAnsi="Times New Roman"/>
          <w:sz w:val="24"/>
          <w:szCs w:val="24"/>
        </w:rPr>
        <w:t>do final do século XX</w:t>
      </w:r>
      <w:r w:rsidR="0043312F" w:rsidRPr="00DA2ED8">
        <w:rPr>
          <w:rFonts w:ascii="Times New Roman" w:hAnsi="Times New Roman"/>
          <w:sz w:val="24"/>
          <w:szCs w:val="24"/>
        </w:rPr>
        <w:t xml:space="preserve">. </w:t>
      </w:r>
      <w:r w:rsidR="00DA2ED8" w:rsidRPr="00DA2ED8">
        <w:rPr>
          <w:rFonts w:ascii="Times New Roman" w:hAnsi="Times New Roman"/>
          <w:sz w:val="24"/>
          <w:szCs w:val="24"/>
        </w:rPr>
        <w:t>A razão para</w:t>
      </w:r>
      <w:r w:rsidR="00057466" w:rsidRPr="00DA2ED8">
        <w:rPr>
          <w:rFonts w:ascii="Times New Roman" w:hAnsi="Times New Roman"/>
          <w:sz w:val="24"/>
          <w:szCs w:val="24"/>
        </w:rPr>
        <w:t xml:space="preserve"> este recorte temporal</w:t>
      </w:r>
      <w:r w:rsidR="00DA2ED8" w:rsidRPr="00DA2ED8">
        <w:rPr>
          <w:rFonts w:ascii="Times New Roman" w:hAnsi="Times New Roman"/>
          <w:sz w:val="24"/>
          <w:szCs w:val="24"/>
        </w:rPr>
        <w:t xml:space="preserve"> é</w:t>
      </w:r>
      <w:r w:rsidR="0043312F" w:rsidRPr="00DA2ED8">
        <w:rPr>
          <w:rFonts w:ascii="Times New Roman" w:hAnsi="Times New Roman"/>
          <w:sz w:val="24"/>
          <w:szCs w:val="24"/>
        </w:rPr>
        <w:t xml:space="preserve"> por</w:t>
      </w:r>
      <w:r w:rsidR="00DC73E3" w:rsidRPr="00DA2ED8">
        <w:rPr>
          <w:rFonts w:ascii="Times New Roman" w:hAnsi="Times New Roman"/>
          <w:sz w:val="24"/>
          <w:szCs w:val="24"/>
        </w:rPr>
        <w:t>que,</w:t>
      </w:r>
      <w:r w:rsidR="0043312F" w:rsidRPr="00DA2ED8">
        <w:rPr>
          <w:rFonts w:ascii="Times New Roman" w:hAnsi="Times New Roman"/>
          <w:sz w:val="24"/>
          <w:szCs w:val="24"/>
        </w:rPr>
        <w:t xml:space="preserve"> </w:t>
      </w:r>
      <w:r w:rsidR="00DC73E3" w:rsidRPr="00DA2ED8">
        <w:rPr>
          <w:rFonts w:ascii="Times New Roman" w:hAnsi="Times New Roman"/>
          <w:sz w:val="24"/>
          <w:szCs w:val="24"/>
        </w:rPr>
        <w:t xml:space="preserve">ao se debruçar sobre </w:t>
      </w:r>
      <w:r w:rsidR="00737BCF" w:rsidRPr="00DA2ED8">
        <w:rPr>
          <w:rFonts w:ascii="Times New Roman" w:hAnsi="Times New Roman"/>
          <w:sz w:val="24"/>
          <w:szCs w:val="24"/>
        </w:rPr>
        <w:t>alguns</w:t>
      </w:r>
      <w:r w:rsidR="00DC73E3" w:rsidRPr="00DA2ED8">
        <w:rPr>
          <w:rFonts w:ascii="Times New Roman" w:hAnsi="Times New Roman"/>
          <w:sz w:val="24"/>
          <w:szCs w:val="24"/>
        </w:rPr>
        <w:t xml:space="preserve"> teóricos que discutem o pós-modernismo em música </w:t>
      </w:r>
      <w:r w:rsidR="00465014" w:rsidRPr="00DA2ED8">
        <w:rPr>
          <w:rFonts w:ascii="Times New Roman" w:hAnsi="Times New Roman"/>
          <w:sz w:val="24"/>
          <w:szCs w:val="24"/>
        </w:rPr>
        <w:t>(</w:t>
      </w:r>
      <w:bookmarkStart w:id="5" w:name="_Hlk17996879"/>
      <w:r w:rsidR="00465014" w:rsidRPr="00DA2ED8">
        <w:rPr>
          <w:rFonts w:ascii="Times New Roman" w:hAnsi="Times New Roman"/>
          <w:sz w:val="24"/>
          <w:szCs w:val="24"/>
        </w:rPr>
        <w:t>BUCKINX</w:t>
      </w:r>
      <w:r w:rsidR="00DC73E3" w:rsidRPr="00DA2ED8">
        <w:rPr>
          <w:rFonts w:ascii="Times New Roman" w:hAnsi="Times New Roman"/>
          <w:sz w:val="24"/>
          <w:szCs w:val="24"/>
        </w:rPr>
        <w:t xml:space="preserve">, 1998; </w:t>
      </w:r>
      <w:r w:rsidR="00465014" w:rsidRPr="00DA2ED8">
        <w:rPr>
          <w:rFonts w:ascii="Times New Roman" w:hAnsi="Times New Roman"/>
          <w:sz w:val="24"/>
          <w:szCs w:val="24"/>
        </w:rPr>
        <w:t>GLOAG</w:t>
      </w:r>
      <w:r w:rsidR="00DC73E3" w:rsidRPr="00DA2ED8">
        <w:rPr>
          <w:rFonts w:ascii="Times New Roman" w:hAnsi="Times New Roman"/>
          <w:sz w:val="24"/>
          <w:szCs w:val="24"/>
        </w:rPr>
        <w:t xml:space="preserve">, 2012; </w:t>
      </w:r>
      <w:r w:rsidR="00465014" w:rsidRPr="00DA2ED8">
        <w:rPr>
          <w:rFonts w:ascii="Times New Roman" w:hAnsi="Times New Roman"/>
          <w:sz w:val="24"/>
          <w:szCs w:val="24"/>
        </w:rPr>
        <w:t>RAMAUT-CHEVASSUS</w:t>
      </w:r>
      <w:r w:rsidR="00DC73E3" w:rsidRPr="00DA2ED8">
        <w:rPr>
          <w:rFonts w:ascii="Times New Roman" w:hAnsi="Times New Roman"/>
          <w:sz w:val="24"/>
          <w:szCs w:val="24"/>
        </w:rPr>
        <w:t xml:space="preserve">, 1998; </w:t>
      </w:r>
      <w:r w:rsidR="00465014" w:rsidRPr="00DA2ED8">
        <w:rPr>
          <w:rFonts w:ascii="Times New Roman" w:hAnsi="Times New Roman"/>
          <w:sz w:val="24"/>
          <w:szCs w:val="24"/>
        </w:rPr>
        <w:t>KRAMER</w:t>
      </w:r>
      <w:r w:rsidR="00DC73E3" w:rsidRPr="00DA2ED8">
        <w:rPr>
          <w:rFonts w:ascii="Times New Roman" w:hAnsi="Times New Roman"/>
          <w:sz w:val="24"/>
          <w:szCs w:val="24"/>
        </w:rPr>
        <w:t xml:space="preserve">, 2002), </w:t>
      </w:r>
      <w:bookmarkEnd w:id="5"/>
      <w:r w:rsidR="00DC73E3" w:rsidRPr="00DA2ED8">
        <w:rPr>
          <w:rFonts w:ascii="Times New Roman" w:hAnsi="Times New Roman"/>
          <w:sz w:val="24"/>
          <w:szCs w:val="24"/>
        </w:rPr>
        <w:t xml:space="preserve">observou-se que </w:t>
      </w:r>
      <w:r w:rsidR="00057466" w:rsidRPr="00DA2ED8">
        <w:rPr>
          <w:rFonts w:ascii="Times New Roman" w:hAnsi="Times New Roman"/>
          <w:sz w:val="24"/>
          <w:szCs w:val="24"/>
        </w:rPr>
        <w:t>estes anos</w:t>
      </w:r>
      <w:r w:rsidR="00DC73E3" w:rsidRPr="00DA2ED8">
        <w:rPr>
          <w:rFonts w:ascii="Times New Roman" w:hAnsi="Times New Roman"/>
          <w:sz w:val="24"/>
          <w:szCs w:val="24"/>
        </w:rPr>
        <w:t xml:space="preserve"> coincidem com o auge da produção de música de concerto, em escala mundial, com características pós-modernas, sendo que em grande parte desta produção nota-se o uso de citações e outros procedimentos intertextuais.</w:t>
      </w:r>
      <w:r w:rsidR="00DC73E3">
        <w:rPr>
          <w:rFonts w:ascii="Times New Roman" w:hAnsi="Times New Roman"/>
          <w:sz w:val="24"/>
          <w:szCs w:val="24"/>
        </w:rPr>
        <w:t xml:space="preserve"> </w:t>
      </w:r>
    </w:p>
    <w:p w14:paraId="23347D44" w14:textId="1951871C" w:rsidR="00737BCF" w:rsidRDefault="00737BCF" w:rsidP="008D4034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6B9682B7" w14:textId="7D0D5B12" w:rsidR="00AF77DD" w:rsidRDefault="00AF77DD" w:rsidP="00AF77DD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7833B1">
        <w:rPr>
          <w:rFonts w:ascii="Times New Roman" w:eastAsia="Times New Roman" w:hAnsi="Times New Roman"/>
          <w:b/>
          <w:sz w:val="24"/>
          <w:szCs w:val="24"/>
        </w:rPr>
        <w:t>Für</w:t>
      </w:r>
      <w:proofErr w:type="spellEnd"/>
      <w:r w:rsidRPr="007833B1">
        <w:rPr>
          <w:rFonts w:ascii="Times New Roman" w:eastAsia="Times New Roman" w:hAnsi="Times New Roman"/>
          <w:b/>
          <w:sz w:val="24"/>
          <w:szCs w:val="24"/>
        </w:rPr>
        <w:t xml:space="preserve"> Annette</w:t>
      </w:r>
    </w:p>
    <w:p w14:paraId="046BBCBA" w14:textId="77777777" w:rsidR="00AF77DD" w:rsidRDefault="00AF77DD" w:rsidP="00AF77DD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6" w:name="_GoBack"/>
      <w:bookmarkEnd w:id="6"/>
    </w:p>
    <w:p w14:paraId="26E56732" w14:textId="47CAB7F7" w:rsidR="00AF77DD" w:rsidRDefault="00AF77DD" w:rsidP="00AF77DD">
      <w:pPr>
        <w:shd w:val="clear" w:color="auto" w:fill="FFFFFF"/>
        <w:spacing w:after="0" w:line="360" w:lineRule="auto"/>
        <w:ind w:firstLine="83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i/>
          <w:color w:val="231F20"/>
          <w:sz w:val="24"/>
          <w:szCs w:val="24"/>
        </w:rPr>
        <w:t>Für</w:t>
      </w:r>
      <w:proofErr w:type="spellEnd"/>
      <w:r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 Annette </w:t>
      </w:r>
      <w:r w:rsidRPr="001F0E67">
        <w:rPr>
          <w:rFonts w:ascii="Times New Roman" w:eastAsia="Times New Roman" w:hAnsi="Times New Roman"/>
          <w:color w:val="231F20"/>
          <w:sz w:val="24"/>
          <w:szCs w:val="24"/>
        </w:rPr>
        <w:t>é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um tríptico </w:t>
      </w:r>
      <w:r w:rsidR="00A93C0E">
        <w:rPr>
          <w:rFonts w:ascii="Times New Roman" w:eastAsia="Times New Roman" w:hAnsi="Times New Roman"/>
          <w:color w:val="231F20"/>
          <w:sz w:val="24"/>
          <w:szCs w:val="24"/>
        </w:rPr>
        <w:t xml:space="preserve">para piano </w:t>
      </w:r>
      <w:r>
        <w:rPr>
          <w:rFonts w:ascii="Times New Roman" w:eastAsia="Times New Roman" w:hAnsi="Times New Roman"/>
          <w:color w:val="231F20"/>
          <w:sz w:val="24"/>
          <w:szCs w:val="24"/>
        </w:rPr>
        <w:t>formado por três miniaturas (que denominaremos </w:t>
      </w:r>
      <w:r>
        <w:rPr>
          <w:rFonts w:ascii="Times New Roman" w:eastAsia="Times New Roman" w:hAnsi="Times New Roman"/>
          <w:i/>
          <w:color w:val="231F20"/>
          <w:sz w:val="24"/>
          <w:szCs w:val="24"/>
        </w:rPr>
        <w:t>Peça I</w:t>
      </w:r>
      <w:r>
        <w:rPr>
          <w:rFonts w:ascii="Times New Roman" w:eastAsia="Times New Roman" w:hAnsi="Times New Roman"/>
          <w:color w:val="231F20"/>
          <w:sz w:val="24"/>
          <w:szCs w:val="24"/>
        </w:rPr>
        <w:t>, </w:t>
      </w:r>
      <w:r>
        <w:rPr>
          <w:rFonts w:ascii="Times New Roman" w:eastAsia="Times New Roman" w:hAnsi="Times New Roman"/>
          <w:i/>
          <w:color w:val="231F20"/>
          <w:sz w:val="24"/>
          <w:szCs w:val="24"/>
        </w:rPr>
        <w:t>Peça II </w:t>
      </w:r>
      <w:r>
        <w:rPr>
          <w:rFonts w:ascii="Times New Roman" w:eastAsia="Times New Roman" w:hAnsi="Times New Roman"/>
          <w:color w:val="231F20"/>
          <w:sz w:val="24"/>
          <w:szCs w:val="24"/>
        </w:rPr>
        <w:t>e </w:t>
      </w:r>
      <w:r>
        <w:rPr>
          <w:rFonts w:ascii="Times New Roman" w:eastAsia="Times New Roman" w:hAnsi="Times New Roman"/>
          <w:i/>
          <w:color w:val="231F20"/>
          <w:sz w:val="24"/>
          <w:szCs w:val="24"/>
        </w:rPr>
        <w:t>Peça III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). Sobre ela, Gilberto Mendes comenta em seu livro que a música de Brian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Easdale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(1909 -1955) </w:t>
      </w:r>
      <w:r>
        <w:rPr>
          <w:rFonts w:ascii="Times New Roman" w:eastAsia="Times New Roman" w:hAnsi="Times New Roman"/>
          <w:color w:val="231F20"/>
          <w:sz w:val="24"/>
          <w:szCs w:val="24"/>
        </w:rPr>
        <w:t>composta para o filme </w:t>
      </w:r>
      <w:r>
        <w:rPr>
          <w:rFonts w:ascii="Times New Roman" w:eastAsia="Times New Roman" w:hAnsi="Times New Roman"/>
          <w:i/>
          <w:color w:val="231F20"/>
          <w:sz w:val="24"/>
          <w:szCs w:val="24"/>
        </w:rPr>
        <w:t>Sapatinhos Vermelhos.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especialmente seu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melodismo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sobre o acorde de sétima maior, foi a inspiração para a abertura de </w:t>
      </w:r>
      <w:proofErr w:type="spellStart"/>
      <w:r>
        <w:rPr>
          <w:rFonts w:ascii="Times New Roman" w:eastAsia="Times New Roman" w:hAnsi="Times New Roman"/>
          <w:i/>
          <w:color w:val="231F20"/>
          <w:sz w:val="24"/>
          <w:szCs w:val="24"/>
        </w:rPr>
        <w:t>Für</w:t>
      </w:r>
      <w:proofErr w:type="spellEnd"/>
      <w:r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 Annette </w:t>
      </w:r>
      <w:bookmarkStart w:id="7" w:name="_Hlk17996897"/>
      <w:r>
        <w:rPr>
          <w:rFonts w:ascii="Times New Roman" w:eastAsia="Times New Roman" w:hAnsi="Times New Roman"/>
          <w:color w:val="231F20"/>
          <w:sz w:val="24"/>
          <w:szCs w:val="24"/>
        </w:rPr>
        <w:t>(MENDES, 2013</w:t>
      </w:r>
      <w:bookmarkEnd w:id="7"/>
      <w:r>
        <w:rPr>
          <w:rFonts w:ascii="Times New Roman" w:eastAsia="Times New Roman" w:hAnsi="Times New Roman"/>
          <w:color w:val="231F20"/>
          <w:sz w:val="24"/>
          <w:szCs w:val="24"/>
        </w:rPr>
        <w:t>, p. 31-33).</w:t>
      </w:r>
    </w:p>
    <w:p w14:paraId="49B49FC9" w14:textId="58B7F5C4" w:rsidR="00AF77DD" w:rsidRDefault="00AF77DD" w:rsidP="00AF77DD">
      <w:pPr>
        <w:shd w:val="clear" w:color="auto" w:fill="FFFFFF"/>
        <w:spacing w:after="0" w:line="360" w:lineRule="auto"/>
        <w:ind w:firstLine="840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>
        <w:rPr>
          <w:rFonts w:ascii="Times New Roman" w:eastAsia="Times New Roman" w:hAnsi="Times New Roman"/>
          <w:color w:val="231F20"/>
          <w:sz w:val="24"/>
          <w:szCs w:val="24"/>
        </w:rPr>
        <w:t>Esta obra</w:t>
      </w:r>
      <w:r>
        <w:rPr>
          <w:rFonts w:ascii="Times New Roman" w:eastAsia="Times New Roman" w:hAnsi="Times New Roman"/>
          <w:i/>
          <w:color w:val="231F20"/>
          <w:sz w:val="24"/>
          <w:szCs w:val="24"/>
        </w:rPr>
        <w:t> 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foi escrita em 1993 para a cravista belga Annette Sachs, tendo sido estreada por Antônio Eduardo Santos no </w:t>
      </w:r>
      <w:r>
        <w:rPr>
          <w:rFonts w:ascii="Times New Roman" w:eastAsia="Times New Roman" w:hAnsi="Times New Roman"/>
          <w:i/>
          <w:color w:val="231F20"/>
          <w:sz w:val="24"/>
          <w:szCs w:val="24"/>
        </w:rPr>
        <w:t>XXIX Festival Música Nova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, em agosto de 1993. Além da apresentação de </w:t>
      </w:r>
      <w:r>
        <w:rPr>
          <w:rFonts w:ascii="Times New Roman" w:eastAsia="Times New Roman" w:hAnsi="Times New Roman"/>
          <w:sz w:val="24"/>
          <w:szCs w:val="24"/>
        </w:rPr>
        <w:t xml:space="preserve">Sachs no mesmo ano, </w:t>
      </w:r>
      <w:proofErr w:type="spellStart"/>
      <w:r>
        <w:rPr>
          <w:rFonts w:ascii="Times New Roman" w:eastAsia="Times New Roman" w:hAnsi="Times New Roman"/>
          <w:i/>
          <w:color w:val="231F20"/>
          <w:sz w:val="24"/>
          <w:szCs w:val="24"/>
        </w:rPr>
        <w:t>Für</w:t>
      </w:r>
      <w:proofErr w:type="spellEnd"/>
      <w:r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 Annette 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foi executada </w:t>
      </w:r>
      <w:r>
        <w:rPr>
          <w:rFonts w:ascii="Times New Roman" w:eastAsia="Times New Roman" w:hAnsi="Times New Roman"/>
          <w:sz w:val="24"/>
          <w:szCs w:val="24"/>
        </w:rPr>
        <w:t xml:space="preserve">em </w:t>
      </w:r>
      <w:r>
        <w:rPr>
          <w:rFonts w:ascii="Times New Roman" w:eastAsia="Times New Roman" w:hAnsi="Times New Roman"/>
          <w:color w:val="231F20"/>
          <w:sz w:val="24"/>
          <w:szCs w:val="24"/>
        </w:rPr>
        <w:t>22 de outubro</w:t>
      </w:r>
      <w:r>
        <w:rPr>
          <w:rFonts w:ascii="Times New Roman" w:eastAsia="Times New Roman" w:hAnsi="Times New Roman"/>
          <w:sz w:val="24"/>
          <w:szCs w:val="24"/>
        </w:rPr>
        <w:t xml:space="preserve"> 1994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no concerto </w:t>
      </w:r>
      <w:proofErr w:type="spellStart"/>
      <w:r>
        <w:rPr>
          <w:rFonts w:ascii="Times New Roman" w:eastAsia="Times New Roman" w:hAnsi="Times New Roman"/>
          <w:i/>
          <w:color w:val="231F20"/>
          <w:sz w:val="24"/>
          <w:szCs w:val="24"/>
        </w:rPr>
        <w:t>Musiek</w:t>
      </w:r>
      <w:proofErr w:type="spellEnd"/>
      <w:r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 van </w:t>
      </w:r>
      <w:proofErr w:type="spellStart"/>
      <w:r>
        <w:rPr>
          <w:rFonts w:ascii="Times New Roman" w:eastAsia="Times New Roman" w:hAnsi="Times New Roman"/>
          <w:i/>
          <w:color w:val="231F20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231F20"/>
          <w:sz w:val="24"/>
          <w:szCs w:val="24"/>
        </w:rPr>
        <w:t>met</w:t>
      </w:r>
      <w:proofErr w:type="spellEnd"/>
      <w:r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 Gilberto Mendes</w:t>
      </w:r>
      <w:r>
        <w:rPr>
          <w:rFonts w:ascii="Times New Roman" w:eastAsia="Times New Roman" w:hAnsi="Times New Roman"/>
          <w:color w:val="231F20"/>
          <w:sz w:val="24"/>
          <w:szCs w:val="24"/>
        </w:rPr>
        <w:t>, no “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Koninklijk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Muzickconscrvatorium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”, tendo ao piano </w:t>
      </w:r>
      <w:proofErr w:type="spellStart"/>
      <w:r w:rsidRPr="00057698">
        <w:rPr>
          <w:rFonts w:ascii="Times New Roman" w:eastAsia="Times New Roman" w:hAnsi="Times New Roman"/>
          <w:color w:val="231F20"/>
          <w:sz w:val="24"/>
          <w:szCs w:val="24"/>
        </w:rPr>
        <w:t>Katrijn</w:t>
      </w:r>
      <w:proofErr w:type="spellEnd"/>
      <w:r w:rsidRPr="00057698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Friant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(</w:t>
      </w:r>
      <w:bookmarkStart w:id="8" w:name="_Hlk522330430"/>
      <w:r>
        <w:rPr>
          <w:rFonts w:ascii="Times New Roman" w:eastAsia="Times New Roman" w:hAnsi="Times New Roman"/>
          <w:color w:val="252525"/>
          <w:sz w:val="24"/>
          <w:szCs w:val="24"/>
        </w:rPr>
        <w:t>GUIMARÃES</w:t>
      </w:r>
      <w:r>
        <w:rPr>
          <w:rFonts w:ascii="Times New Roman" w:eastAsia="Times New Roman" w:hAnsi="Times New Roman"/>
          <w:color w:val="231F20"/>
          <w:sz w:val="24"/>
          <w:szCs w:val="24"/>
        </w:rPr>
        <w:t>, 1995</w:t>
      </w:r>
      <w:bookmarkEnd w:id="8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). </w:t>
      </w:r>
    </w:p>
    <w:p w14:paraId="3B484BC3" w14:textId="0CDA10E8" w:rsidR="00AF77DD" w:rsidRDefault="00E84C1C" w:rsidP="00AF77DD">
      <w:pPr>
        <w:shd w:val="clear" w:color="auto" w:fill="FFFFFF"/>
        <w:spacing w:after="0" w:line="360" w:lineRule="auto"/>
        <w:ind w:firstLine="840"/>
        <w:jc w:val="both"/>
        <w:rPr>
          <w:rFonts w:ascii="Times New Roman" w:eastAsia="Times New Roman" w:hAnsi="Times New Roman"/>
          <w:color w:val="231F20"/>
          <w:sz w:val="23"/>
          <w:szCs w:val="23"/>
        </w:rPr>
      </w:pPr>
      <w:r>
        <w:rPr>
          <w:rFonts w:ascii="Times New Roman" w:eastAsia="Times New Roman" w:hAnsi="Times New Roman"/>
          <w:color w:val="231F20"/>
          <w:sz w:val="24"/>
          <w:szCs w:val="24"/>
        </w:rPr>
        <w:lastRenderedPageBreak/>
        <w:t>O</w:t>
      </w:r>
      <w:r w:rsidR="00AF77DD">
        <w:rPr>
          <w:rFonts w:ascii="Times New Roman" w:eastAsia="Times New Roman" w:hAnsi="Times New Roman"/>
          <w:color w:val="231F20"/>
          <w:sz w:val="24"/>
          <w:szCs w:val="24"/>
        </w:rPr>
        <w:t xml:space="preserve"> destaque na expressividade melódica em </w:t>
      </w:r>
      <w:proofErr w:type="spellStart"/>
      <w:r w:rsidR="00AF77DD">
        <w:rPr>
          <w:rFonts w:ascii="Times New Roman" w:eastAsia="Times New Roman" w:hAnsi="Times New Roman"/>
          <w:i/>
          <w:color w:val="231F20"/>
          <w:sz w:val="24"/>
          <w:szCs w:val="24"/>
        </w:rPr>
        <w:t>Für</w:t>
      </w:r>
      <w:proofErr w:type="spellEnd"/>
      <w:r w:rsidR="00AF77DD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 Annette </w:t>
      </w:r>
      <w:r w:rsidR="00AF77DD">
        <w:rPr>
          <w:rFonts w:ascii="Times New Roman" w:eastAsia="Times New Roman" w:hAnsi="Times New Roman"/>
          <w:color w:val="231F20"/>
          <w:sz w:val="24"/>
          <w:szCs w:val="24"/>
        </w:rPr>
        <w:t>pode ser observado na </w:t>
      </w:r>
      <w:r w:rsidR="00AF77DD">
        <w:rPr>
          <w:rFonts w:ascii="Times New Roman" w:eastAsia="Times New Roman" w:hAnsi="Times New Roman"/>
          <w:i/>
          <w:color w:val="231F20"/>
          <w:sz w:val="24"/>
          <w:szCs w:val="24"/>
        </w:rPr>
        <w:t>Peça I</w:t>
      </w:r>
      <w:r w:rsidR="00AF77DD">
        <w:rPr>
          <w:rFonts w:ascii="Times New Roman" w:eastAsia="Times New Roman" w:hAnsi="Times New Roman"/>
          <w:color w:val="231F20"/>
          <w:sz w:val="24"/>
          <w:szCs w:val="24"/>
        </w:rPr>
        <w:t xml:space="preserve">. A melodia principal é antiga, Gilberto Mendes a usou no ano de 1968 na trilha musical da peça infantil “As beterrabas do Sr. Duque”, de Oscar Von </w:t>
      </w:r>
      <w:proofErr w:type="spellStart"/>
      <w:r w:rsidR="00AF77DD">
        <w:rPr>
          <w:rFonts w:ascii="Times New Roman" w:eastAsia="Times New Roman" w:hAnsi="Times New Roman"/>
          <w:color w:val="231F20"/>
          <w:sz w:val="24"/>
          <w:szCs w:val="24"/>
        </w:rPr>
        <w:t>Pfuhl</w:t>
      </w:r>
      <w:proofErr w:type="spellEnd"/>
      <w:r w:rsidR="00AF77DD">
        <w:rPr>
          <w:rFonts w:ascii="Times New Roman" w:eastAsia="Times New Roman" w:hAnsi="Times New Roman"/>
          <w:color w:val="231F20"/>
          <w:sz w:val="24"/>
          <w:szCs w:val="24"/>
        </w:rPr>
        <w:t xml:space="preserve"> (1903-1986). Quanto à</w:t>
      </w:r>
      <w:r w:rsidR="00AF77DD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 Peça II, </w:t>
      </w:r>
      <w:r w:rsidR="00AF77DD">
        <w:rPr>
          <w:rFonts w:ascii="Times New Roman" w:eastAsia="Times New Roman" w:hAnsi="Times New Roman"/>
          <w:color w:val="231F20"/>
          <w:sz w:val="24"/>
          <w:szCs w:val="24"/>
        </w:rPr>
        <w:t>Santos constatou que ela apresenta características minimalistas e se desenvolve a partir de um motivo melódico encontrado no compasso 180 de outra obra do compositor, </w:t>
      </w:r>
      <w:r w:rsidR="00AF77DD">
        <w:rPr>
          <w:rFonts w:ascii="Times New Roman" w:eastAsia="Times New Roman" w:hAnsi="Times New Roman"/>
          <w:i/>
          <w:color w:val="231F20"/>
          <w:sz w:val="24"/>
          <w:szCs w:val="24"/>
        </w:rPr>
        <w:t>Estudo Magno</w:t>
      </w:r>
      <w:r w:rsidR="00AF77DD">
        <w:rPr>
          <w:rFonts w:ascii="Times New Roman" w:eastAsia="Times New Roman" w:hAnsi="Times New Roman"/>
          <w:color w:val="231F20"/>
          <w:sz w:val="24"/>
          <w:szCs w:val="24"/>
        </w:rPr>
        <w:t xml:space="preserve">, também de 1993. Conforme o mesmo autor, a </w:t>
      </w:r>
      <w:r w:rsidR="00AF77DD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Peça III </w:t>
      </w:r>
      <w:r w:rsidR="00AF77DD">
        <w:rPr>
          <w:rFonts w:ascii="Times New Roman" w:eastAsia="Times New Roman" w:hAnsi="Times New Roman"/>
          <w:color w:val="231F20"/>
          <w:sz w:val="24"/>
          <w:szCs w:val="24"/>
        </w:rPr>
        <w:t>apresenta conexões com o</w:t>
      </w:r>
      <w:r w:rsidR="00AF77DD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 jazz e </w:t>
      </w:r>
      <w:r w:rsidR="00AF77DD">
        <w:rPr>
          <w:rFonts w:ascii="Times New Roman" w:eastAsia="Times New Roman" w:hAnsi="Times New Roman"/>
          <w:color w:val="231F20"/>
          <w:sz w:val="24"/>
          <w:szCs w:val="24"/>
        </w:rPr>
        <w:t>um clima</w:t>
      </w:r>
      <w:r w:rsidR="00AF77DD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 </w:t>
      </w:r>
      <w:r w:rsidR="00AF77DD">
        <w:rPr>
          <w:rFonts w:ascii="Times New Roman" w:eastAsia="Times New Roman" w:hAnsi="Times New Roman"/>
          <w:color w:val="231F20"/>
          <w:sz w:val="24"/>
          <w:szCs w:val="24"/>
        </w:rPr>
        <w:t>que, de acordo com afirmação de Mendes, pretende remeter às suas lembranças da música alemã da década de 30 e às canções que ele ouvia nos musicais alemães da antiga “</w:t>
      </w:r>
      <w:proofErr w:type="spellStart"/>
      <w:r w:rsidR="00AF77DD">
        <w:rPr>
          <w:rFonts w:ascii="Times New Roman" w:eastAsia="Times New Roman" w:hAnsi="Times New Roman"/>
          <w:color w:val="231F20"/>
          <w:sz w:val="24"/>
          <w:szCs w:val="24"/>
        </w:rPr>
        <w:t>Universum</w:t>
      </w:r>
      <w:proofErr w:type="spellEnd"/>
      <w:r w:rsidR="00AF77DD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 w:rsidR="00AF77DD">
        <w:rPr>
          <w:rFonts w:ascii="Times New Roman" w:eastAsia="Times New Roman" w:hAnsi="Times New Roman"/>
          <w:color w:val="231F20"/>
          <w:sz w:val="24"/>
          <w:szCs w:val="24"/>
        </w:rPr>
        <w:t>Film</w:t>
      </w:r>
      <w:proofErr w:type="spellEnd"/>
      <w:r w:rsidR="00AF77DD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 w:rsidR="00AF77DD">
        <w:rPr>
          <w:rFonts w:ascii="Times New Roman" w:eastAsia="Times New Roman" w:hAnsi="Times New Roman"/>
          <w:color w:val="231F20"/>
          <w:sz w:val="24"/>
          <w:szCs w:val="24"/>
        </w:rPr>
        <w:t>Aktien</w:t>
      </w:r>
      <w:proofErr w:type="spellEnd"/>
      <w:r w:rsidR="00AF77DD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 w:rsidR="00AF77DD">
        <w:rPr>
          <w:rFonts w:ascii="Times New Roman" w:eastAsia="Times New Roman" w:hAnsi="Times New Roman"/>
          <w:color w:val="231F20"/>
          <w:sz w:val="24"/>
          <w:szCs w:val="24"/>
        </w:rPr>
        <w:t>Gesellschaft</w:t>
      </w:r>
      <w:proofErr w:type="spellEnd"/>
      <w:r w:rsidR="00AF77DD">
        <w:rPr>
          <w:rFonts w:ascii="Times New Roman" w:eastAsia="Times New Roman" w:hAnsi="Times New Roman"/>
          <w:color w:val="231F20"/>
          <w:sz w:val="24"/>
          <w:szCs w:val="24"/>
        </w:rPr>
        <w:t xml:space="preserve">” </w:t>
      </w:r>
      <w:r w:rsidR="00AF77DD">
        <w:rPr>
          <w:rFonts w:ascii="Times New Roman" w:eastAsia="Times New Roman" w:hAnsi="Times New Roman"/>
          <w:color w:val="231F20"/>
          <w:sz w:val="23"/>
          <w:szCs w:val="23"/>
        </w:rPr>
        <w:t>(</w:t>
      </w:r>
      <w:bookmarkStart w:id="9" w:name="_Hlk17996929"/>
      <w:r w:rsidR="00AF77DD">
        <w:rPr>
          <w:rFonts w:ascii="Times New Roman" w:eastAsia="Times New Roman" w:hAnsi="Times New Roman"/>
          <w:color w:val="231F20"/>
          <w:sz w:val="23"/>
          <w:szCs w:val="23"/>
        </w:rPr>
        <w:t>SANTOS</w:t>
      </w:r>
      <w:bookmarkEnd w:id="9"/>
      <w:r w:rsidR="00AF77DD">
        <w:rPr>
          <w:rFonts w:ascii="Times New Roman" w:eastAsia="Times New Roman" w:hAnsi="Times New Roman"/>
          <w:color w:val="231F20"/>
          <w:sz w:val="23"/>
          <w:szCs w:val="23"/>
        </w:rPr>
        <w:t>, 1997, pp.122 a 126).</w:t>
      </w:r>
    </w:p>
    <w:p w14:paraId="4425B2F1" w14:textId="2DA1A6DB" w:rsidR="00AF77DD" w:rsidRDefault="00AF77DD" w:rsidP="00AF77DD">
      <w:pPr>
        <w:shd w:val="clear" w:color="auto" w:fill="FFFFFF"/>
        <w:spacing w:after="0" w:line="360" w:lineRule="auto"/>
        <w:ind w:firstLine="840"/>
        <w:jc w:val="both"/>
        <w:rPr>
          <w:rFonts w:ascii="Times New Roman" w:eastAsia="Times New Roman" w:hAnsi="Times New Roman"/>
          <w:sz w:val="24"/>
          <w:szCs w:val="24"/>
        </w:rPr>
      </w:pPr>
      <w:r w:rsidRPr="00AF77DD">
        <w:rPr>
          <w:rFonts w:ascii="Times New Roman" w:eastAsia="Times New Roman" w:hAnsi="Times New Roman"/>
          <w:color w:val="231F20"/>
          <w:sz w:val="23"/>
          <w:szCs w:val="23"/>
        </w:rPr>
        <w:t xml:space="preserve">Na </w:t>
      </w:r>
      <w:r w:rsidRPr="00AF77DD">
        <w:rPr>
          <w:rFonts w:ascii="Times New Roman" w:eastAsia="Times New Roman" w:hAnsi="Times New Roman"/>
          <w:i/>
          <w:iCs/>
          <w:color w:val="231F20"/>
          <w:sz w:val="23"/>
          <w:szCs w:val="23"/>
        </w:rPr>
        <w:t>Peça I</w:t>
      </w:r>
      <w:r w:rsidRPr="00AF77DD">
        <w:rPr>
          <w:rFonts w:ascii="Times New Roman" w:eastAsia="Times New Roman" w:hAnsi="Times New Roman"/>
          <w:color w:val="231F20"/>
          <w:sz w:val="23"/>
          <w:szCs w:val="23"/>
        </w:rPr>
        <w:t xml:space="preserve"> temos Forma A -A’</w:t>
      </w:r>
      <w:r>
        <w:rPr>
          <w:rFonts w:ascii="Times New Roman" w:eastAsia="Times New Roman" w:hAnsi="Times New Roman"/>
          <w:color w:val="231F20"/>
          <w:sz w:val="23"/>
          <w:szCs w:val="23"/>
        </w:rPr>
        <w:t xml:space="preserve">. </w:t>
      </w:r>
      <w:r>
        <w:rPr>
          <w:rFonts w:ascii="Times New Roman" w:eastAsia="Times New Roman" w:hAnsi="Times New Roman"/>
          <w:color w:val="231F20"/>
          <w:sz w:val="24"/>
          <w:szCs w:val="24"/>
        </w:rPr>
        <w:t>Apesar do conjunto que aparece mais vezes ser o</w:t>
      </w:r>
      <w:r>
        <w:rPr>
          <w:rFonts w:ascii="Times New Roman" w:eastAsia="Times New Roman" w:hAnsi="Times New Roman"/>
          <w:b/>
          <w:i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5-21 (seis vezes), cujo vetor intervalar</w:t>
      </w:r>
      <w:r w:rsidR="00F86A4C">
        <w:rPr>
          <w:rStyle w:val="Refdenotaderodap"/>
          <w:rFonts w:ascii="Times New Roman" w:eastAsia="Times New Roman" w:hAnsi="Times New Roman"/>
          <w:sz w:val="24"/>
          <w:szCs w:val="24"/>
        </w:rPr>
        <w:footnoteReference w:id="3"/>
      </w:r>
      <w:r>
        <w:rPr>
          <w:rFonts w:ascii="Times New Roman" w:eastAsia="Times New Roman" w:hAnsi="Times New Roman"/>
          <w:sz w:val="24"/>
          <w:szCs w:val="24"/>
        </w:rPr>
        <w:t xml:space="preserve"> indica a sonoridade de 3ªM/6ªm, a sonoridade que é </w:t>
      </w:r>
      <w:r w:rsidRPr="00225482">
        <w:rPr>
          <w:rFonts w:ascii="Times New Roman" w:eastAsia="Times New Roman" w:hAnsi="Times New Roman"/>
          <w:sz w:val="24"/>
          <w:szCs w:val="24"/>
        </w:rPr>
        <w:t>dominante na peça como um todo é a de 4ªJ/5ªJ, pois é a predominante nos vetores intervalares dos conjuntos 5-27 e 5-20</w:t>
      </w:r>
      <w:r w:rsidR="00F86A4C" w:rsidRPr="00225482">
        <w:rPr>
          <w:rFonts w:ascii="Times New Roman" w:eastAsia="Times New Roman" w:hAnsi="Times New Roman"/>
          <w:sz w:val="24"/>
          <w:szCs w:val="24"/>
        </w:rPr>
        <w:t xml:space="preserve"> (STRAUS, 2000)</w:t>
      </w:r>
      <w:r w:rsidRPr="00225482">
        <w:rPr>
          <w:rFonts w:ascii="Times New Roman" w:eastAsia="Times New Roman" w:hAnsi="Times New Roman"/>
          <w:sz w:val="24"/>
          <w:szCs w:val="24"/>
        </w:rPr>
        <w:t>, que</w:t>
      </w:r>
      <w:r>
        <w:rPr>
          <w:rFonts w:ascii="Times New Roman" w:eastAsia="Times New Roman" w:hAnsi="Times New Roman"/>
          <w:sz w:val="24"/>
          <w:szCs w:val="24"/>
        </w:rPr>
        <w:t xml:space="preserve"> aparecem na </w:t>
      </w:r>
      <w:r w:rsidRPr="00AF77DD">
        <w:rPr>
          <w:rFonts w:ascii="Times New Roman" w:eastAsia="Times New Roman" w:hAnsi="Times New Roman"/>
          <w:i/>
          <w:iCs/>
          <w:color w:val="231F20"/>
          <w:sz w:val="23"/>
          <w:szCs w:val="23"/>
        </w:rPr>
        <w:t>Peça I</w:t>
      </w:r>
      <w:r>
        <w:rPr>
          <w:rFonts w:ascii="Times New Roman" w:eastAsia="Times New Roman" w:hAnsi="Times New Roman"/>
          <w:sz w:val="24"/>
          <w:szCs w:val="24"/>
        </w:rPr>
        <w:t xml:space="preserve"> num total de sete vezes.</w:t>
      </w:r>
    </w:p>
    <w:p w14:paraId="65312893" w14:textId="4BAF3AA1" w:rsidR="00D70A87" w:rsidRDefault="00AF77DD" w:rsidP="00D70A8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25482">
        <w:rPr>
          <w:rFonts w:ascii="Times New Roman" w:eastAsia="Times New Roman" w:hAnsi="Times New Roman"/>
          <w:color w:val="231F20"/>
          <w:sz w:val="23"/>
          <w:szCs w:val="23"/>
        </w:rPr>
        <w:t>A segunda peça não tem notação de andamento, usando a repetição por módulo que se apresenta por variações mínimas, gradualmente. Segundo Santos, esta peça</w:t>
      </w:r>
      <w:r w:rsidRPr="00225482">
        <w:rPr>
          <w:rFonts w:ascii="Times New Roman" w:eastAsia="Times New Roman" w:hAnsi="Times New Roman"/>
          <w:i/>
          <w:color w:val="231F20"/>
          <w:sz w:val="23"/>
          <w:szCs w:val="23"/>
        </w:rPr>
        <w:t> </w:t>
      </w:r>
      <w:r w:rsidRPr="00225482">
        <w:rPr>
          <w:rFonts w:ascii="Times New Roman" w:eastAsia="Times New Roman" w:hAnsi="Times New Roman"/>
          <w:color w:val="231F20"/>
          <w:sz w:val="23"/>
          <w:szCs w:val="23"/>
        </w:rPr>
        <w:t>se desenvolve a partir de um motivo melódico encontrado no compasso 180 da obra </w:t>
      </w:r>
      <w:r w:rsidRPr="00225482">
        <w:rPr>
          <w:rFonts w:ascii="Times New Roman" w:eastAsia="Times New Roman" w:hAnsi="Times New Roman"/>
          <w:i/>
          <w:color w:val="231F20"/>
          <w:sz w:val="23"/>
          <w:szCs w:val="23"/>
        </w:rPr>
        <w:t>Estudo Magno</w:t>
      </w:r>
      <w:r w:rsidRPr="00225482">
        <w:rPr>
          <w:rFonts w:ascii="Times New Roman" w:eastAsia="Times New Roman" w:hAnsi="Times New Roman"/>
          <w:color w:val="231F20"/>
          <w:sz w:val="23"/>
          <w:szCs w:val="23"/>
        </w:rPr>
        <w:t xml:space="preserve">, também de 1993, de Gilberto Mendes (SANTOS, 1997, p. 123). </w:t>
      </w:r>
      <w:r w:rsidRPr="00225482">
        <w:rPr>
          <w:rFonts w:ascii="Times New Roman" w:eastAsia="Times New Roman" w:hAnsi="Times New Roman"/>
          <w:sz w:val="24"/>
          <w:szCs w:val="24"/>
        </w:rPr>
        <w:t xml:space="preserve">A </w:t>
      </w:r>
      <w:r w:rsidRPr="00225482">
        <w:rPr>
          <w:rFonts w:ascii="Times New Roman" w:eastAsia="Times New Roman" w:hAnsi="Times New Roman"/>
          <w:i/>
          <w:color w:val="231F20"/>
          <w:sz w:val="24"/>
          <w:szCs w:val="24"/>
        </w:rPr>
        <w:t>Peça II</w:t>
      </w:r>
      <w:r w:rsidRPr="00225482">
        <w:rPr>
          <w:rFonts w:ascii="Times New Roman" w:eastAsia="Times New Roman" w:hAnsi="Times New Roman"/>
          <w:b/>
          <w:i/>
          <w:color w:val="231F20"/>
          <w:sz w:val="24"/>
          <w:szCs w:val="24"/>
        </w:rPr>
        <w:t xml:space="preserve"> </w:t>
      </w:r>
      <w:r w:rsidRPr="00225482">
        <w:rPr>
          <w:rFonts w:ascii="Times New Roman" w:eastAsia="Times New Roman" w:hAnsi="Times New Roman"/>
          <w:color w:val="231F20"/>
          <w:sz w:val="24"/>
          <w:szCs w:val="24"/>
        </w:rPr>
        <w:t xml:space="preserve">apresenta duas seções com procedimentos (pós)minimalistas, entremeada por uma ponte no compasso 11, que é bem mais dilatado que os anteriores. </w:t>
      </w:r>
      <w:r w:rsidR="00D70A87" w:rsidRPr="00225482">
        <w:rPr>
          <w:rFonts w:ascii="Times New Roman" w:eastAsia="Times New Roman" w:hAnsi="Times New Roman"/>
          <w:sz w:val="24"/>
          <w:szCs w:val="24"/>
        </w:rPr>
        <w:t>N</w:t>
      </w:r>
      <w:r w:rsidR="008027BE" w:rsidRPr="00225482">
        <w:rPr>
          <w:rFonts w:ascii="Times New Roman" w:eastAsia="Times New Roman" w:hAnsi="Times New Roman"/>
          <w:sz w:val="24"/>
          <w:szCs w:val="24"/>
        </w:rPr>
        <w:t>esta segunda peça</w:t>
      </w:r>
      <w:r w:rsidR="00D70A87" w:rsidRPr="00225482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 </w:t>
      </w:r>
      <w:r w:rsidR="00D70A87" w:rsidRPr="00225482">
        <w:rPr>
          <w:rFonts w:ascii="Times New Roman" w:eastAsia="Times New Roman" w:hAnsi="Times New Roman"/>
          <w:color w:val="231F20"/>
          <w:sz w:val="24"/>
          <w:szCs w:val="24"/>
        </w:rPr>
        <w:t>o conjunto que aparece mais vezes é o 5-23</w:t>
      </w:r>
      <w:r w:rsidR="00D70A87" w:rsidRPr="00225482">
        <w:rPr>
          <w:rFonts w:ascii="Times New Roman" w:eastAsia="Times New Roman" w:hAnsi="Times New Roman"/>
          <w:sz w:val="24"/>
          <w:szCs w:val="24"/>
        </w:rPr>
        <w:t xml:space="preserve"> (29 vezes), cujo vetor intervalar indica as sonoridades de 2ªM/7ªm; 4ªJ/5ªJ. Pela importância estrutural deste conjunto, pode-se afirmar que ele é a coleção de referência da </w:t>
      </w:r>
      <w:r w:rsidR="00D70A87" w:rsidRPr="00225482">
        <w:rPr>
          <w:rFonts w:ascii="Times New Roman" w:eastAsia="Times New Roman" w:hAnsi="Times New Roman"/>
          <w:i/>
          <w:sz w:val="24"/>
          <w:szCs w:val="24"/>
        </w:rPr>
        <w:t xml:space="preserve">Peça </w:t>
      </w:r>
      <w:r w:rsidR="00F86A4C" w:rsidRPr="00225482">
        <w:rPr>
          <w:rFonts w:ascii="Times New Roman" w:eastAsia="Times New Roman" w:hAnsi="Times New Roman"/>
          <w:i/>
          <w:sz w:val="24"/>
          <w:szCs w:val="24"/>
        </w:rPr>
        <w:t>II</w:t>
      </w:r>
      <w:r w:rsidR="00F86A4C" w:rsidRPr="00225482">
        <w:rPr>
          <w:rFonts w:ascii="Times New Roman" w:eastAsia="Times New Roman" w:hAnsi="Times New Roman"/>
          <w:sz w:val="24"/>
          <w:szCs w:val="24"/>
        </w:rPr>
        <w:t xml:space="preserve"> (STRAUS, 2000)</w:t>
      </w:r>
      <w:r w:rsidR="00D70A87" w:rsidRPr="00225482"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r w:rsidR="00D70A87" w:rsidRPr="00225482">
        <w:rPr>
          <w:rFonts w:ascii="Times New Roman" w:eastAsia="Times New Roman" w:hAnsi="Times New Roman"/>
          <w:sz w:val="24"/>
          <w:szCs w:val="24"/>
        </w:rPr>
        <w:t xml:space="preserve">Porém observa-se que a sonoridade predominante na peça </w:t>
      </w:r>
      <w:r w:rsidR="00D70A87" w:rsidRPr="00225482">
        <w:rPr>
          <w:rFonts w:ascii="Times New Roman" w:eastAsia="Times New Roman" w:hAnsi="Times New Roman"/>
          <w:color w:val="231F20"/>
          <w:sz w:val="24"/>
          <w:szCs w:val="24"/>
        </w:rPr>
        <w:t xml:space="preserve">como um todo </w:t>
      </w:r>
      <w:r w:rsidR="00D70A87" w:rsidRPr="00225482">
        <w:rPr>
          <w:rFonts w:ascii="Times New Roman" w:eastAsia="Times New Roman" w:hAnsi="Times New Roman"/>
          <w:sz w:val="24"/>
          <w:szCs w:val="24"/>
        </w:rPr>
        <w:t>é a de 4ªJ/5ªJ, pois esta sonoridade é a que aparece na maioria dos vetores intervalares dos conjuntos destacados: 5-23; 5-20; 5-29; 5-24; 4-8; 4-23; 4-16 e 3-11.</w:t>
      </w:r>
      <w:r w:rsidR="00D70A87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6EE3670" w14:textId="7E9E32FA" w:rsidR="00D70A87" w:rsidRDefault="00D70A87" w:rsidP="00D70A87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231F20"/>
          <w:sz w:val="23"/>
          <w:szCs w:val="23"/>
        </w:rPr>
      </w:pPr>
      <w:r>
        <w:rPr>
          <w:rFonts w:ascii="Times New Roman" w:eastAsia="Times New Roman" w:hAnsi="Times New Roman"/>
          <w:sz w:val="24"/>
          <w:szCs w:val="24"/>
        </w:rPr>
        <w:t xml:space="preserve">O compositor inicia a </w:t>
      </w:r>
      <w:r w:rsidRPr="00184B04">
        <w:rPr>
          <w:rFonts w:ascii="Times New Roman" w:eastAsia="Times New Roman" w:hAnsi="Times New Roman"/>
          <w:i/>
          <w:color w:val="231F20"/>
          <w:sz w:val="23"/>
          <w:szCs w:val="23"/>
        </w:rPr>
        <w:t>Peça III</w:t>
      </w:r>
      <w:r w:rsidRPr="00756458">
        <w:rPr>
          <w:rFonts w:ascii="Times New Roman" w:eastAsia="Times New Roman" w:hAnsi="Times New Roman"/>
          <w:color w:val="231F20"/>
          <w:sz w:val="23"/>
          <w:szCs w:val="23"/>
        </w:rPr>
        <w:t xml:space="preserve"> com o conjunto 5-20, que foi predominante na segunda seção da</w:t>
      </w:r>
      <w:r w:rsidRPr="00756458">
        <w:rPr>
          <w:rFonts w:ascii="Times New Roman" w:eastAsia="Times New Roman" w:hAnsi="Times New Roman"/>
          <w:i/>
          <w:color w:val="231F20"/>
          <w:sz w:val="23"/>
          <w:szCs w:val="23"/>
        </w:rPr>
        <w:t xml:space="preserve"> </w:t>
      </w:r>
      <w:r w:rsidRPr="00756458">
        <w:rPr>
          <w:rFonts w:ascii="Times New Roman" w:eastAsia="Times New Roman" w:hAnsi="Times New Roman"/>
          <w:i/>
          <w:sz w:val="24"/>
          <w:szCs w:val="24"/>
        </w:rPr>
        <w:t>Peça II.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84C1C" w:rsidRPr="00E84C1C">
        <w:rPr>
          <w:rFonts w:ascii="Times New Roman" w:eastAsia="Times New Roman" w:hAnsi="Times New Roman"/>
          <w:iCs/>
          <w:sz w:val="24"/>
          <w:szCs w:val="24"/>
        </w:rPr>
        <w:t>T</w:t>
      </w:r>
      <w:r>
        <w:rPr>
          <w:rFonts w:ascii="Times New Roman" w:eastAsia="Times New Roman" w:hAnsi="Times New Roman"/>
          <w:color w:val="231F20"/>
          <w:sz w:val="23"/>
          <w:szCs w:val="23"/>
        </w:rPr>
        <w:t>em forma AB, com 53 compassos, sendo que apresenta um ritmo de “valsa </w:t>
      </w:r>
      <w:r>
        <w:rPr>
          <w:rFonts w:ascii="Times New Roman" w:eastAsia="Times New Roman" w:hAnsi="Times New Roman"/>
          <w:i/>
          <w:color w:val="231F20"/>
          <w:sz w:val="23"/>
          <w:szCs w:val="23"/>
        </w:rPr>
        <w:t>swing</w:t>
      </w:r>
      <w:r>
        <w:rPr>
          <w:rFonts w:ascii="Times New Roman" w:eastAsia="Times New Roman" w:hAnsi="Times New Roman"/>
          <w:color w:val="231F20"/>
          <w:sz w:val="23"/>
          <w:szCs w:val="23"/>
        </w:rPr>
        <w:t xml:space="preserve">” constante no baixo. A peça toda é construída com cinco blocos, sendo que a sequência que consta na partitura para que se executem os cinco blocos é: A, B, C, D, B, C, C, E. </w:t>
      </w:r>
    </w:p>
    <w:p w14:paraId="7C49374C" w14:textId="1C691253" w:rsidR="00D70A87" w:rsidRDefault="00D70A87" w:rsidP="00D70A8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Como um todo, a obra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Für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Annette </w:t>
      </w:r>
      <w:r>
        <w:rPr>
          <w:rFonts w:ascii="Times New Roman" w:eastAsia="Times New Roman" w:hAnsi="Times New Roman"/>
          <w:sz w:val="24"/>
          <w:szCs w:val="24"/>
        </w:rPr>
        <w:t>apresenta sonoridade predominante de 4ªJ/5ªJ, sendo que a</w:t>
      </w:r>
      <w:r w:rsidRPr="00455177">
        <w:rPr>
          <w:rFonts w:ascii="Times New Roman" w:eastAsia="Times New Roman" w:hAnsi="Times New Roman"/>
          <w:sz w:val="24"/>
          <w:szCs w:val="24"/>
        </w:rPr>
        <w:t xml:space="preserve"> coleção de referência desta peça é o conjunto 5-27.</w:t>
      </w:r>
      <w:r>
        <w:rPr>
          <w:rFonts w:ascii="Times New Roman" w:eastAsia="Times New Roman" w:hAnsi="Times New Roman"/>
          <w:sz w:val="24"/>
          <w:szCs w:val="24"/>
        </w:rPr>
        <w:t xml:space="preserve"> Quanto à categorização de </w:t>
      </w:r>
      <w:bookmarkStart w:id="10" w:name="_Hlk17996981"/>
      <w:proofErr w:type="spellStart"/>
      <w:r>
        <w:rPr>
          <w:rFonts w:ascii="Times New Roman" w:eastAsia="Times New Roman" w:hAnsi="Times New Roman"/>
          <w:sz w:val="24"/>
          <w:szCs w:val="24"/>
        </w:rPr>
        <w:t>Straus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(1990) </w:t>
      </w:r>
      <w:bookmarkEnd w:id="10"/>
      <w:r>
        <w:rPr>
          <w:rFonts w:ascii="Times New Roman" w:eastAsia="Times New Roman" w:hAnsi="Times New Roman"/>
          <w:sz w:val="24"/>
          <w:szCs w:val="24"/>
        </w:rPr>
        <w:t xml:space="preserve">para intertextualidade, nota-se que nas </w:t>
      </w:r>
      <w:r>
        <w:rPr>
          <w:rFonts w:ascii="Times New Roman" w:eastAsia="Times New Roman" w:hAnsi="Times New Roman"/>
          <w:i/>
          <w:sz w:val="24"/>
          <w:szCs w:val="24"/>
        </w:rPr>
        <w:t>Peças I</w:t>
      </w:r>
      <w:r>
        <w:rPr>
          <w:rFonts w:ascii="Times New Roman" w:eastAsia="Times New Roman" w:hAnsi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/>
          <w:i/>
          <w:sz w:val="24"/>
          <w:szCs w:val="24"/>
        </w:rPr>
        <w:t>II</w:t>
      </w:r>
      <w:r>
        <w:rPr>
          <w:rFonts w:ascii="Times New Roman" w:eastAsia="Times New Roman" w:hAnsi="Times New Roman"/>
          <w:sz w:val="24"/>
          <w:szCs w:val="24"/>
        </w:rPr>
        <w:t xml:space="preserve"> Gilberto Mendes </w:t>
      </w:r>
      <w:r w:rsidRPr="00225482">
        <w:rPr>
          <w:rFonts w:ascii="Times New Roman" w:eastAsia="Times New Roman" w:hAnsi="Times New Roman"/>
          <w:sz w:val="24"/>
          <w:szCs w:val="24"/>
        </w:rPr>
        <w:t>usou motivos</w:t>
      </w:r>
      <w:r>
        <w:rPr>
          <w:rFonts w:ascii="Times New Roman" w:eastAsia="Times New Roman" w:hAnsi="Times New Roman"/>
          <w:sz w:val="24"/>
          <w:szCs w:val="24"/>
        </w:rPr>
        <w:t xml:space="preserve"> de trabalhos precedentes de forma generalizada. Conforme Santos (1997), na </w:t>
      </w:r>
      <w:r>
        <w:rPr>
          <w:rFonts w:ascii="Times New Roman" w:eastAsia="Times New Roman" w:hAnsi="Times New Roman"/>
          <w:i/>
          <w:sz w:val="24"/>
          <w:szCs w:val="24"/>
        </w:rPr>
        <w:t>Peça I</w:t>
      </w:r>
      <w:r>
        <w:rPr>
          <w:rFonts w:ascii="Times New Roman" w:eastAsia="Times New Roman" w:hAnsi="Times New Roman"/>
          <w:sz w:val="24"/>
          <w:szCs w:val="24"/>
        </w:rPr>
        <w:t xml:space="preserve"> usou a </w:t>
      </w:r>
      <w:r>
        <w:rPr>
          <w:rFonts w:ascii="Times New Roman" w:eastAsia="Times New Roman" w:hAnsi="Times New Roman"/>
          <w:color w:val="231F20"/>
          <w:sz w:val="24"/>
          <w:szCs w:val="24"/>
        </w:rPr>
        <w:lastRenderedPageBreak/>
        <w:t xml:space="preserve">melodia principal da trilha musical da peça infantil que ele havia criado em 1968 e na </w:t>
      </w:r>
      <w:r>
        <w:rPr>
          <w:rFonts w:ascii="Times New Roman" w:eastAsia="Times New Roman" w:hAnsi="Times New Roman"/>
          <w:i/>
          <w:color w:val="231F20"/>
          <w:sz w:val="24"/>
          <w:szCs w:val="24"/>
        </w:rPr>
        <w:t>Peça II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motivo melódico encontrado no compasso 180 da obra </w:t>
      </w:r>
      <w:r>
        <w:rPr>
          <w:rFonts w:ascii="Times New Roman" w:eastAsia="Times New Roman" w:hAnsi="Times New Roman"/>
          <w:i/>
          <w:color w:val="231F20"/>
          <w:sz w:val="24"/>
          <w:szCs w:val="24"/>
        </w:rPr>
        <w:t>Estudo Magno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. Desta forma, Mendes utilizou </w:t>
      </w:r>
      <w:r>
        <w:rPr>
          <w:rFonts w:ascii="Times New Roman" w:eastAsia="Times New Roman" w:hAnsi="Times New Roman"/>
          <w:sz w:val="24"/>
          <w:szCs w:val="24"/>
        </w:rPr>
        <w:t>o conjunto de classes de alturas d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estes materiais prévios para </w:t>
      </w:r>
      <w:r>
        <w:rPr>
          <w:rFonts w:ascii="Times New Roman" w:eastAsia="Times New Roman" w:hAnsi="Times New Roman"/>
          <w:sz w:val="24"/>
          <w:szCs w:val="24"/>
        </w:rPr>
        <w:t xml:space="preserve">desdobrar em novo trabalho, de acordo com as normas do uso pós-tonal. Este procedimento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Straus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denomina como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Generalização. </w:t>
      </w:r>
      <w:r>
        <w:rPr>
          <w:rFonts w:ascii="Times New Roman" w:eastAsia="Times New Roman" w:hAnsi="Times New Roman"/>
          <w:sz w:val="24"/>
          <w:szCs w:val="24"/>
        </w:rPr>
        <w:t xml:space="preserve">Quanto à </w:t>
      </w:r>
      <w:r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Peça III, </w:t>
      </w:r>
      <w:r>
        <w:rPr>
          <w:rFonts w:ascii="Times New Roman" w:eastAsia="Times New Roman" w:hAnsi="Times New Roman"/>
          <w:color w:val="231F20"/>
          <w:sz w:val="24"/>
          <w:szCs w:val="24"/>
        </w:rPr>
        <w:t>esta</w:t>
      </w:r>
      <w:r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apresenta intertextualidade com o jazz, porém </w:t>
      </w:r>
      <w:r>
        <w:rPr>
          <w:rFonts w:ascii="Times New Roman" w:eastAsia="Times New Roman" w:hAnsi="Times New Roman"/>
          <w:sz w:val="24"/>
          <w:szCs w:val="24"/>
        </w:rPr>
        <w:t xml:space="preserve">os elementos musicais tradicionais (tais como acordes de sétima de dominante) são desnudados de suas funções usuais, o que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Straus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denomina como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Neutralização </w:t>
      </w:r>
      <w:r>
        <w:rPr>
          <w:rFonts w:ascii="Times New Roman" w:eastAsia="Times New Roman" w:hAnsi="Times New Roman"/>
          <w:sz w:val="24"/>
          <w:szCs w:val="24"/>
        </w:rPr>
        <w:t>(STRAUS, 1990).</w:t>
      </w:r>
    </w:p>
    <w:p w14:paraId="17FBD657" w14:textId="47826B9A" w:rsidR="00C73D3B" w:rsidRDefault="00C73D3B" w:rsidP="00C73D3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obra </w:t>
      </w:r>
      <w:proofErr w:type="spellStart"/>
      <w:r>
        <w:rPr>
          <w:rFonts w:ascii="Times New Roman" w:hAnsi="Times New Roman"/>
          <w:i/>
          <w:sz w:val="24"/>
          <w:szCs w:val="24"/>
        </w:rPr>
        <w:t>Für</w:t>
      </w:r>
      <w:proofErr w:type="spellEnd"/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</w:t>
      </w:r>
      <w:r w:rsidR="00476507"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i/>
          <w:sz w:val="24"/>
          <w:szCs w:val="24"/>
        </w:rPr>
        <w:t xml:space="preserve">nette, </w:t>
      </w:r>
      <w:r>
        <w:rPr>
          <w:rFonts w:ascii="Times New Roman" w:hAnsi="Times New Roman"/>
          <w:sz w:val="24"/>
          <w:szCs w:val="24"/>
        </w:rPr>
        <w:t xml:space="preserve">de acordo com a abordagem analítica de Everett (2004), constata-se o uso da paródia </w:t>
      </w:r>
      <w:bookmarkStart w:id="11" w:name="_Hlk521595815"/>
      <w:r>
        <w:rPr>
          <w:rFonts w:ascii="Times New Roman" w:hAnsi="Times New Roman"/>
          <w:sz w:val="24"/>
          <w:szCs w:val="24"/>
        </w:rPr>
        <w:t xml:space="preserve">nas </w:t>
      </w:r>
      <w:r>
        <w:rPr>
          <w:rFonts w:ascii="Times New Roman" w:hAnsi="Times New Roman"/>
          <w:i/>
          <w:sz w:val="24"/>
          <w:szCs w:val="24"/>
        </w:rPr>
        <w:t>Peças I</w:t>
      </w:r>
      <w:r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i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de forma irônica, pela mudança de significação promovida em ambos os casos.</w:t>
      </w:r>
      <w:bookmarkEnd w:id="11"/>
      <w:r>
        <w:rPr>
          <w:rFonts w:ascii="Times New Roman" w:hAnsi="Times New Roman"/>
          <w:sz w:val="24"/>
          <w:szCs w:val="24"/>
        </w:rPr>
        <w:t xml:space="preserve"> Em relação à </w:t>
      </w:r>
      <w:bookmarkStart w:id="12" w:name="_Hlk521595688"/>
      <w:r>
        <w:rPr>
          <w:rFonts w:ascii="Times New Roman" w:hAnsi="Times New Roman"/>
          <w:i/>
          <w:sz w:val="24"/>
          <w:szCs w:val="24"/>
        </w:rPr>
        <w:t>Peça I,</w:t>
      </w:r>
      <w:r>
        <w:rPr>
          <w:rFonts w:ascii="Times New Roman" w:hAnsi="Times New Roman"/>
          <w:sz w:val="24"/>
          <w:szCs w:val="24"/>
        </w:rPr>
        <w:t xml:space="preserve"> Mendes usou nesta a </w:t>
      </w:r>
      <w:r>
        <w:rPr>
          <w:rFonts w:ascii="Times New Roman" w:hAnsi="Times New Roman"/>
          <w:color w:val="231F20"/>
          <w:sz w:val="24"/>
          <w:szCs w:val="24"/>
        </w:rPr>
        <w:t>melodia principal da trilha musical da peça infantil que ele havia criado em 1968</w:t>
      </w:r>
      <w:bookmarkEnd w:id="12"/>
      <w:r>
        <w:rPr>
          <w:rFonts w:ascii="Times New Roman" w:hAnsi="Times New Roman"/>
          <w:color w:val="231F20"/>
          <w:sz w:val="24"/>
          <w:szCs w:val="24"/>
        </w:rPr>
        <w:t>, mas aqui as sonoridades que emergem dos agrupamentos sonoros dão uma conotação abstrata e etérea para a melodia, desfazendo o direcionamento tonal.</w:t>
      </w:r>
      <w:r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i/>
          <w:sz w:val="24"/>
          <w:szCs w:val="24"/>
        </w:rPr>
        <w:t>Peça II</w:t>
      </w:r>
      <w:r>
        <w:rPr>
          <w:rFonts w:ascii="Times New Roman" w:hAnsi="Times New Roman"/>
          <w:sz w:val="24"/>
          <w:szCs w:val="24"/>
        </w:rPr>
        <w:t xml:space="preserve"> o uso do minimalismo de uma forma impura quebra </w:t>
      </w:r>
      <w:r w:rsidRPr="003B010D">
        <w:rPr>
          <w:rFonts w:ascii="Times New Roman" w:hAnsi="Times New Roman"/>
          <w:sz w:val="24"/>
          <w:szCs w:val="24"/>
        </w:rPr>
        <w:t>a teleologia do motivo melódico</w:t>
      </w:r>
      <w:r>
        <w:rPr>
          <w:rFonts w:ascii="Times New Roman" w:hAnsi="Times New Roman"/>
          <w:sz w:val="24"/>
          <w:szCs w:val="24"/>
        </w:rPr>
        <w:t xml:space="preserve"> retirado da obra </w:t>
      </w:r>
      <w:r>
        <w:rPr>
          <w:rFonts w:ascii="Times New Roman" w:hAnsi="Times New Roman"/>
          <w:i/>
          <w:iCs/>
          <w:color w:val="231F20"/>
          <w:sz w:val="24"/>
          <w:szCs w:val="24"/>
        </w:rPr>
        <w:t xml:space="preserve">Estudo Magno. </w:t>
      </w:r>
      <w:r>
        <w:rPr>
          <w:rFonts w:ascii="Times New Roman" w:hAnsi="Times New Roman"/>
          <w:iCs/>
          <w:color w:val="231F20"/>
          <w:sz w:val="24"/>
          <w:szCs w:val="24"/>
        </w:rPr>
        <w:t xml:space="preserve">Nessas duas peças Gilberto Mendes usa de intertextualidade denominada por </w:t>
      </w:r>
      <w:proofErr w:type="spellStart"/>
      <w:r>
        <w:rPr>
          <w:rFonts w:ascii="Times New Roman" w:hAnsi="Times New Roman"/>
          <w:iCs/>
          <w:color w:val="231F20"/>
          <w:sz w:val="24"/>
          <w:szCs w:val="24"/>
        </w:rPr>
        <w:t>Straus</w:t>
      </w:r>
      <w:proofErr w:type="spellEnd"/>
      <w:r>
        <w:rPr>
          <w:rFonts w:ascii="Times New Roman" w:hAnsi="Times New Roman"/>
          <w:iCs/>
          <w:color w:val="231F20"/>
          <w:sz w:val="24"/>
          <w:szCs w:val="24"/>
        </w:rPr>
        <w:t xml:space="preserve"> de </w:t>
      </w:r>
      <w:r>
        <w:rPr>
          <w:rFonts w:ascii="Times New Roman" w:hAnsi="Times New Roman"/>
          <w:i/>
          <w:sz w:val="24"/>
          <w:szCs w:val="24"/>
        </w:rPr>
        <w:t xml:space="preserve">Generalização </w:t>
      </w:r>
      <w:r>
        <w:rPr>
          <w:rFonts w:ascii="Times New Roman" w:hAnsi="Times New Roman"/>
          <w:sz w:val="24"/>
          <w:szCs w:val="24"/>
        </w:rPr>
        <w:t>(STRAUS, 1990).</w:t>
      </w:r>
    </w:p>
    <w:p w14:paraId="0149EFD2" w14:textId="31037F39" w:rsidR="00C25966" w:rsidRDefault="00C73D3B" w:rsidP="00C2596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Quanto à </w:t>
      </w:r>
      <w:r>
        <w:rPr>
          <w:rFonts w:ascii="Times New Roman" w:hAnsi="Times New Roman"/>
          <w:i/>
          <w:color w:val="231F20"/>
          <w:sz w:val="24"/>
          <w:szCs w:val="24"/>
        </w:rPr>
        <w:t xml:space="preserve">Peça III, </w:t>
      </w:r>
      <w:r>
        <w:rPr>
          <w:rFonts w:ascii="Times New Roman" w:hAnsi="Times New Roman"/>
          <w:color w:val="231F20"/>
          <w:sz w:val="24"/>
          <w:szCs w:val="24"/>
        </w:rPr>
        <w:t xml:space="preserve">conforme terminologia de </w:t>
      </w:r>
      <w:bookmarkStart w:id="13" w:name="_Hlk17997002"/>
      <w:proofErr w:type="spellStart"/>
      <w:r>
        <w:rPr>
          <w:rFonts w:ascii="Times New Roman" w:hAnsi="Times New Roman"/>
          <w:color w:val="231F20"/>
          <w:sz w:val="24"/>
          <w:szCs w:val="24"/>
        </w:rPr>
        <w:t>Ap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Siôn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 xml:space="preserve"> (2007</w:t>
      </w:r>
      <w:bookmarkEnd w:id="13"/>
      <w:r>
        <w:rPr>
          <w:rFonts w:ascii="Times New Roman" w:hAnsi="Times New Roman"/>
          <w:color w:val="231F20"/>
          <w:sz w:val="24"/>
          <w:szCs w:val="24"/>
        </w:rPr>
        <w:t xml:space="preserve">), </w:t>
      </w:r>
      <w:r w:rsidRPr="00A22E16">
        <w:rPr>
          <w:rFonts w:ascii="Times New Roman" w:eastAsia="Times New Roman" w:hAnsi="Times New Roman"/>
          <w:color w:val="000000"/>
          <w:sz w:val="24"/>
          <w:szCs w:val="24"/>
        </w:rPr>
        <w:t xml:space="preserve">o ritmo </w:t>
      </w:r>
      <w:r w:rsidRPr="00A22E16">
        <w:rPr>
          <w:rFonts w:ascii="Times New Roman" w:hAnsi="Times New Roman"/>
          <w:sz w:val="24"/>
          <w:szCs w:val="24"/>
        </w:rPr>
        <w:t>enquanto categoria nos tipos</w:t>
      </w:r>
      <w:r w:rsidRPr="00A22E16">
        <w:rPr>
          <w:rFonts w:ascii="Times New Roman" w:eastAsia="Times New Roman" w:hAnsi="Times New Roman"/>
          <w:color w:val="000000"/>
          <w:sz w:val="24"/>
          <w:szCs w:val="24"/>
        </w:rPr>
        <w:t xml:space="preserve"> abstratos e gerais de intertextualidade, observa-se a tendência de Mendes para a repetição, sendo que nesta obra observa-se mais fortemente o contexto minimalista. </w:t>
      </w:r>
      <w:r>
        <w:rPr>
          <w:rFonts w:ascii="Times New Roman" w:hAnsi="Times New Roman"/>
          <w:sz w:val="24"/>
          <w:szCs w:val="24"/>
        </w:rPr>
        <w:t xml:space="preserve">Como os elementos gerais são retirados de sua função usual, esta intertextualidade é denominada por </w:t>
      </w:r>
      <w:proofErr w:type="spellStart"/>
      <w:r>
        <w:rPr>
          <w:rFonts w:ascii="Times New Roman" w:hAnsi="Times New Roman"/>
          <w:sz w:val="24"/>
          <w:szCs w:val="24"/>
        </w:rPr>
        <w:t>Straus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i/>
          <w:sz w:val="24"/>
          <w:szCs w:val="24"/>
        </w:rPr>
        <w:t xml:space="preserve">Neutralização </w:t>
      </w:r>
      <w:r>
        <w:rPr>
          <w:rFonts w:ascii="Times New Roman" w:hAnsi="Times New Roman"/>
          <w:sz w:val="24"/>
          <w:szCs w:val="24"/>
        </w:rPr>
        <w:t xml:space="preserve">(STRAUS, 1990). </w:t>
      </w:r>
      <w:r>
        <w:rPr>
          <w:rFonts w:ascii="Times New Roman" w:hAnsi="Times New Roman"/>
          <w:color w:val="231F20"/>
          <w:sz w:val="24"/>
          <w:szCs w:val="24"/>
        </w:rPr>
        <w:t>Segundo terminologia de Everett (2004</w:t>
      </w:r>
      <w:r w:rsidRPr="00225482">
        <w:rPr>
          <w:rFonts w:ascii="Times New Roman" w:hAnsi="Times New Roman"/>
          <w:color w:val="231F20"/>
          <w:sz w:val="24"/>
          <w:szCs w:val="24"/>
        </w:rPr>
        <w:t xml:space="preserve">), na </w:t>
      </w:r>
      <w:r w:rsidR="00F86A4C" w:rsidRPr="00225482">
        <w:rPr>
          <w:rFonts w:ascii="Times New Roman" w:hAnsi="Times New Roman"/>
          <w:iCs/>
          <w:color w:val="231F20"/>
          <w:sz w:val="24"/>
          <w:szCs w:val="24"/>
        </w:rPr>
        <w:t xml:space="preserve">terceira peça </w:t>
      </w:r>
      <w:r w:rsidR="00AA46B3" w:rsidRPr="00225482">
        <w:rPr>
          <w:rFonts w:ascii="Times New Roman" w:hAnsi="Times New Roman"/>
          <w:iCs/>
          <w:color w:val="231F20"/>
          <w:sz w:val="24"/>
          <w:szCs w:val="24"/>
        </w:rPr>
        <w:t>o</w:t>
      </w:r>
      <w:r w:rsidR="00AA46B3" w:rsidRPr="00225482">
        <w:rPr>
          <w:rFonts w:ascii="Times New Roman" w:hAnsi="Times New Roman"/>
          <w:i/>
          <w:color w:val="231F20"/>
          <w:sz w:val="24"/>
          <w:szCs w:val="24"/>
        </w:rPr>
        <w:t xml:space="preserve"> </w:t>
      </w:r>
      <w:proofErr w:type="spellStart"/>
      <w:r w:rsidR="00AA46B3" w:rsidRPr="00225482">
        <w:rPr>
          <w:rFonts w:ascii="Times New Roman" w:hAnsi="Times New Roman"/>
          <w:sz w:val="24"/>
          <w:szCs w:val="24"/>
        </w:rPr>
        <w:t>ethos</w:t>
      </w:r>
      <w:proofErr w:type="spellEnd"/>
      <w:r w:rsidRPr="00225482">
        <w:rPr>
          <w:rFonts w:ascii="Times New Roman" w:hAnsi="Times New Roman"/>
          <w:color w:val="000000"/>
          <w:sz w:val="24"/>
          <w:szCs w:val="24"/>
        </w:rPr>
        <w:t xml:space="preserve"> que acompanha</w:t>
      </w:r>
      <w:r>
        <w:rPr>
          <w:rFonts w:ascii="Times New Roman" w:hAnsi="Times New Roman"/>
          <w:color w:val="000000"/>
          <w:sz w:val="24"/>
          <w:szCs w:val="24"/>
        </w:rPr>
        <w:t xml:space="preserve"> o uso paródico do </w:t>
      </w:r>
      <w:r>
        <w:rPr>
          <w:rFonts w:ascii="Times New Roman" w:hAnsi="Times New Roman"/>
          <w:sz w:val="24"/>
          <w:szCs w:val="24"/>
        </w:rPr>
        <w:t xml:space="preserve">material rítmico oriundo do jazz é deferente (neutro). </w:t>
      </w:r>
    </w:p>
    <w:p w14:paraId="25F6F84D" w14:textId="0EA06629" w:rsidR="00057466" w:rsidRDefault="00057466" w:rsidP="00C2596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FF0C8C9" w14:textId="165AB2F6" w:rsidR="00057466" w:rsidRDefault="00057466" w:rsidP="000574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74FE">
        <w:rPr>
          <w:rFonts w:ascii="Times New Roman" w:hAnsi="Times New Roman"/>
          <w:b/>
          <w:sz w:val="24"/>
          <w:szCs w:val="24"/>
        </w:rPr>
        <w:t xml:space="preserve">Abertura </w:t>
      </w:r>
      <w:proofErr w:type="spellStart"/>
      <w:r w:rsidRPr="00C574FE">
        <w:rPr>
          <w:rFonts w:ascii="Times New Roman" w:hAnsi="Times New Roman"/>
          <w:b/>
          <w:sz w:val="24"/>
          <w:szCs w:val="24"/>
        </w:rPr>
        <w:t>Issa</w:t>
      </w:r>
      <w:proofErr w:type="spellEnd"/>
    </w:p>
    <w:p w14:paraId="13539C11" w14:textId="77777777" w:rsidR="00057466" w:rsidRDefault="00057466" w:rsidP="0005746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996F1E0" w14:textId="77777777" w:rsidR="00057466" w:rsidRDefault="00057466" w:rsidP="0005746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2ED8">
        <w:rPr>
          <w:rFonts w:ascii="Times New Roman" w:hAnsi="Times New Roman"/>
          <w:i/>
          <w:iCs/>
          <w:sz w:val="24"/>
          <w:szCs w:val="24"/>
        </w:rPr>
        <w:t>Issa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25966">
        <w:rPr>
          <w:rFonts w:ascii="Times New Roman" w:hAnsi="Times New Roman"/>
          <w:sz w:val="24"/>
          <w:szCs w:val="24"/>
        </w:rPr>
        <w:t xml:space="preserve">foi criada para ser a abertura de uma ópera que estava para ser composta, sobre o poeta japonês homônimo. O libreto foi escrito por Décio Pignatari, em 1995, contendo dez segmentos. No libreto, Décio Pignatari usou haicais do poeta </w:t>
      </w:r>
      <w:proofErr w:type="spellStart"/>
      <w:r w:rsidRPr="00C25966">
        <w:rPr>
          <w:rFonts w:ascii="Times New Roman" w:hAnsi="Times New Roman"/>
          <w:sz w:val="24"/>
          <w:szCs w:val="24"/>
        </w:rPr>
        <w:t>Issa</w:t>
      </w:r>
      <w:proofErr w:type="spellEnd"/>
      <w:r w:rsidRPr="00C259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5966">
        <w:rPr>
          <w:rFonts w:ascii="Times New Roman" w:hAnsi="Times New Roman"/>
          <w:sz w:val="24"/>
          <w:szCs w:val="24"/>
        </w:rPr>
        <w:t xml:space="preserve">Provavelmente o fato de o personagem principal da obra ser </w:t>
      </w:r>
      <w:proofErr w:type="spellStart"/>
      <w:r w:rsidRPr="00C25966">
        <w:rPr>
          <w:rFonts w:ascii="Times New Roman" w:hAnsi="Times New Roman"/>
          <w:sz w:val="24"/>
          <w:szCs w:val="24"/>
        </w:rPr>
        <w:t>haicaista</w:t>
      </w:r>
      <w:proofErr w:type="spellEnd"/>
      <w:r w:rsidRPr="00C25966">
        <w:rPr>
          <w:rFonts w:ascii="Times New Roman" w:hAnsi="Times New Roman"/>
          <w:sz w:val="24"/>
          <w:szCs w:val="24"/>
        </w:rPr>
        <w:t xml:space="preserve"> levou Mendes a conceber uma abertura com características minimalistas, já que é notória a apropriação de ideais do zen budismo tanto nas obras iniciais do minimalismo quanto na concepção de Haikai.</w:t>
      </w:r>
    </w:p>
    <w:p w14:paraId="7EC9CC9A" w14:textId="3CAF8D32" w:rsidR="00057466" w:rsidRDefault="00057466" w:rsidP="0005746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57AB">
        <w:rPr>
          <w:rFonts w:ascii="Times New Roman" w:hAnsi="Times New Roman"/>
          <w:sz w:val="24"/>
          <w:szCs w:val="24"/>
        </w:rPr>
        <w:t xml:space="preserve">Esta obra </w:t>
      </w:r>
      <w:r>
        <w:rPr>
          <w:rFonts w:ascii="Times New Roman" w:hAnsi="Times New Roman"/>
          <w:sz w:val="24"/>
          <w:szCs w:val="24"/>
        </w:rPr>
        <w:t xml:space="preserve">orquestral, composta em 1995, </w:t>
      </w:r>
      <w:r w:rsidRPr="00F657AB">
        <w:rPr>
          <w:rFonts w:ascii="Times New Roman" w:hAnsi="Times New Roman"/>
          <w:sz w:val="24"/>
          <w:szCs w:val="24"/>
        </w:rPr>
        <w:t>pode ser dividida em três partes, que contém dez seções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657AB">
        <w:rPr>
          <w:rFonts w:ascii="Times New Roman" w:hAnsi="Times New Roman"/>
          <w:sz w:val="24"/>
          <w:szCs w:val="24"/>
        </w:rPr>
        <w:t xml:space="preserve">A Primeira Parte apresenta </w:t>
      </w:r>
      <w:r>
        <w:rPr>
          <w:rFonts w:ascii="Times New Roman" w:hAnsi="Times New Roman"/>
          <w:sz w:val="24"/>
          <w:szCs w:val="24"/>
        </w:rPr>
        <w:t>25</w:t>
      </w:r>
      <w:r w:rsidRPr="00F657AB">
        <w:rPr>
          <w:rFonts w:ascii="Times New Roman" w:hAnsi="Times New Roman"/>
          <w:sz w:val="24"/>
          <w:szCs w:val="24"/>
        </w:rPr>
        <w:t xml:space="preserve"> microestruturas, sendo que esta parte apresenta textura rítmica homogênea até o compasso 165, final da Seção G. Nos compassos 166 e 167 </w:t>
      </w:r>
      <w:r w:rsidRPr="00F657AB">
        <w:rPr>
          <w:rFonts w:ascii="Times New Roman" w:hAnsi="Times New Roman"/>
          <w:sz w:val="24"/>
          <w:szCs w:val="24"/>
        </w:rPr>
        <w:lastRenderedPageBreak/>
        <w:t>apresenta Grande Pausa, caracterizando ruptura. Esta Primeira Parte é construída com as variações de quatro motivos</w:t>
      </w:r>
      <w:r>
        <w:rPr>
          <w:rFonts w:ascii="Times New Roman" w:hAnsi="Times New Roman"/>
          <w:sz w:val="24"/>
          <w:szCs w:val="24"/>
        </w:rPr>
        <w:t>.</w:t>
      </w:r>
    </w:p>
    <w:p w14:paraId="1EBB32EC" w14:textId="77777777" w:rsidR="00057466" w:rsidRDefault="00057466" w:rsidP="00057466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657AB">
        <w:rPr>
          <w:rFonts w:ascii="Times New Roman" w:hAnsi="Times New Roman"/>
          <w:sz w:val="24"/>
          <w:szCs w:val="24"/>
        </w:rPr>
        <w:t xml:space="preserve">Na Segunda Parte se insere mudança de andamento e caráter, sendo que apresenta apenas uma seção que contém três microestruturas. Nesta Seção H é executada pelo oboé uma frase construída com elementos do modo </w:t>
      </w:r>
      <w:proofErr w:type="spellStart"/>
      <w:r w:rsidRPr="00F657AB">
        <w:rPr>
          <w:rFonts w:ascii="Times New Roman" w:hAnsi="Times New Roman"/>
          <w:sz w:val="24"/>
          <w:szCs w:val="24"/>
        </w:rPr>
        <w:t>mixolídio</w:t>
      </w:r>
      <w:proofErr w:type="spellEnd"/>
      <w:r w:rsidRPr="00F657AB">
        <w:rPr>
          <w:rFonts w:ascii="Times New Roman" w:hAnsi="Times New Roman"/>
          <w:sz w:val="24"/>
          <w:szCs w:val="24"/>
        </w:rPr>
        <w:t>, porém com o acompanhamento apresentando uma 5ª Aumentada</w:t>
      </w:r>
      <w:r>
        <w:rPr>
          <w:rFonts w:ascii="Times New Roman" w:hAnsi="Times New Roman"/>
          <w:sz w:val="24"/>
          <w:szCs w:val="24"/>
        </w:rPr>
        <w:t>. N</w:t>
      </w:r>
      <w:r w:rsidRPr="00F657AB">
        <w:rPr>
          <w:rFonts w:ascii="Times New Roman" w:hAnsi="Times New Roman"/>
          <w:sz w:val="24"/>
          <w:szCs w:val="24"/>
        </w:rPr>
        <w:t xml:space="preserve">a Terceira Parte, que apresenta quatro microestruturas, as trompas executam a frase derivada da escala </w:t>
      </w:r>
      <w:proofErr w:type="spellStart"/>
      <w:r w:rsidRPr="00F657AB">
        <w:rPr>
          <w:rFonts w:ascii="Times New Roman" w:hAnsi="Times New Roman"/>
          <w:i/>
          <w:sz w:val="24"/>
          <w:szCs w:val="24"/>
        </w:rPr>
        <w:t>Ri</w:t>
      </w:r>
      <w:r>
        <w:rPr>
          <w:rFonts w:ascii="Times New Roman" w:hAnsi="Times New Roman"/>
          <w:i/>
          <w:sz w:val="24"/>
          <w:szCs w:val="24"/>
        </w:rPr>
        <w:t>tsu</w:t>
      </w:r>
      <w:proofErr w:type="spellEnd"/>
      <w:r w:rsidRPr="00F657AB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F657AB">
        <w:rPr>
          <w:rFonts w:ascii="Times New Roman" w:hAnsi="Times New Roman"/>
          <w:i/>
          <w:sz w:val="24"/>
          <w:szCs w:val="24"/>
        </w:rPr>
        <w:t>Gagaku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14:paraId="0E9D4EB2" w14:textId="700B77AA" w:rsidR="00057466" w:rsidRDefault="00057466" w:rsidP="0005746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Em relação à intertextualidade, podemos </w:t>
      </w:r>
      <w:r w:rsidR="00AA46B3">
        <w:rPr>
          <w:rFonts w:ascii="Times New Roman" w:eastAsia="Times New Roman" w:hAnsi="Times New Roman"/>
          <w:sz w:val="24"/>
          <w:szCs w:val="24"/>
        </w:rPr>
        <w:t xml:space="preserve">ainda </w:t>
      </w:r>
      <w:r>
        <w:rPr>
          <w:rFonts w:ascii="Times New Roman" w:eastAsia="Times New Roman" w:hAnsi="Times New Roman"/>
          <w:sz w:val="24"/>
          <w:szCs w:val="24"/>
        </w:rPr>
        <w:t xml:space="preserve">notar que Mendes usa a mesma articulação e textura do primeiro </w:t>
      </w:r>
      <w:r w:rsidRPr="00985192">
        <w:rPr>
          <w:rFonts w:ascii="Times New Roman" w:eastAsia="Times New Roman" w:hAnsi="Times New Roman"/>
          <w:sz w:val="24"/>
          <w:szCs w:val="24"/>
        </w:rPr>
        <w:t xml:space="preserve">compasso da peça </w:t>
      </w:r>
      <w:r w:rsidRPr="00985192">
        <w:rPr>
          <w:rFonts w:ascii="Times New Roman" w:hAnsi="Times New Roman"/>
          <w:i/>
          <w:color w:val="000000"/>
          <w:sz w:val="24"/>
          <w:szCs w:val="24"/>
        </w:rPr>
        <w:t xml:space="preserve">La </w:t>
      </w:r>
      <w:proofErr w:type="spellStart"/>
      <w:r w:rsidRPr="00985192">
        <w:rPr>
          <w:rFonts w:ascii="Times New Roman" w:hAnsi="Times New Roman"/>
          <w:i/>
          <w:color w:val="000000"/>
          <w:sz w:val="24"/>
          <w:szCs w:val="24"/>
        </w:rPr>
        <w:t>neige</w:t>
      </w:r>
      <w:proofErr w:type="spellEnd"/>
      <w:r w:rsidRPr="0098519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85192">
        <w:rPr>
          <w:rFonts w:ascii="Times New Roman" w:hAnsi="Times New Roman"/>
          <w:i/>
          <w:color w:val="000000"/>
          <w:sz w:val="24"/>
          <w:szCs w:val="24"/>
        </w:rPr>
        <w:t>danse</w:t>
      </w:r>
      <w:proofErr w:type="spellEnd"/>
      <w:r w:rsidRPr="0098519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AA46B3">
        <w:rPr>
          <w:rFonts w:ascii="Times New Roman" w:hAnsi="Times New Roman"/>
          <w:i/>
          <w:iCs/>
          <w:color w:val="000000"/>
          <w:sz w:val="24"/>
          <w:szCs w:val="24"/>
        </w:rPr>
        <w:t xml:space="preserve">The </w:t>
      </w:r>
      <w:proofErr w:type="spellStart"/>
      <w:r w:rsidRPr="00AA46B3">
        <w:rPr>
          <w:rFonts w:ascii="Times New Roman" w:hAnsi="Times New Roman"/>
          <w:i/>
          <w:iCs/>
          <w:color w:val="000000"/>
          <w:sz w:val="24"/>
          <w:szCs w:val="24"/>
        </w:rPr>
        <w:t>Snow</w:t>
      </w:r>
      <w:proofErr w:type="spellEnd"/>
      <w:r w:rsidRPr="00AA46B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A46B3">
        <w:rPr>
          <w:rFonts w:ascii="Times New Roman" w:hAnsi="Times New Roman"/>
          <w:i/>
          <w:iCs/>
          <w:color w:val="000000"/>
          <w:sz w:val="24"/>
          <w:szCs w:val="24"/>
        </w:rPr>
        <w:t>is</w:t>
      </w:r>
      <w:proofErr w:type="spellEnd"/>
      <w:r w:rsidRPr="00AA46B3">
        <w:rPr>
          <w:rFonts w:ascii="Times New Roman" w:hAnsi="Times New Roman"/>
          <w:i/>
          <w:iCs/>
          <w:color w:val="000000"/>
          <w:sz w:val="24"/>
          <w:szCs w:val="24"/>
        </w:rPr>
        <w:t xml:space="preserve"> Dancing</w:t>
      </w:r>
      <w:r w:rsidRPr="00985192">
        <w:rPr>
          <w:rFonts w:ascii="Times New Roman" w:hAnsi="Times New Roman"/>
          <w:color w:val="000000"/>
          <w:sz w:val="24"/>
          <w:szCs w:val="24"/>
        </w:rPr>
        <w:t xml:space="preserve">), quarto movimento da suíte </w:t>
      </w:r>
      <w:proofErr w:type="spellStart"/>
      <w:r w:rsidRPr="00985192">
        <w:rPr>
          <w:rFonts w:ascii="Times New Roman" w:hAnsi="Times New Roman"/>
          <w:i/>
          <w:color w:val="000000"/>
          <w:sz w:val="24"/>
          <w:szCs w:val="24"/>
        </w:rPr>
        <w:t>Children's</w:t>
      </w:r>
      <w:proofErr w:type="spellEnd"/>
      <w:r w:rsidRPr="00985192">
        <w:rPr>
          <w:rFonts w:ascii="Times New Roman" w:hAnsi="Times New Roman"/>
          <w:i/>
          <w:color w:val="000000"/>
          <w:sz w:val="24"/>
          <w:szCs w:val="24"/>
        </w:rPr>
        <w:t xml:space="preserve"> Corner</w:t>
      </w:r>
      <w:r w:rsidRPr="00985192">
        <w:rPr>
          <w:rFonts w:ascii="Times New Roman" w:hAnsi="Times New Roman"/>
          <w:color w:val="000000"/>
          <w:sz w:val="24"/>
          <w:szCs w:val="24"/>
        </w:rPr>
        <w:t xml:space="preserve">, de Debussy </w:t>
      </w:r>
      <w:r w:rsidRPr="00985192">
        <w:rPr>
          <w:rFonts w:ascii="Times New Roman" w:hAnsi="Times New Roman"/>
          <w:sz w:val="24"/>
          <w:szCs w:val="24"/>
        </w:rPr>
        <w:t>(1908).</w:t>
      </w:r>
      <w:r>
        <w:rPr>
          <w:rFonts w:ascii="Times New Roman" w:hAnsi="Times New Roman"/>
          <w:sz w:val="24"/>
          <w:szCs w:val="24"/>
        </w:rPr>
        <w:t xml:space="preserve"> Mendes fragmenta esta articulação/textura no decorrer da Primeira Parte da </w:t>
      </w:r>
      <w:r w:rsidRPr="00946F28">
        <w:rPr>
          <w:rFonts w:ascii="Times New Roman" w:hAnsi="Times New Roman"/>
          <w:i/>
          <w:sz w:val="24"/>
          <w:szCs w:val="24"/>
        </w:rPr>
        <w:t xml:space="preserve">Abertura </w:t>
      </w:r>
      <w:proofErr w:type="spellStart"/>
      <w:r w:rsidRPr="00946F28">
        <w:rPr>
          <w:rFonts w:ascii="Times New Roman" w:hAnsi="Times New Roman"/>
          <w:i/>
          <w:sz w:val="24"/>
          <w:szCs w:val="24"/>
        </w:rPr>
        <w:t>Issa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r w:rsidRPr="00B83F02">
        <w:rPr>
          <w:rFonts w:ascii="Times New Roman" w:hAnsi="Times New Roman"/>
          <w:sz w:val="24"/>
          <w:szCs w:val="24"/>
        </w:rPr>
        <w:t xml:space="preserve">sobrepondo várias outras texturas </w:t>
      </w:r>
      <w:r>
        <w:rPr>
          <w:rFonts w:ascii="Times New Roman" w:hAnsi="Times New Roman"/>
          <w:sz w:val="24"/>
          <w:szCs w:val="24"/>
        </w:rPr>
        <w:t xml:space="preserve">e articulações </w:t>
      </w:r>
      <w:r w:rsidRPr="00B83F02">
        <w:rPr>
          <w:rFonts w:ascii="Times New Roman" w:hAnsi="Times New Roman"/>
          <w:sz w:val="24"/>
          <w:szCs w:val="24"/>
        </w:rPr>
        <w:t xml:space="preserve">até o compasso 139, para modificar totalmente esta condição na Segunda Parte (Seção H) e na Terceira Parte (Seção I e </w:t>
      </w:r>
      <w:proofErr w:type="spellStart"/>
      <w:r w:rsidRPr="00985192">
        <w:rPr>
          <w:rFonts w:ascii="Times New Roman" w:hAnsi="Times New Roman"/>
          <w:i/>
          <w:sz w:val="24"/>
          <w:szCs w:val="24"/>
        </w:rPr>
        <w:t>Coda</w:t>
      </w:r>
      <w:proofErr w:type="spellEnd"/>
      <w:r w:rsidRPr="00B83F02">
        <w:rPr>
          <w:rFonts w:ascii="Times New Roman" w:hAnsi="Times New Roman"/>
          <w:sz w:val="24"/>
          <w:szCs w:val="24"/>
        </w:rPr>
        <w:t xml:space="preserve">), onde predominam o legato e a melodia acompanhada. </w:t>
      </w:r>
      <w:r>
        <w:rPr>
          <w:rFonts w:ascii="Times New Roman" w:hAnsi="Times New Roman"/>
          <w:sz w:val="24"/>
          <w:szCs w:val="24"/>
        </w:rPr>
        <w:t xml:space="preserve">Portanto, em relação à categorização de intertextualidade criada por </w:t>
      </w:r>
      <w:proofErr w:type="spellStart"/>
      <w:r>
        <w:rPr>
          <w:rFonts w:ascii="Times New Roman" w:hAnsi="Times New Roman"/>
          <w:sz w:val="24"/>
          <w:szCs w:val="24"/>
        </w:rPr>
        <w:t>Straus</w:t>
      </w:r>
      <w:proofErr w:type="spellEnd"/>
      <w:r>
        <w:rPr>
          <w:rFonts w:ascii="Times New Roman" w:hAnsi="Times New Roman"/>
          <w:sz w:val="24"/>
          <w:szCs w:val="24"/>
        </w:rPr>
        <w:t xml:space="preserve">, podemos considerar que Mendes usa a </w:t>
      </w:r>
      <w:r w:rsidRPr="00B83F02">
        <w:rPr>
          <w:rFonts w:ascii="Times New Roman" w:hAnsi="Times New Roman"/>
          <w:i/>
          <w:sz w:val="24"/>
          <w:szCs w:val="24"/>
        </w:rPr>
        <w:t>Fragmentação</w:t>
      </w:r>
      <w:r>
        <w:rPr>
          <w:rFonts w:ascii="Times New Roman" w:hAnsi="Times New Roman"/>
          <w:sz w:val="24"/>
          <w:szCs w:val="24"/>
        </w:rPr>
        <w:t>, pois elementos que ocorrem na maior parte do tempo juntos no trabalho precedente (no caso a articulação e textura do início da peça de Debussy) são fragmentados no novo trabalho.</w:t>
      </w:r>
    </w:p>
    <w:p w14:paraId="43E0B6AA" w14:textId="77777777" w:rsidR="00057466" w:rsidRDefault="00057466" w:rsidP="0005746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Sobre a </w:t>
      </w:r>
      <w:r w:rsidRPr="001C39C5">
        <w:rPr>
          <w:rFonts w:ascii="Times New Roman" w:hAnsi="Times New Roman"/>
          <w:i/>
          <w:color w:val="000000"/>
          <w:sz w:val="24"/>
          <w:szCs w:val="24"/>
        </w:rPr>
        <w:t xml:space="preserve">Abertura </w:t>
      </w:r>
      <w:proofErr w:type="spellStart"/>
      <w:r w:rsidRPr="001C39C5">
        <w:rPr>
          <w:rFonts w:ascii="Times New Roman" w:hAnsi="Times New Roman"/>
          <w:i/>
          <w:color w:val="000000"/>
          <w:sz w:val="24"/>
          <w:szCs w:val="24"/>
        </w:rPr>
        <w:t>Issa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temos, de acordo com </w:t>
      </w:r>
      <w:r w:rsidRPr="004D3FEE">
        <w:rPr>
          <w:rFonts w:ascii="Times New Roman" w:hAnsi="Times New Roman"/>
          <w:color w:val="000000"/>
          <w:sz w:val="24"/>
          <w:szCs w:val="24"/>
        </w:rPr>
        <w:t xml:space="preserve">Everett (2004), o uso da paródia em três situações: apropriação do </w:t>
      </w:r>
      <w:r w:rsidRPr="004D3FEE">
        <w:rPr>
          <w:rFonts w:ascii="Times New Roman" w:eastAsia="Times New Roman" w:hAnsi="Times New Roman"/>
          <w:sz w:val="24"/>
          <w:szCs w:val="24"/>
        </w:rPr>
        <w:t xml:space="preserve">primeiro compasso da peça </w:t>
      </w:r>
      <w:r w:rsidRPr="004D3FEE">
        <w:rPr>
          <w:rFonts w:ascii="Times New Roman" w:hAnsi="Times New Roman"/>
          <w:i/>
          <w:color w:val="000000"/>
          <w:sz w:val="24"/>
          <w:szCs w:val="24"/>
        </w:rPr>
        <w:t xml:space="preserve">La </w:t>
      </w:r>
      <w:proofErr w:type="spellStart"/>
      <w:r w:rsidRPr="004D3FEE">
        <w:rPr>
          <w:rFonts w:ascii="Times New Roman" w:hAnsi="Times New Roman"/>
          <w:i/>
          <w:color w:val="000000"/>
          <w:sz w:val="24"/>
          <w:szCs w:val="24"/>
        </w:rPr>
        <w:t>neige</w:t>
      </w:r>
      <w:proofErr w:type="spellEnd"/>
      <w:r w:rsidRPr="004D3FE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D3FEE">
        <w:rPr>
          <w:rFonts w:ascii="Times New Roman" w:hAnsi="Times New Roman"/>
          <w:i/>
          <w:color w:val="000000"/>
          <w:sz w:val="24"/>
          <w:szCs w:val="24"/>
        </w:rPr>
        <w:t>danse</w:t>
      </w:r>
      <w:proofErr w:type="spellEnd"/>
      <w:r w:rsidRPr="004D3FEE">
        <w:rPr>
          <w:rFonts w:ascii="Times New Roman" w:hAnsi="Times New Roman"/>
          <w:color w:val="000000"/>
          <w:sz w:val="24"/>
          <w:szCs w:val="24"/>
        </w:rPr>
        <w:t xml:space="preserve"> de Debussy, uso de técnicas minimalistas e apropriação da escala </w:t>
      </w:r>
      <w:proofErr w:type="spellStart"/>
      <w:r w:rsidRPr="004D3FEE">
        <w:rPr>
          <w:rFonts w:ascii="Times New Roman" w:hAnsi="Times New Roman"/>
          <w:bCs/>
          <w:i/>
          <w:color w:val="000000"/>
          <w:sz w:val="24"/>
          <w:szCs w:val="24"/>
        </w:rPr>
        <w:t>Ri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tsu</w:t>
      </w:r>
      <w:proofErr w:type="spellEnd"/>
      <w:r w:rsidRPr="004D3FEE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4D3FEE">
        <w:rPr>
          <w:rFonts w:ascii="Times New Roman" w:hAnsi="Times New Roman"/>
          <w:color w:val="000000"/>
          <w:sz w:val="24"/>
          <w:szCs w:val="24"/>
        </w:rPr>
        <w:t xml:space="preserve">do </w:t>
      </w:r>
      <w:proofErr w:type="spellStart"/>
      <w:r w:rsidRPr="004D3FEE">
        <w:rPr>
          <w:rFonts w:ascii="Times New Roman" w:hAnsi="Times New Roman"/>
          <w:i/>
          <w:color w:val="000000"/>
          <w:sz w:val="24"/>
          <w:szCs w:val="24"/>
        </w:rPr>
        <w:t>Gagaku</w:t>
      </w:r>
      <w:proofErr w:type="spellEnd"/>
      <w:r w:rsidRPr="004D3FEE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Porém aqui o </w:t>
      </w:r>
      <w:proofErr w:type="spellStart"/>
      <w:r w:rsidRPr="001C39C5">
        <w:rPr>
          <w:rFonts w:ascii="Times New Roman" w:hAnsi="Times New Roman"/>
          <w:i/>
          <w:color w:val="000000"/>
          <w:sz w:val="24"/>
          <w:szCs w:val="24"/>
        </w:rPr>
        <w:t>ethos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que acompanha estes procedimentos paródicos é deferente (neutro), não caracterizando nem a ironia e nem a sátira. O que gera a paródia é a </w:t>
      </w:r>
      <w:r w:rsidRPr="00573847">
        <w:rPr>
          <w:rFonts w:ascii="Times New Roman" w:hAnsi="Times New Roman"/>
          <w:color w:val="000000"/>
          <w:sz w:val="24"/>
          <w:szCs w:val="24"/>
        </w:rPr>
        <w:t>descontextualização progressiva d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 w:rsidRPr="00573847">
        <w:rPr>
          <w:rFonts w:ascii="Times New Roman" w:hAnsi="Times New Roman"/>
          <w:color w:val="000000"/>
          <w:sz w:val="24"/>
          <w:szCs w:val="24"/>
        </w:rPr>
        <w:t xml:space="preserve"> citaç</w:t>
      </w:r>
      <w:r>
        <w:rPr>
          <w:rFonts w:ascii="Times New Roman" w:hAnsi="Times New Roman"/>
          <w:color w:val="000000"/>
          <w:sz w:val="24"/>
          <w:szCs w:val="24"/>
        </w:rPr>
        <w:t>ões</w:t>
      </w:r>
      <w:r w:rsidRPr="00573847">
        <w:rPr>
          <w:rFonts w:ascii="Times New Roman" w:hAnsi="Times New Roman"/>
          <w:color w:val="000000"/>
          <w:sz w:val="24"/>
          <w:szCs w:val="24"/>
        </w:rPr>
        <w:t xml:space="preserve"> estilizada</w:t>
      </w:r>
      <w:r>
        <w:rPr>
          <w:rFonts w:ascii="Times New Roman" w:hAnsi="Times New Roman"/>
          <w:color w:val="000000"/>
          <w:sz w:val="24"/>
          <w:szCs w:val="24"/>
        </w:rPr>
        <w:t xml:space="preserve">s tanto da peça de Debussy como da escala </w:t>
      </w:r>
      <w:proofErr w:type="spellStart"/>
      <w:r w:rsidRPr="00DC15F5">
        <w:rPr>
          <w:rFonts w:ascii="Times New Roman" w:hAnsi="Times New Roman"/>
          <w:bCs/>
          <w:i/>
          <w:sz w:val="24"/>
          <w:szCs w:val="24"/>
        </w:rPr>
        <w:t>Ri</w:t>
      </w:r>
      <w:r>
        <w:rPr>
          <w:rFonts w:ascii="Times New Roman" w:hAnsi="Times New Roman"/>
          <w:bCs/>
          <w:i/>
          <w:sz w:val="24"/>
          <w:szCs w:val="24"/>
        </w:rPr>
        <w:t>tsu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do </w:t>
      </w:r>
      <w:proofErr w:type="spellStart"/>
      <w:r w:rsidRPr="008C609C">
        <w:rPr>
          <w:rFonts w:ascii="Times New Roman" w:hAnsi="Times New Roman"/>
          <w:i/>
          <w:color w:val="000000"/>
          <w:sz w:val="24"/>
          <w:szCs w:val="24"/>
        </w:rPr>
        <w:t>Gagaku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e a </w:t>
      </w:r>
      <w:r w:rsidRPr="001C39C5">
        <w:rPr>
          <w:rFonts w:ascii="Times New Roman" w:hAnsi="Times New Roman"/>
          <w:color w:val="000000"/>
          <w:sz w:val="24"/>
          <w:szCs w:val="24"/>
        </w:rPr>
        <w:t xml:space="preserve">justaposição </w:t>
      </w:r>
      <w:r>
        <w:rPr>
          <w:rFonts w:ascii="Times New Roman" w:hAnsi="Times New Roman"/>
          <w:color w:val="000000"/>
          <w:sz w:val="24"/>
          <w:szCs w:val="24"/>
        </w:rPr>
        <w:t xml:space="preserve">incoerente </w:t>
      </w:r>
      <w:r w:rsidRPr="001C39C5">
        <w:rPr>
          <w:rFonts w:ascii="Times New Roman" w:hAnsi="Times New Roman"/>
          <w:color w:val="000000"/>
          <w:sz w:val="24"/>
          <w:szCs w:val="24"/>
        </w:rPr>
        <w:t xml:space="preserve">de elementos </w:t>
      </w:r>
      <w:r>
        <w:rPr>
          <w:rFonts w:ascii="Times New Roman" w:hAnsi="Times New Roman"/>
          <w:color w:val="000000"/>
          <w:sz w:val="24"/>
          <w:szCs w:val="24"/>
        </w:rPr>
        <w:t xml:space="preserve">minimalistas com outros estilos. </w:t>
      </w:r>
      <w:r w:rsidRPr="003B66C3">
        <w:rPr>
          <w:rFonts w:ascii="Times New Roman" w:hAnsi="Times New Roman"/>
          <w:color w:val="000000"/>
          <w:sz w:val="24"/>
          <w:szCs w:val="24"/>
        </w:rPr>
        <w:t xml:space="preserve">Em relação à apropriação de elementos da peça </w:t>
      </w:r>
      <w:r w:rsidRPr="003B66C3">
        <w:rPr>
          <w:rFonts w:ascii="Times New Roman" w:hAnsi="Times New Roman"/>
          <w:i/>
          <w:color w:val="000000"/>
          <w:sz w:val="24"/>
          <w:szCs w:val="24"/>
        </w:rPr>
        <w:t xml:space="preserve">La </w:t>
      </w:r>
      <w:proofErr w:type="spellStart"/>
      <w:r w:rsidRPr="003B66C3">
        <w:rPr>
          <w:rFonts w:ascii="Times New Roman" w:hAnsi="Times New Roman"/>
          <w:i/>
          <w:color w:val="000000"/>
          <w:sz w:val="24"/>
          <w:szCs w:val="24"/>
        </w:rPr>
        <w:t>neige</w:t>
      </w:r>
      <w:proofErr w:type="spellEnd"/>
      <w:r w:rsidRPr="003B66C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B66C3">
        <w:rPr>
          <w:rFonts w:ascii="Times New Roman" w:hAnsi="Times New Roman"/>
          <w:i/>
          <w:color w:val="000000"/>
          <w:sz w:val="24"/>
          <w:szCs w:val="24"/>
        </w:rPr>
        <w:t>danse</w:t>
      </w:r>
      <w:proofErr w:type="spellEnd"/>
      <w:r w:rsidRPr="003B66C3">
        <w:rPr>
          <w:rFonts w:ascii="Times New Roman" w:hAnsi="Times New Roman"/>
          <w:color w:val="000000"/>
          <w:sz w:val="24"/>
          <w:szCs w:val="24"/>
        </w:rPr>
        <w:t xml:space="preserve"> de Debussy, este procedimento caracteriza a intertextualidade referencial </w:t>
      </w:r>
      <w:r w:rsidRPr="003B66C3">
        <w:rPr>
          <w:rFonts w:ascii="Times New Roman" w:eastAsia="Times New Roman" w:hAnsi="Times New Roman"/>
          <w:sz w:val="24"/>
          <w:szCs w:val="24"/>
        </w:rPr>
        <w:t>(AP SIÔN, 2007).</w:t>
      </w:r>
    </w:p>
    <w:p w14:paraId="12D6C886" w14:textId="54D77B9E" w:rsidR="002C0882" w:rsidRDefault="002C0882" w:rsidP="002C088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5EB66D8D" w14:textId="239711ED" w:rsidR="002C0882" w:rsidRDefault="002C0882" w:rsidP="002C0882">
      <w:pPr>
        <w:spacing w:after="0"/>
        <w:rPr>
          <w:rFonts w:ascii="Times New Roman" w:hAnsi="Times New Roman"/>
          <w:b/>
          <w:sz w:val="24"/>
          <w:szCs w:val="24"/>
        </w:rPr>
      </w:pPr>
      <w:r w:rsidRPr="00026E95">
        <w:rPr>
          <w:rFonts w:ascii="Times New Roman" w:hAnsi="Times New Roman"/>
          <w:b/>
          <w:sz w:val="24"/>
          <w:szCs w:val="24"/>
        </w:rPr>
        <w:t>Viva Villa II</w:t>
      </w:r>
    </w:p>
    <w:p w14:paraId="759764A5" w14:textId="4BFD0CF2" w:rsidR="002C0882" w:rsidRDefault="002C0882" w:rsidP="002C088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5E67542" w14:textId="4303B4ED" w:rsidR="002C0882" w:rsidRDefault="002C0882" w:rsidP="00A93C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C0882">
        <w:rPr>
          <w:rFonts w:ascii="Times New Roman" w:hAnsi="Times New Roman"/>
          <w:bCs/>
          <w:sz w:val="24"/>
          <w:szCs w:val="24"/>
        </w:rPr>
        <w:t>Esta obra</w:t>
      </w:r>
      <w:r>
        <w:rPr>
          <w:rFonts w:ascii="Times New Roman" w:hAnsi="Times New Roman"/>
          <w:bCs/>
          <w:sz w:val="24"/>
          <w:szCs w:val="24"/>
        </w:rPr>
        <w:t>, escrita</w:t>
      </w:r>
      <w:r w:rsidRPr="002C0882">
        <w:rPr>
          <w:rFonts w:ascii="Times New Roman" w:hAnsi="Times New Roman"/>
          <w:bCs/>
          <w:sz w:val="24"/>
          <w:szCs w:val="24"/>
        </w:rPr>
        <w:t xml:space="preserve"> </w:t>
      </w:r>
      <w:r w:rsidR="00A93C0E">
        <w:rPr>
          <w:rFonts w:ascii="Times New Roman" w:hAnsi="Times New Roman"/>
          <w:bCs/>
          <w:sz w:val="24"/>
          <w:szCs w:val="24"/>
        </w:rPr>
        <w:t xml:space="preserve">em 1998 </w:t>
      </w:r>
      <w:r>
        <w:rPr>
          <w:rFonts w:ascii="Times New Roman" w:hAnsi="Times New Roman"/>
          <w:bCs/>
          <w:sz w:val="24"/>
          <w:szCs w:val="24"/>
        </w:rPr>
        <w:t xml:space="preserve">para orquestra de cordas, </w:t>
      </w:r>
      <w:r w:rsidRPr="002C0882">
        <w:rPr>
          <w:rFonts w:ascii="Times New Roman" w:hAnsi="Times New Roman"/>
          <w:bCs/>
          <w:sz w:val="24"/>
          <w:szCs w:val="24"/>
        </w:rPr>
        <w:t xml:space="preserve">é uma junção de duas outras obras prévias de Gilberto Mendes, ambas feitas em homenagem à Villa Lobos: </w:t>
      </w:r>
      <w:r>
        <w:rPr>
          <w:rFonts w:ascii="Times New Roman" w:hAnsi="Times New Roman"/>
          <w:i/>
          <w:sz w:val="24"/>
          <w:szCs w:val="24"/>
        </w:rPr>
        <w:t xml:space="preserve">Viva Villa, </w:t>
      </w:r>
      <w:r w:rsidRPr="00FB56B0">
        <w:rPr>
          <w:rFonts w:ascii="Times New Roman" w:hAnsi="Times New Roman"/>
          <w:sz w:val="24"/>
          <w:szCs w:val="24"/>
        </w:rPr>
        <w:t>para piano,</w:t>
      </w:r>
      <w:r>
        <w:rPr>
          <w:rFonts w:ascii="Times New Roman" w:hAnsi="Times New Roman"/>
          <w:sz w:val="24"/>
          <w:szCs w:val="24"/>
        </w:rPr>
        <w:t xml:space="preserve"> de 1987</w:t>
      </w:r>
      <w:r w:rsidR="00E84C1C">
        <w:rPr>
          <w:rFonts w:ascii="Times New Roman" w:hAnsi="Times New Roman"/>
          <w:sz w:val="24"/>
          <w:szCs w:val="24"/>
        </w:rPr>
        <w:t xml:space="preserve">, e do mesmo ano a obra </w:t>
      </w:r>
      <w:r w:rsidR="00E84C1C" w:rsidRPr="00C63CF2">
        <w:rPr>
          <w:rFonts w:ascii="Times New Roman" w:hAnsi="Times New Roman"/>
          <w:i/>
          <w:sz w:val="24"/>
          <w:szCs w:val="24"/>
        </w:rPr>
        <w:t>Lenda do Caboclo. A Outra</w:t>
      </w:r>
      <w:r w:rsidR="00E84C1C">
        <w:rPr>
          <w:rFonts w:ascii="Times New Roman" w:hAnsi="Times New Roman"/>
          <w:i/>
          <w:sz w:val="24"/>
          <w:szCs w:val="24"/>
        </w:rPr>
        <w:t xml:space="preserve">., </w:t>
      </w:r>
      <w:r w:rsidR="00E84C1C" w:rsidRPr="00FB56B0">
        <w:rPr>
          <w:rFonts w:ascii="Times New Roman" w:hAnsi="Times New Roman"/>
          <w:sz w:val="24"/>
          <w:szCs w:val="24"/>
        </w:rPr>
        <w:t>para coro</w:t>
      </w:r>
      <w:r w:rsidR="00E84C1C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="00E84C1C">
        <w:rPr>
          <w:rFonts w:ascii="Times New Roman" w:hAnsi="Times New Roman"/>
          <w:i/>
          <w:sz w:val="24"/>
          <w:szCs w:val="24"/>
        </w:rPr>
        <w:t>cappella</w:t>
      </w:r>
      <w:proofErr w:type="spellEnd"/>
      <w:r w:rsidR="00E84C1C">
        <w:rPr>
          <w:rFonts w:ascii="Times New Roman" w:hAnsi="Times New Roman"/>
          <w:i/>
          <w:sz w:val="24"/>
          <w:szCs w:val="24"/>
        </w:rPr>
        <w:t>.</w:t>
      </w:r>
      <w:r w:rsidR="00E84C1C" w:rsidRPr="00E84C1C">
        <w:rPr>
          <w:rFonts w:ascii="Times New Roman" w:hAnsi="Times New Roman"/>
          <w:i/>
          <w:sz w:val="24"/>
          <w:szCs w:val="24"/>
        </w:rPr>
        <w:t xml:space="preserve"> </w:t>
      </w:r>
      <w:r w:rsidR="00E84C1C" w:rsidRPr="004E3B3E">
        <w:rPr>
          <w:rFonts w:ascii="Times New Roman" w:hAnsi="Times New Roman"/>
          <w:i/>
          <w:sz w:val="24"/>
          <w:szCs w:val="24"/>
        </w:rPr>
        <w:t>Viva Villa II</w:t>
      </w:r>
      <w:r w:rsidR="00E84C1C" w:rsidRPr="00913B71">
        <w:rPr>
          <w:rFonts w:ascii="Times New Roman" w:hAnsi="Times New Roman"/>
          <w:sz w:val="24"/>
          <w:szCs w:val="24"/>
        </w:rPr>
        <w:t xml:space="preserve"> tem forma binária, </w:t>
      </w:r>
      <w:r w:rsidR="00E84C1C">
        <w:rPr>
          <w:rFonts w:ascii="Times New Roman" w:hAnsi="Times New Roman"/>
          <w:sz w:val="24"/>
          <w:szCs w:val="24"/>
        </w:rPr>
        <w:t xml:space="preserve">sendo que cada grande parte é a transcrição de uma música específica, com uma transição ao meio de dois compassos. Esta obra </w:t>
      </w:r>
      <w:r w:rsidR="00E84C1C" w:rsidRPr="00913B71">
        <w:rPr>
          <w:rFonts w:ascii="Times New Roman" w:hAnsi="Times New Roman"/>
          <w:sz w:val="24"/>
          <w:szCs w:val="24"/>
        </w:rPr>
        <w:t xml:space="preserve">pode ser dividida </w:t>
      </w:r>
      <w:r w:rsidR="00E84C1C">
        <w:rPr>
          <w:rFonts w:ascii="Times New Roman" w:hAnsi="Times New Roman"/>
          <w:sz w:val="24"/>
          <w:szCs w:val="24"/>
        </w:rPr>
        <w:t>deste modo</w:t>
      </w:r>
      <w:r w:rsidR="00E84C1C" w:rsidRPr="00DB5D89">
        <w:rPr>
          <w:rFonts w:ascii="Times New Roman" w:hAnsi="Times New Roman"/>
          <w:sz w:val="24"/>
          <w:szCs w:val="24"/>
        </w:rPr>
        <w:t xml:space="preserve">: </w:t>
      </w:r>
      <w:r w:rsidR="00E84C1C" w:rsidRPr="00DB5D89">
        <w:rPr>
          <w:rFonts w:ascii="Times New Roman" w:hAnsi="Times New Roman"/>
          <w:sz w:val="24"/>
          <w:szCs w:val="24"/>
        </w:rPr>
        <w:lastRenderedPageBreak/>
        <w:t>Primeira</w:t>
      </w:r>
      <w:r w:rsidR="00E84C1C" w:rsidRPr="00913B71">
        <w:rPr>
          <w:rFonts w:ascii="Times New Roman" w:hAnsi="Times New Roman"/>
          <w:sz w:val="24"/>
          <w:szCs w:val="24"/>
        </w:rPr>
        <w:t xml:space="preserve"> </w:t>
      </w:r>
      <w:r w:rsidR="00E84C1C">
        <w:rPr>
          <w:rFonts w:ascii="Times New Roman" w:hAnsi="Times New Roman"/>
          <w:sz w:val="24"/>
          <w:szCs w:val="24"/>
        </w:rPr>
        <w:t>P</w:t>
      </w:r>
      <w:r w:rsidR="00E84C1C" w:rsidRPr="00913B71">
        <w:rPr>
          <w:rFonts w:ascii="Times New Roman" w:hAnsi="Times New Roman"/>
          <w:sz w:val="24"/>
          <w:szCs w:val="24"/>
        </w:rPr>
        <w:t xml:space="preserve">arte (compassos 1 a 82); transição: compassos 83 e 84; </w:t>
      </w:r>
      <w:r w:rsidR="00E84C1C">
        <w:rPr>
          <w:rFonts w:ascii="Times New Roman" w:hAnsi="Times New Roman"/>
          <w:sz w:val="24"/>
          <w:szCs w:val="24"/>
        </w:rPr>
        <w:t>S</w:t>
      </w:r>
      <w:r w:rsidR="00E84C1C" w:rsidRPr="00913B71">
        <w:rPr>
          <w:rFonts w:ascii="Times New Roman" w:hAnsi="Times New Roman"/>
          <w:sz w:val="24"/>
          <w:szCs w:val="24"/>
        </w:rPr>
        <w:t xml:space="preserve">egunda </w:t>
      </w:r>
      <w:r w:rsidR="00E84C1C">
        <w:rPr>
          <w:rFonts w:ascii="Times New Roman" w:hAnsi="Times New Roman"/>
          <w:sz w:val="24"/>
          <w:szCs w:val="24"/>
        </w:rPr>
        <w:t>P</w:t>
      </w:r>
      <w:r w:rsidR="00E84C1C" w:rsidRPr="00913B71">
        <w:rPr>
          <w:rFonts w:ascii="Times New Roman" w:hAnsi="Times New Roman"/>
          <w:sz w:val="24"/>
          <w:szCs w:val="24"/>
        </w:rPr>
        <w:t xml:space="preserve">arte (compassos 85 a 167); </w:t>
      </w:r>
      <w:proofErr w:type="spellStart"/>
      <w:r w:rsidR="00E84C1C" w:rsidRPr="00913B71">
        <w:rPr>
          <w:rFonts w:ascii="Times New Roman" w:hAnsi="Times New Roman"/>
          <w:sz w:val="24"/>
          <w:szCs w:val="24"/>
        </w:rPr>
        <w:t>Coda</w:t>
      </w:r>
      <w:proofErr w:type="spellEnd"/>
      <w:r w:rsidR="00E84C1C" w:rsidRPr="00913B71">
        <w:rPr>
          <w:rFonts w:ascii="Times New Roman" w:hAnsi="Times New Roman"/>
          <w:sz w:val="24"/>
          <w:szCs w:val="24"/>
        </w:rPr>
        <w:t xml:space="preserve"> (compassos 168 a 173).</w:t>
      </w:r>
      <w:r w:rsidR="00E84C1C" w:rsidRPr="00E84C1C">
        <w:rPr>
          <w:rFonts w:ascii="Times New Roman" w:hAnsi="Times New Roman"/>
          <w:sz w:val="24"/>
          <w:szCs w:val="24"/>
        </w:rPr>
        <w:t xml:space="preserve"> </w:t>
      </w:r>
    </w:p>
    <w:p w14:paraId="7DE0992F" w14:textId="77777777" w:rsidR="00E84C1C" w:rsidRDefault="00E84C1C" w:rsidP="00E84C1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Temos</w:t>
      </w:r>
      <w:r w:rsidRPr="00E93831">
        <w:rPr>
          <w:rFonts w:ascii="Times New Roman" w:hAnsi="Times New Roman"/>
          <w:color w:val="000000"/>
          <w:sz w:val="24"/>
          <w:szCs w:val="24"/>
        </w:rPr>
        <w:t xml:space="preserve"> logo de in</w:t>
      </w:r>
      <w:r>
        <w:rPr>
          <w:rFonts w:ascii="Times New Roman" w:hAnsi="Times New Roman"/>
          <w:color w:val="000000"/>
          <w:sz w:val="24"/>
          <w:szCs w:val="24"/>
        </w:rPr>
        <w:t>í</w:t>
      </w:r>
      <w:r w:rsidRPr="00E93831">
        <w:rPr>
          <w:rFonts w:ascii="Times New Roman" w:hAnsi="Times New Roman"/>
          <w:color w:val="000000"/>
          <w:sz w:val="24"/>
          <w:szCs w:val="24"/>
        </w:rPr>
        <w:t>cio o uso do primeiro acorde da peça para piano de Villa-Lobos,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A Lenda do caboclo </w:t>
      </w:r>
      <w:r w:rsidRPr="007E50C0">
        <w:rPr>
          <w:rFonts w:ascii="Times New Roman" w:hAnsi="Times New Roman"/>
          <w:color w:val="000000"/>
          <w:sz w:val="24"/>
          <w:szCs w:val="24"/>
        </w:rPr>
        <w:t>de forma paródica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66C3">
        <w:rPr>
          <w:rFonts w:ascii="Times New Roman" w:hAnsi="Times New Roman"/>
          <w:color w:val="000000"/>
          <w:sz w:val="24"/>
          <w:szCs w:val="24"/>
        </w:rPr>
        <w:t>(EVERETT, 2004)</w:t>
      </w:r>
      <w:r w:rsidRPr="003B66C3">
        <w:rPr>
          <w:rFonts w:ascii="Times New Roman" w:hAnsi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E50C0">
        <w:rPr>
          <w:rFonts w:ascii="Times New Roman" w:hAnsi="Times New Roman"/>
          <w:color w:val="000000"/>
          <w:sz w:val="24"/>
          <w:szCs w:val="24"/>
        </w:rPr>
        <w:t xml:space="preserve">pois </w:t>
      </w:r>
      <w:r>
        <w:rPr>
          <w:rFonts w:ascii="Times New Roman" w:hAnsi="Times New Roman"/>
          <w:color w:val="000000"/>
          <w:sz w:val="24"/>
          <w:szCs w:val="24"/>
        </w:rPr>
        <w:t>isto é feito com a descontextualização da citação, interrompendo suas características harmônicas</w:t>
      </w:r>
      <w:r w:rsidRPr="003B66C3">
        <w:rPr>
          <w:rFonts w:ascii="Times New Roman" w:hAnsi="Times New Roman"/>
          <w:color w:val="000000"/>
          <w:sz w:val="24"/>
          <w:szCs w:val="24"/>
        </w:rPr>
        <w:t xml:space="preserve">. Nota-se aqui procedimento intertextual semelhante ao que Mendes agenciou em relação à obra </w:t>
      </w:r>
      <w:r w:rsidRPr="003B66C3">
        <w:rPr>
          <w:rFonts w:ascii="Times New Roman" w:hAnsi="Times New Roman"/>
          <w:i/>
          <w:sz w:val="24"/>
          <w:szCs w:val="24"/>
        </w:rPr>
        <w:t xml:space="preserve">Il </w:t>
      </w:r>
      <w:proofErr w:type="spellStart"/>
      <w:r w:rsidRPr="003B66C3">
        <w:rPr>
          <w:rFonts w:ascii="Times New Roman" w:hAnsi="Times New Roman"/>
          <w:i/>
          <w:sz w:val="24"/>
          <w:szCs w:val="24"/>
        </w:rPr>
        <w:t>Neige</w:t>
      </w:r>
      <w:proofErr w:type="spellEnd"/>
      <w:r w:rsidRPr="003B66C3">
        <w:rPr>
          <w:rFonts w:ascii="Times New Roman" w:hAnsi="Times New Roman"/>
          <w:i/>
          <w:sz w:val="24"/>
          <w:szCs w:val="24"/>
        </w:rPr>
        <w:t xml:space="preserve">, </w:t>
      </w:r>
      <w:r w:rsidRPr="003B66C3">
        <w:rPr>
          <w:rFonts w:ascii="Times New Roman" w:hAnsi="Times New Roman"/>
          <w:sz w:val="24"/>
          <w:szCs w:val="24"/>
        </w:rPr>
        <w:t xml:space="preserve">de Oswald, pois só os ouvintes que conhecem a obra </w:t>
      </w:r>
      <w:r w:rsidRPr="003B66C3">
        <w:rPr>
          <w:rFonts w:ascii="Times New Roman" w:hAnsi="Times New Roman"/>
          <w:i/>
          <w:color w:val="000000"/>
          <w:sz w:val="24"/>
          <w:szCs w:val="24"/>
        </w:rPr>
        <w:t xml:space="preserve">A Lenda do caboclo </w:t>
      </w:r>
      <w:r w:rsidRPr="003B66C3">
        <w:rPr>
          <w:rFonts w:ascii="Times New Roman" w:hAnsi="Times New Roman"/>
          <w:sz w:val="24"/>
          <w:szCs w:val="24"/>
        </w:rPr>
        <w:t xml:space="preserve">poderão perceber o duplo sentido e a homenagem que Mendes prestou à Villa-Lobos na Primeira Parte de </w:t>
      </w:r>
      <w:r w:rsidRPr="003B66C3">
        <w:rPr>
          <w:rFonts w:ascii="Times New Roman" w:hAnsi="Times New Roman"/>
          <w:i/>
          <w:sz w:val="24"/>
          <w:szCs w:val="24"/>
        </w:rPr>
        <w:t>Viva Villa II</w:t>
      </w:r>
      <w:r w:rsidRPr="003B66C3">
        <w:rPr>
          <w:rFonts w:ascii="Times New Roman" w:hAnsi="Times New Roman"/>
          <w:sz w:val="24"/>
          <w:szCs w:val="24"/>
        </w:rPr>
        <w:t xml:space="preserve">. Este procedimento é denominado de </w:t>
      </w:r>
      <w:r w:rsidRPr="003B66C3">
        <w:rPr>
          <w:rFonts w:ascii="Times New Roman" w:eastAsia="Times New Roman" w:hAnsi="Times New Roman"/>
          <w:sz w:val="24"/>
          <w:szCs w:val="24"/>
        </w:rPr>
        <w:t>intertextualidade referencial (AP SIÔN, 2007).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ABFBE0C" w14:textId="1E9F602C" w:rsidR="00E84C1C" w:rsidRDefault="00E84C1C" w:rsidP="00E84C1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Em relação à obra para piano de Heitor Villa-Lobos, </w:t>
      </w:r>
      <w:r w:rsidRPr="0039407F">
        <w:rPr>
          <w:rFonts w:ascii="Times New Roman" w:eastAsia="Times New Roman" w:hAnsi="Times New Roman"/>
          <w:i/>
          <w:sz w:val="24"/>
          <w:szCs w:val="24"/>
        </w:rPr>
        <w:t>A Lenda do Caboclo</w:t>
      </w:r>
      <w:r>
        <w:rPr>
          <w:rFonts w:ascii="Times New Roman" w:eastAsia="Times New Roman" w:hAnsi="Times New Roman"/>
          <w:sz w:val="24"/>
          <w:szCs w:val="24"/>
        </w:rPr>
        <w:t xml:space="preserve">, pode-se considerar que, de acordo com a terminologia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Straus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(1990) Mendes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agencia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a intertextualidade por meio do processo de </w:t>
      </w:r>
      <w:r w:rsidRPr="0039407F">
        <w:rPr>
          <w:rFonts w:ascii="Times New Roman" w:eastAsia="Times New Roman" w:hAnsi="Times New Roman"/>
          <w:i/>
          <w:sz w:val="24"/>
          <w:szCs w:val="24"/>
        </w:rPr>
        <w:t>Centralização</w:t>
      </w:r>
      <w:r>
        <w:rPr>
          <w:rFonts w:ascii="Times New Roman" w:eastAsia="Times New Roman" w:hAnsi="Times New Roman"/>
          <w:sz w:val="24"/>
          <w:szCs w:val="24"/>
        </w:rPr>
        <w:t>.  Isto porque um</w:t>
      </w:r>
      <w:r w:rsidRPr="00211CD8">
        <w:rPr>
          <w:rFonts w:ascii="Times New Roman" w:eastAsia="Times New Roman" w:hAnsi="Times New Roman"/>
          <w:sz w:val="24"/>
          <w:szCs w:val="24"/>
        </w:rPr>
        <w:t xml:space="preserve"> elemento musica</w:t>
      </w:r>
      <w:r>
        <w:rPr>
          <w:rFonts w:ascii="Times New Roman" w:eastAsia="Times New Roman" w:hAnsi="Times New Roman"/>
          <w:sz w:val="24"/>
          <w:szCs w:val="24"/>
        </w:rPr>
        <w:t>l</w:t>
      </w:r>
      <w:r w:rsidRPr="00211CD8">
        <w:rPr>
          <w:rFonts w:ascii="Times New Roman" w:eastAsia="Times New Roman" w:hAnsi="Times New Roman"/>
          <w:sz w:val="24"/>
          <w:szCs w:val="24"/>
        </w:rPr>
        <w:t xml:space="preserve"> que </w:t>
      </w:r>
      <w:r>
        <w:rPr>
          <w:rFonts w:ascii="Times New Roman" w:eastAsia="Times New Roman" w:hAnsi="Times New Roman"/>
          <w:sz w:val="24"/>
          <w:szCs w:val="24"/>
        </w:rPr>
        <w:t>isoladamente é</w:t>
      </w:r>
      <w:r w:rsidRPr="00211CD8">
        <w:rPr>
          <w:rFonts w:ascii="Times New Roman" w:eastAsia="Times New Roman" w:hAnsi="Times New Roman"/>
          <w:sz w:val="24"/>
          <w:szCs w:val="24"/>
        </w:rPr>
        <w:t xml:space="preserve"> periférico à estrutura do trabalho </w:t>
      </w:r>
      <w:r>
        <w:rPr>
          <w:rFonts w:ascii="Times New Roman" w:eastAsia="Times New Roman" w:hAnsi="Times New Roman"/>
          <w:sz w:val="24"/>
          <w:szCs w:val="24"/>
        </w:rPr>
        <w:t xml:space="preserve">de Heitor Villa-Lobos, como o primeiro acorde do </w:t>
      </w:r>
      <w:r w:rsidRPr="00FA2C19">
        <w:rPr>
          <w:rFonts w:ascii="Times New Roman" w:eastAsia="Times New Roman" w:hAnsi="Times New Roman"/>
          <w:i/>
          <w:sz w:val="24"/>
          <w:szCs w:val="24"/>
        </w:rPr>
        <w:t>ostinato</w:t>
      </w:r>
      <w:r>
        <w:rPr>
          <w:rFonts w:ascii="Times New Roman" w:eastAsia="Times New Roman" w:hAnsi="Times New Roman"/>
          <w:sz w:val="24"/>
          <w:szCs w:val="24"/>
        </w:rPr>
        <w:t xml:space="preserve"> rítmico inicial, </w:t>
      </w:r>
      <w:r w:rsidRPr="00211CD8">
        <w:rPr>
          <w:rFonts w:ascii="Times New Roman" w:eastAsia="Times New Roman" w:hAnsi="Times New Roman"/>
          <w:sz w:val="24"/>
          <w:szCs w:val="24"/>
        </w:rPr>
        <w:t>moveu-se para o centro estrutural do novo trabalho</w:t>
      </w:r>
      <w:r>
        <w:rPr>
          <w:rFonts w:ascii="Times New Roman" w:eastAsia="Times New Roman" w:hAnsi="Times New Roman"/>
          <w:sz w:val="24"/>
          <w:szCs w:val="24"/>
        </w:rPr>
        <w:t xml:space="preserve"> de Gilberto Mendes.</w:t>
      </w:r>
    </w:p>
    <w:p w14:paraId="24C92E15" w14:textId="77777777" w:rsidR="00E84C1C" w:rsidRDefault="00E84C1C" w:rsidP="00E84C1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Segunda parte desta obra, Mendes a constrói usando uma célula harmônica de obra sua anterior, a </w:t>
      </w:r>
      <w:r w:rsidRPr="007E50C0">
        <w:rPr>
          <w:rFonts w:ascii="Times New Roman" w:hAnsi="Times New Roman"/>
          <w:i/>
          <w:color w:val="000000"/>
          <w:sz w:val="24"/>
          <w:szCs w:val="24"/>
        </w:rPr>
        <w:t xml:space="preserve">Peça para Piano nº16 </w:t>
      </w:r>
      <w:r w:rsidRPr="00D1472C">
        <w:rPr>
          <w:rFonts w:ascii="Times New Roman" w:hAnsi="Times New Roman"/>
          <w:color w:val="000000"/>
          <w:sz w:val="24"/>
          <w:szCs w:val="24"/>
        </w:rPr>
        <w:t>(1959),</w:t>
      </w:r>
      <w:r>
        <w:rPr>
          <w:rFonts w:ascii="Times New Roman" w:hAnsi="Times New Roman"/>
          <w:color w:val="000000"/>
          <w:sz w:val="24"/>
          <w:szCs w:val="24"/>
        </w:rPr>
        <w:t xml:space="preserve"> que por sua vez foi também usada na peça </w:t>
      </w:r>
      <w:r w:rsidRPr="007E50C0">
        <w:rPr>
          <w:rFonts w:ascii="Times New Roman" w:hAnsi="Times New Roman"/>
          <w:i/>
          <w:color w:val="000000"/>
          <w:sz w:val="24"/>
          <w:szCs w:val="24"/>
        </w:rPr>
        <w:t>Diálogo de Ruptura</w:t>
      </w:r>
      <w:r>
        <w:rPr>
          <w:rFonts w:ascii="Times New Roman" w:hAnsi="Times New Roman"/>
          <w:color w:val="000000"/>
          <w:sz w:val="24"/>
          <w:szCs w:val="24"/>
        </w:rPr>
        <w:t xml:space="preserve"> (1985). Ao compor </w:t>
      </w:r>
      <w:r w:rsidRPr="00D1472C">
        <w:rPr>
          <w:rFonts w:ascii="Times New Roman" w:hAnsi="Times New Roman"/>
          <w:i/>
          <w:color w:val="000000"/>
          <w:sz w:val="24"/>
          <w:szCs w:val="24"/>
        </w:rPr>
        <w:t>Viva Villa</w:t>
      </w:r>
      <w:r>
        <w:rPr>
          <w:rFonts w:ascii="Times New Roman" w:hAnsi="Times New Roman"/>
          <w:color w:val="000000"/>
          <w:sz w:val="24"/>
          <w:szCs w:val="24"/>
        </w:rPr>
        <w:t xml:space="preserve"> (peça para piano) dois anos depois de </w:t>
      </w:r>
      <w:r w:rsidRPr="00C76AA0">
        <w:rPr>
          <w:rFonts w:ascii="Times New Roman" w:hAnsi="Times New Roman"/>
          <w:i/>
          <w:color w:val="000000"/>
          <w:sz w:val="24"/>
          <w:szCs w:val="24"/>
        </w:rPr>
        <w:t>Três Contos de Cortázar</w:t>
      </w:r>
      <w:r>
        <w:rPr>
          <w:rFonts w:ascii="Times New Roman" w:hAnsi="Times New Roman"/>
          <w:color w:val="000000"/>
          <w:sz w:val="24"/>
          <w:szCs w:val="24"/>
        </w:rPr>
        <w:t>, Mendes reelaborou o material do bloco A em dois compassos, modificado para acordes repetidos ritmicamente. Mendes afirmou em seu livro: “Compus Viva Villa sobre acordes que já tinha prontos – também de um velho caderno de notas – e me parecem ‘brasileiros’, com algo do Villa, no meu sentir...” (</w:t>
      </w:r>
      <w:bookmarkStart w:id="14" w:name="_Hlk17997054"/>
      <w:r>
        <w:rPr>
          <w:rFonts w:ascii="Times New Roman" w:hAnsi="Times New Roman"/>
          <w:color w:val="000000"/>
          <w:sz w:val="24"/>
          <w:szCs w:val="24"/>
        </w:rPr>
        <w:t>MENDES, 1994</w:t>
      </w:r>
      <w:bookmarkEnd w:id="14"/>
      <w:r>
        <w:rPr>
          <w:rFonts w:ascii="Times New Roman" w:hAnsi="Times New Roman"/>
          <w:color w:val="000000"/>
          <w:sz w:val="24"/>
          <w:szCs w:val="24"/>
        </w:rPr>
        <w:t xml:space="preserve">, pp. 212-213). </w:t>
      </w:r>
    </w:p>
    <w:p w14:paraId="54F9A1C3" w14:textId="77777777" w:rsidR="00E84C1C" w:rsidRDefault="00E84C1C" w:rsidP="00E84C1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Em relação ao ritmo da obra para piano </w:t>
      </w:r>
      <w:r w:rsidRPr="005A2144">
        <w:rPr>
          <w:rFonts w:ascii="Times New Roman" w:hAnsi="Times New Roman"/>
          <w:i/>
          <w:color w:val="000000"/>
          <w:sz w:val="24"/>
          <w:szCs w:val="24"/>
        </w:rPr>
        <w:t>Viva Villa</w:t>
      </w:r>
      <w:r>
        <w:rPr>
          <w:rFonts w:ascii="Times New Roman" w:hAnsi="Times New Roman"/>
          <w:color w:val="000000"/>
          <w:sz w:val="24"/>
          <w:szCs w:val="24"/>
        </w:rPr>
        <w:t xml:space="preserve">, ele foi usado de maneira transfigurada na obra </w:t>
      </w:r>
      <w:proofErr w:type="spellStart"/>
      <w:r w:rsidRPr="005A2144">
        <w:rPr>
          <w:rFonts w:ascii="Times New Roman" w:hAnsi="Times New Roman"/>
          <w:i/>
          <w:color w:val="000000"/>
          <w:sz w:val="24"/>
          <w:szCs w:val="24"/>
        </w:rPr>
        <w:t>Vers</w:t>
      </w:r>
      <w:proofErr w:type="spellEnd"/>
      <w:r w:rsidRPr="005A214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A2144">
        <w:rPr>
          <w:rFonts w:ascii="Times New Roman" w:hAnsi="Times New Roman"/>
          <w:i/>
          <w:color w:val="000000"/>
          <w:sz w:val="24"/>
          <w:szCs w:val="24"/>
        </w:rPr>
        <w:t>Les</w:t>
      </w:r>
      <w:proofErr w:type="spellEnd"/>
      <w:r w:rsidRPr="005A214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A2144">
        <w:rPr>
          <w:rFonts w:ascii="Times New Roman" w:hAnsi="Times New Roman"/>
          <w:i/>
          <w:color w:val="000000"/>
          <w:sz w:val="24"/>
          <w:szCs w:val="24"/>
        </w:rPr>
        <w:t>Joyeus</w:t>
      </w:r>
      <w:proofErr w:type="spellEnd"/>
      <w:r w:rsidRPr="005A2144">
        <w:rPr>
          <w:rFonts w:ascii="Times New Roman" w:hAnsi="Times New Roman"/>
          <w:i/>
          <w:color w:val="000000"/>
          <w:sz w:val="24"/>
          <w:szCs w:val="24"/>
        </w:rPr>
        <w:t xml:space="preserve"> Tropiques</w:t>
      </w:r>
      <w:r w:rsidRPr="005A2144">
        <w:rPr>
          <w:rFonts w:ascii="Times New Roman" w:hAnsi="Times New Roman"/>
          <w:color w:val="000000"/>
          <w:sz w:val="24"/>
          <w:szCs w:val="24"/>
        </w:rPr>
        <w:t xml:space="preserve"> (1988)</w:t>
      </w:r>
      <w:r>
        <w:rPr>
          <w:rFonts w:ascii="Times New Roman" w:hAnsi="Times New Roman"/>
          <w:color w:val="000000"/>
          <w:sz w:val="24"/>
          <w:szCs w:val="24"/>
        </w:rPr>
        <w:t xml:space="preserve">, que também apresenta algumas características minimalistas, como a repetição de blocos A, B e C. Sobre esta obra para piano de 1988, Santos afirma: “Neste blocos observamos a utilização de ritmos de tango, rock e Bossa nova, a partir de uma estrutura rítmica que aparece em Viva Villa” (SANTOS, 1997, p. 115). Posteriormente na obra para quarteto de cordas e piano intitulada </w:t>
      </w:r>
      <w:proofErr w:type="spellStart"/>
      <w:r w:rsidRPr="00B11397">
        <w:rPr>
          <w:rFonts w:ascii="Times New Roman" w:hAnsi="Times New Roman"/>
          <w:i/>
          <w:color w:val="000000"/>
          <w:sz w:val="24"/>
          <w:szCs w:val="24"/>
        </w:rPr>
        <w:t>Rimsky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(2000), Mendes usou alguns arquétipos que aparecem em </w:t>
      </w:r>
      <w:r w:rsidRPr="00B11397">
        <w:rPr>
          <w:rFonts w:ascii="Times New Roman" w:hAnsi="Times New Roman"/>
          <w:i/>
          <w:color w:val="000000"/>
          <w:sz w:val="24"/>
          <w:szCs w:val="24"/>
        </w:rPr>
        <w:t>Viva Villa II</w:t>
      </w:r>
      <w:r>
        <w:rPr>
          <w:rFonts w:ascii="Times New Roman" w:hAnsi="Times New Roman"/>
          <w:color w:val="000000"/>
          <w:sz w:val="24"/>
          <w:szCs w:val="24"/>
        </w:rPr>
        <w:t xml:space="preserve"> como o tango brasileiro e a bossa nova</w:t>
      </w:r>
      <w:r w:rsidRPr="003B66C3">
        <w:rPr>
          <w:rFonts w:ascii="Times New Roman" w:hAnsi="Times New Roman"/>
          <w:color w:val="000000"/>
          <w:sz w:val="24"/>
          <w:szCs w:val="24"/>
        </w:rPr>
        <w:t xml:space="preserve">. Toda esta cadeia de obras conectadas de Mendes caracterizam a intertextualidade intratextual </w:t>
      </w:r>
      <w:r w:rsidRPr="003B66C3">
        <w:rPr>
          <w:rFonts w:ascii="Times New Roman" w:eastAsia="Times New Roman" w:hAnsi="Times New Roman"/>
          <w:sz w:val="24"/>
          <w:szCs w:val="24"/>
        </w:rPr>
        <w:t>(AP SION, 2007, pp. 61,70)</w:t>
      </w:r>
      <w:r w:rsidRPr="003B66C3">
        <w:rPr>
          <w:rFonts w:ascii="Times New Roman" w:hAnsi="Times New Roman"/>
          <w:sz w:val="24"/>
          <w:szCs w:val="24"/>
        </w:rPr>
        <w:t>.</w:t>
      </w:r>
    </w:p>
    <w:p w14:paraId="07BF9048" w14:textId="277B1011" w:rsidR="00E84C1C" w:rsidRDefault="00E84C1C" w:rsidP="00E84C1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Quanto a intertextualidade de maneira genérica em relação ao homenageado, nota-se o uso por Mendes de aglomerados quartais ou a partir de quintas, observando neste procedimento também intertextualidade com a obra de Debussy. Em relação ao compositor francês, Mendes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também se apropria do seu paralelismo típico, </w:t>
      </w:r>
      <w:r w:rsidRPr="003B66C3">
        <w:rPr>
          <w:rFonts w:ascii="Times New Roman" w:hAnsi="Times New Roman"/>
          <w:color w:val="000000"/>
          <w:sz w:val="24"/>
          <w:szCs w:val="24"/>
        </w:rPr>
        <w:t xml:space="preserve">agenciando a intertextualidade referencial </w:t>
      </w:r>
      <w:r w:rsidRPr="003B66C3">
        <w:rPr>
          <w:rFonts w:ascii="Times New Roman" w:eastAsia="Times New Roman" w:hAnsi="Times New Roman"/>
          <w:sz w:val="24"/>
          <w:szCs w:val="24"/>
        </w:rPr>
        <w:t>(AP SIÔN, 2007)</w:t>
      </w:r>
      <w:r w:rsidRPr="003B66C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4A822B41" w14:textId="77777777" w:rsidR="00E84C1C" w:rsidRDefault="00E84C1C" w:rsidP="00E84C1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Considerando a abordagem analítica de Everett (2004), Mendes usa em </w:t>
      </w:r>
      <w:r w:rsidRPr="00974B23">
        <w:rPr>
          <w:rFonts w:ascii="Times New Roman" w:hAnsi="Times New Roman"/>
          <w:i/>
          <w:color w:val="000000"/>
          <w:sz w:val="24"/>
          <w:szCs w:val="24"/>
        </w:rPr>
        <w:t>Viva Vila II</w:t>
      </w:r>
      <w:r>
        <w:rPr>
          <w:rFonts w:ascii="Times New Roman" w:hAnsi="Times New Roman"/>
          <w:color w:val="000000"/>
          <w:sz w:val="24"/>
          <w:szCs w:val="24"/>
        </w:rPr>
        <w:t xml:space="preserve"> de procedimentos paródicos derivados da maneira como ele construiu a Segunda Parte, de acordo com Santos: “A sua construção é uma série de variações em torno de uma Introdução e Final sem o meio. Sem nenhuma parte intermediária, ou seja, sem qualquer desenvolvimento”</w:t>
      </w:r>
      <w:r w:rsidRPr="00974B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(SANTOS, 1997, p. 110).</w:t>
      </w:r>
    </w:p>
    <w:p w14:paraId="7EC22C1C" w14:textId="77777777" w:rsidR="00E84C1C" w:rsidRDefault="00E84C1C" w:rsidP="00E84C1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Isto implica primeiro em paródia em relação a Villa-Lobos, pois este procedimento lembra as seções introdutórias típicas das obras para piano de Villa-Lobos. Quando o compositor carioca criava estas introduções elas geralmente se destinavam a se transformar em suporte harmônico e rítmico para uma melodia, gerando uma parodia com </w:t>
      </w:r>
      <w:proofErr w:type="spellStart"/>
      <w:r w:rsidRPr="00553180">
        <w:rPr>
          <w:rFonts w:ascii="Times New Roman" w:hAnsi="Times New Roman"/>
          <w:i/>
          <w:color w:val="000000"/>
          <w:sz w:val="24"/>
          <w:szCs w:val="24"/>
        </w:rPr>
        <w:t>ethos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deferente (neutro).</w:t>
      </w:r>
    </w:p>
    <w:p w14:paraId="7A2323A8" w14:textId="2DD244A0" w:rsidR="00E84C1C" w:rsidRDefault="00E84C1C" w:rsidP="00E84C1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Este mesmo procedimento sinalizado por Santos também </w:t>
      </w:r>
      <w:r w:rsidR="006110BD">
        <w:rPr>
          <w:rFonts w:ascii="Times New Roman" w:hAnsi="Times New Roman"/>
          <w:color w:val="000000"/>
          <w:sz w:val="24"/>
          <w:szCs w:val="24"/>
        </w:rPr>
        <w:t>acarreta</w:t>
      </w:r>
      <w:r>
        <w:rPr>
          <w:rFonts w:ascii="Times New Roman" w:hAnsi="Times New Roman"/>
          <w:color w:val="000000"/>
          <w:sz w:val="24"/>
          <w:szCs w:val="24"/>
        </w:rPr>
        <w:t xml:space="preserve"> paródia em relação ao sistema tonal, pois Mendes usa de aglomerados sonoros</w:t>
      </w:r>
      <w:r w:rsidRPr="002C16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retirados de peças modernistas, porém </w:t>
      </w:r>
      <w:r w:rsidRPr="002C1619">
        <w:rPr>
          <w:rFonts w:ascii="Times New Roman" w:hAnsi="Times New Roman"/>
          <w:color w:val="000000"/>
          <w:sz w:val="24"/>
          <w:szCs w:val="24"/>
        </w:rPr>
        <w:t xml:space="preserve">destituídos de funções harmônicas, sendo esta relação inerente à </w:t>
      </w:r>
      <w:r>
        <w:rPr>
          <w:rFonts w:ascii="Times New Roman" w:hAnsi="Times New Roman"/>
          <w:color w:val="000000"/>
          <w:sz w:val="24"/>
          <w:szCs w:val="24"/>
        </w:rPr>
        <w:t xml:space="preserve">configuração </w:t>
      </w:r>
      <w:r w:rsidRPr="002C1619">
        <w:rPr>
          <w:rFonts w:ascii="Times New Roman" w:hAnsi="Times New Roman"/>
          <w:color w:val="000000"/>
          <w:sz w:val="24"/>
          <w:szCs w:val="24"/>
        </w:rPr>
        <w:t xml:space="preserve">pós-moderna e ao próprio minimalismo, sem implicar em uma referência </w:t>
      </w:r>
      <w:r>
        <w:rPr>
          <w:rFonts w:ascii="Times New Roman" w:hAnsi="Times New Roman"/>
          <w:color w:val="000000"/>
          <w:sz w:val="24"/>
          <w:szCs w:val="24"/>
        </w:rPr>
        <w:t xml:space="preserve">direta </w:t>
      </w:r>
      <w:r w:rsidRPr="002C1619">
        <w:rPr>
          <w:rFonts w:ascii="Times New Roman" w:hAnsi="Times New Roman"/>
          <w:color w:val="000000"/>
          <w:sz w:val="24"/>
          <w:szCs w:val="24"/>
        </w:rPr>
        <w:t>à obra de Villa-Lobos</w:t>
      </w:r>
      <w:r>
        <w:rPr>
          <w:rFonts w:ascii="Times New Roman" w:hAnsi="Times New Roman"/>
          <w:color w:val="000000"/>
          <w:sz w:val="24"/>
          <w:szCs w:val="24"/>
        </w:rPr>
        <w:t xml:space="preserve">. Mendes transcodifica o sentido original destes aglomerados sonoros, gerando um </w:t>
      </w:r>
      <w:proofErr w:type="spellStart"/>
      <w:r w:rsidRPr="00974B23">
        <w:rPr>
          <w:rFonts w:ascii="Times New Roman" w:hAnsi="Times New Roman"/>
          <w:i/>
          <w:color w:val="000000"/>
          <w:sz w:val="24"/>
          <w:szCs w:val="24"/>
        </w:rPr>
        <w:t>ethos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4B23">
        <w:rPr>
          <w:rFonts w:ascii="Times New Roman" w:hAnsi="Times New Roman"/>
          <w:color w:val="000000"/>
          <w:sz w:val="24"/>
          <w:szCs w:val="24"/>
        </w:rPr>
        <w:t>contraditório (irônico)</w:t>
      </w:r>
      <w:r>
        <w:rPr>
          <w:rFonts w:ascii="Times New Roman" w:hAnsi="Times New Roman"/>
          <w:color w:val="000000"/>
          <w:sz w:val="24"/>
          <w:szCs w:val="24"/>
        </w:rPr>
        <w:t xml:space="preserve"> no discurso musical.</w:t>
      </w:r>
    </w:p>
    <w:p w14:paraId="2EB76B1F" w14:textId="77777777" w:rsidR="003E3492" w:rsidRDefault="003E3492" w:rsidP="003E3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</w:pPr>
    </w:p>
    <w:p w14:paraId="0654A498" w14:textId="4D954A3F" w:rsidR="003E3492" w:rsidRDefault="003E3492" w:rsidP="003E3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Considerações Finais</w:t>
      </w:r>
    </w:p>
    <w:p w14:paraId="734E1F63" w14:textId="17170444" w:rsidR="003E3492" w:rsidRDefault="003E3492" w:rsidP="003E3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</w:pPr>
    </w:p>
    <w:p w14:paraId="1E37FE8B" w14:textId="08C5D040" w:rsidR="002C1A4E" w:rsidRDefault="002C1A4E" w:rsidP="002C1A4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5482">
        <w:rPr>
          <w:rFonts w:ascii="Times New Roman" w:hAnsi="Times New Roman"/>
          <w:sz w:val="24"/>
          <w:szCs w:val="24"/>
        </w:rPr>
        <w:t xml:space="preserve">Quanto às categorias de intertextualidade de </w:t>
      </w:r>
      <w:proofErr w:type="spellStart"/>
      <w:r w:rsidRPr="00225482">
        <w:rPr>
          <w:rFonts w:ascii="Times New Roman" w:hAnsi="Times New Roman"/>
          <w:sz w:val="24"/>
          <w:szCs w:val="24"/>
        </w:rPr>
        <w:t>Straus</w:t>
      </w:r>
      <w:proofErr w:type="spellEnd"/>
      <w:r w:rsidRPr="00225482">
        <w:rPr>
          <w:rFonts w:ascii="Times New Roman" w:hAnsi="Times New Roman"/>
          <w:sz w:val="24"/>
          <w:szCs w:val="24"/>
        </w:rPr>
        <w:t xml:space="preserve"> (1990), foi identificada nas obras </w:t>
      </w:r>
      <w:r w:rsidRPr="00225482">
        <w:rPr>
          <w:rFonts w:ascii="Times New Roman" w:hAnsi="Times New Roman"/>
          <w:i/>
          <w:sz w:val="24"/>
          <w:szCs w:val="24"/>
        </w:rPr>
        <w:t xml:space="preserve">Três Contos de Cortázar </w:t>
      </w:r>
      <w:r w:rsidRPr="00225482">
        <w:rPr>
          <w:rFonts w:ascii="Times New Roman" w:hAnsi="Times New Roman"/>
          <w:sz w:val="24"/>
          <w:szCs w:val="24"/>
        </w:rPr>
        <w:t>e</w:t>
      </w:r>
      <w:r w:rsidRPr="00225482">
        <w:rPr>
          <w:rFonts w:ascii="Times New Roman" w:hAnsi="Times New Roman"/>
          <w:i/>
          <w:sz w:val="24"/>
          <w:szCs w:val="24"/>
        </w:rPr>
        <w:t xml:space="preserve"> Viva Villa II </w:t>
      </w:r>
      <w:r w:rsidRPr="00225482">
        <w:rPr>
          <w:rFonts w:ascii="Times New Roman" w:hAnsi="Times New Roman"/>
          <w:sz w:val="24"/>
          <w:szCs w:val="24"/>
        </w:rPr>
        <w:t xml:space="preserve">a categoria </w:t>
      </w:r>
      <w:r w:rsidRPr="00225482">
        <w:rPr>
          <w:rFonts w:ascii="Times New Roman" w:eastAsia="Times New Roman" w:hAnsi="Times New Roman"/>
          <w:i/>
          <w:sz w:val="24"/>
          <w:szCs w:val="24"/>
        </w:rPr>
        <w:t xml:space="preserve">Centralização; </w:t>
      </w:r>
      <w:r w:rsidRPr="00225482">
        <w:rPr>
          <w:rFonts w:ascii="Times New Roman" w:eastAsia="Times New Roman" w:hAnsi="Times New Roman"/>
          <w:sz w:val="24"/>
          <w:szCs w:val="24"/>
        </w:rPr>
        <w:t xml:space="preserve">na obra </w:t>
      </w:r>
      <w:r w:rsidRPr="00225482">
        <w:rPr>
          <w:rFonts w:ascii="Times New Roman" w:hAnsi="Times New Roman"/>
          <w:i/>
          <w:sz w:val="24"/>
          <w:szCs w:val="24"/>
        </w:rPr>
        <w:t xml:space="preserve">Il </w:t>
      </w:r>
      <w:proofErr w:type="spellStart"/>
      <w:r w:rsidRPr="00225482">
        <w:rPr>
          <w:rFonts w:ascii="Times New Roman" w:hAnsi="Times New Roman"/>
          <w:i/>
          <w:sz w:val="24"/>
          <w:szCs w:val="24"/>
        </w:rPr>
        <w:t>Neige</w:t>
      </w:r>
      <w:proofErr w:type="spellEnd"/>
      <w:r w:rsidRPr="00225482">
        <w:rPr>
          <w:rFonts w:ascii="Times New Roman" w:hAnsi="Times New Roman"/>
          <w:i/>
          <w:sz w:val="24"/>
          <w:szCs w:val="24"/>
        </w:rPr>
        <w:t xml:space="preserve">... de Nouveau!, </w:t>
      </w:r>
      <w:r w:rsidRPr="00225482">
        <w:rPr>
          <w:rFonts w:ascii="Times New Roman" w:hAnsi="Times New Roman"/>
          <w:sz w:val="24"/>
          <w:szCs w:val="24"/>
        </w:rPr>
        <w:t xml:space="preserve">na </w:t>
      </w:r>
      <w:r w:rsidRPr="00225482">
        <w:rPr>
          <w:rFonts w:ascii="Times New Roman" w:hAnsi="Times New Roman"/>
          <w:i/>
          <w:sz w:val="24"/>
          <w:szCs w:val="24"/>
        </w:rPr>
        <w:t xml:space="preserve">Peças III </w:t>
      </w:r>
      <w:r w:rsidRPr="00225482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225482">
        <w:rPr>
          <w:rFonts w:ascii="Times New Roman" w:eastAsia="Times New Roman" w:hAnsi="Times New Roman"/>
          <w:i/>
          <w:sz w:val="24"/>
          <w:szCs w:val="24"/>
        </w:rPr>
        <w:t>Für</w:t>
      </w:r>
      <w:proofErr w:type="spellEnd"/>
      <w:r w:rsidRPr="0022548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25482">
        <w:rPr>
          <w:rFonts w:ascii="Times New Roman" w:eastAsia="Times New Roman" w:hAnsi="Times New Roman"/>
          <w:i/>
          <w:sz w:val="24"/>
          <w:szCs w:val="24"/>
        </w:rPr>
        <w:t>Anette</w:t>
      </w:r>
      <w:proofErr w:type="spellEnd"/>
      <w:r w:rsidRPr="0022548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25482">
        <w:rPr>
          <w:rFonts w:ascii="Times New Roman" w:eastAsia="Times New Roman" w:hAnsi="Times New Roman"/>
          <w:sz w:val="24"/>
          <w:szCs w:val="24"/>
        </w:rPr>
        <w:t>e na obra</w:t>
      </w:r>
      <w:r w:rsidRPr="00225482">
        <w:rPr>
          <w:rFonts w:ascii="Times New Roman" w:eastAsia="Times New Roman" w:hAnsi="Times New Roman"/>
          <w:i/>
          <w:sz w:val="24"/>
          <w:szCs w:val="24"/>
        </w:rPr>
        <w:t xml:space="preserve"> O Último Tango em Vila </w:t>
      </w:r>
      <w:proofErr w:type="spellStart"/>
      <w:r w:rsidRPr="00225482">
        <w:rPr>
          <w:rFonts w:ascii="Times New Roman" w:eastAsia="Times New Roman" w:hAnsi="Times New Roman"/>
          <w:i/>
          <w:sz w:val="24"/>
          <w:szCs w:val="24"/>
        </w:rPr>
        <w:t>Parisi</w:t>
      </w:r>
      <w:proofErr w:type="spellEnd"/>
      <w:r w:rsidRPr="0022548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25482">
        <w:rPr>
          <w:rFonts w:ascii="Times New Roman" w:eastAsia="Times New Roman" w:hAnsi="Times New Roman"/>
          <w:sz w:val="24"/>
          <w:szCs w:val="24"/>
        </w:rPr>
        <w:t xml:space="preserve">a categoria denominada </w:t>
      </w:r>
      <w:r w:rsidRPr="00225482">
        <w:rPr>
          <w:rFonts w:ascii="Times New Roman" w:hAnsi="Times New Roman"/>
          <w:i/>
          <w:sz w:val="24"/>
          <w:szCs w:val="24"/>
        </w:rPr>
        <w:t>Neutralização</w:t>
      </w:r>
      <w:r w:rsidRPr="00225482">
        <w:rPr>
          <w:rFonts w:ascii="Times New Roman" w:hAnsi="Times New Roman"/>
          <w:sz w:val="24"/>
          <w:szCs w:val="24"/>
        </w:rPr>
        <w:t>; nas</w:t>
      </w:r>
      <w:r w:rsidRPr="00225482">
        <w:rPr>
          <w:rFonts w:ascii="Times New Roman" w:hAnsi="Times New Roman"/>
          <w:i/>
          <w:sz w:val="24"/>
          <w:szCs w:val="24"/>
        </w:rPr>
        <w:t xml:space="preserve"> Peças I </w:t>
      </w:r>
      <w:r w:rsidRPr="00225482">
        <w:rPr>
          <w:rFonts w:ascii="Times New Roman" w:hAnsi="Times New Roman"/>
          <w:sz w:val="24"/>
          <w:szCs w:val="24"/>
        </w:rPr>
        <w:t>e</w:t>
      </w:r>
      <w:r w:rsidRPr="00225482">
        <w:rPr>
          <w:rFonts w:ascii="Times New Roman" w:hAnsi="Times New Roman"/>
          <w:i/>
          <w:sz w:val="24"/>
          <w:szCs w:val="24"/>
        </w:rPr>
        <w:t xml:space="preserve"> II </w:t>
      </w:r>
      <w:r w:rsidRPr="00225482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225482">
        <w:rPr>
          <w:rFonts w:ascii="Times New Roman" w:eastAsia="Times New Roman" w:hAnsi="Times New Roman"/>
          <w:i/>
          <w:sz w:val="24"/>
          <w:szCs w:val="24"/>
        </w:rPr>
        <w:t>Für</w:t>
      </w:r>
      <w:proofErr w:type="spellEnd"/>
      <w:r w:rsidRPr="0022548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25482">
        <w:rPr>
          <w:rFonts w:ascii="Times New Roman" w:eastAsia="Times New Roman" w:hAnsi="Times New Roman"/>
          <w:i/>
          <w:sz w:val="24"/>
          <w:szCs w:val="24"/>
        </w:rPr>
        <w:t>Anette</w:t>
      </w:r>
      <w:proofErr w:type="spellEnd"/>
      <w:r w:rsidRPr="0022548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25482">
        <w:rPr>
          <w:rFonts w:ascii="Times New Roman" w:eastAsia="Times New Roman" w:hAnsi="Times New Roman"/>
          <w:sz w:val="24"/>
          <w:szCs w:val="24"/>
        </w:rPr>
        <w:t xml:space="preserve">a categoria </w:t>
      </w:r>
      <w:r w:rsidRPr="00225482">
        <w:rPr>
          <w:rFonts w:ascii="Times New Roman" w:eastAsia="Times New Roman" w:hAnsi="Times New Roman"/>
          <w:i/>
          <w:sz w:val="24"/>
          <w:szCs w:val="24"/>
        </w:rPr>
        <w:t xml:space="preserve">Generalização </w:t>
      </w:r>
      <w:r w:rsidRPr="00225482">
        <w:rPr>
          <w:rFonts w:ascii="Times New Roman" w:eastAsia="Times New Roman" w:hAnsi="Times New Roman"/>
          <w:sz w:val="24"/>
          <w:szCs w:val="24"/>
        </w:rPr>
        <w:t>e na obra</w:t>
      </w:r>
      <w:r w:rsidRPr="00225482">
        <w:rPr>
          <w:rFonts w:ascii="Times New Roman" w:eastAsia="Times New Roman" w:hAnsi="Times New Roman"/>
          <w:i/>
          <w:sz w:val="24"/>
          <w:szCs w:val="24"/>
        </w:rPr>
        <w:t xml:space="preserve"> Abertura </w:t>
      </w:r>
      <w:proofErr w:type="spellStart"/>
      <w:r w:rsidRPr="00225482">
        <w:rPr>
          <w:rFonts w:ascii="Times New Roman" w:eastAsia="Times New Roman" w:hAnsi="Times New Roman"/>
          <w:i/>
          <w:sz w:val="24"/>
          <w:szCs w:val="24"/>
        </w:rPr>
        <w:t>Issa</w:t>
      </w:r>
      <w:proofErr w:type="spellEnd"/>
      <w:r w:rsidRPr="0022548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25482">
        <w:rPr>
          <w:rFonts w:ascii="Times New Roman" w:eastAsia="Times New Roman" w:hAnsi="Times New Roman"/>
          <w:sz w:val="24"/>
          <w:szCs w:val="24"/>
        </w:rPr>
        <w:t>a categoria intitulada</w:t>
      </w:r>
      <w:r w:rsidRPr="00225482">
        <w:rPr>
          <w:rFonts w:ascii="Times New Roman" w:eastAsia="Times New Roman" w:hAnsi="Times New Roman"/>
          <w:i/>
          <w:sz w:val="24"/>
          <w:szCs w:val="24"/>
        </w:rPr>
        <w:t xml:space="preserve"> Fragmentação. </w:t>
      </w:r>
      <w:r w:rsidRPr="00225482">
        <w:rPr>
          <w:rFonts w:ascii="Times New Roman" w:hAnsi="Times New Roman"/>
          <w:sz w:val="24"/>
          <w:szCs w:val="24"/>
        </w:rPr>
        <w:t xml:space="preserve">Em todas as seis obras notou-se a primazia da sonoridade de 4ª e 5ª </w:t>
      </w:r>
      <w:r w:rsidR="00AD1182" w:rsidRPr="00225482">
        <w:rPr>
          <w:rFonts w:ascii="Times New Roman" w:hAnsi="Times New Roman"/>
          <w:sz w:val="24"/>
          <w:szCs w:val="24"/>
        </w:rPr>
        <w:t>J</w:t>
      </w:r>
      <w:r w:rsidRPr="00225482">
        <w:rPr>
          <w:rFonts w:ascii="Times New Roman" w:hAnsi="Times New Roman"/>
          <w:sz w:val="24"/>
          <w:szCs w:val="24"/>
        </w:rPr>
        <w:t>ustas nos vetores intervalares dos conjuntos desvelados, o que colabora para o esmaecimento de um sentido tonal em suas peças.</w:t>
      </w:r>
    </w:p>
    <w:p w14:paraId="1D00D96A" w14:textId="77777777" w:rsidR="0098512F" w:rsidRDefault="0098512F" w:rsidP="0098512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 w:rsidRPr="002C1A4E">
        <w:rPr>
          <w:rFonts w:ascii="Times New Roman" w:hAnsi="Times New Roman"/>
          <w:color w:val="000000"/>
          <w:sz w:val="24"/>
          <w:szCs w:val="24"/>
        </w:rPr>
        <w:t xml:space="preserve"> constatação do predomínio de uma intertextualidade categorizada por </w:t>
      </w:r>
      <w:proofErr w:type="spellStart"/>
      <w:r w:rsidRPr="002C1A4E">
        <w:rPr>
          <w:rFonts w:ascii="Times New Roman" w:hAnsi="Times New Roman"/>
          <w:color w:val="000000"/>
          <w:sz w:val="24"/>
          <w:szCs w:val="24"/>
        </w:rPr>
        <w:t>Ap</w:t>
      </w:r>
      <w:proofErr w:type="spellEnd"/>
      <w:r w:rsidRPr="002C1A4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A4E">
        <w:rPr>
          <w:rFonts w:ascii="Times New Roman" w:hAnsi="Times New Roman"/>
          <w:color w:val="000000"/>
          <w:sz w:val="24"/>
          <w:szCs w:val="24"/>
        </w:rPr>
        <w:t>Siôn</w:t>
      </w:r>
      <w:proofErr w:type="spellEnd"/>
      <w:r w:rsidRPr="002C1A4E">
        <w:rPr>
          <w:rFonts w:ascii="Times New Roman" w:hAnsi="Times New Roman"/>
          <w:color w:val="000000"/>
          <w:sz w:val="24"/>
          <w:szCs w:val="24"/>
        </w:rPr>
        <w:t xml:space="preserve"> (2007) como intertextualidade intratextual, </w:t>
      </w:r>
      <w:r>
        <w:rPr>
          <w:rFonts w:ascii="Times New Roman" w:hAnsi="Times New Roman"/>
          <w:color w:val="000000"/>
          <w:sz w:val="24"/>
          <w:szCs w:val="24"/>
        </w:rPr>
        <w:t>sugere</w:t>
      </w:r>
      <w:r w:rsidRPr="002C1A4E">
        <w:rPr>
          <w:rFonts w:ascii="Times New Roman" w:hAnsi="Times New Roman"/>
          <w:color w:val="000000"/>
          <w:sz w:val="24"/>
          <w:szCs w:val="24"/>
        </w:rPr>
        <w:t xml:space="preserve"> exatamente o mecanismo de memória atuando no processo composicional de Mendes, </w:t>
      </w:r>
      <w:r>
        <w:rPr>
          <w:rFonts w:ascii="Times New Roman" w:hAnsi="Times New Roman"/>
          <w:color w:val="000000"/>
          <w:sz w:val="24"/>
          <w:szCs w:val="24"/>
        </w:rPr>
        <w:t>por</w:t>
      </w:r>
      <w:r w:rsidRPr="002C1A4E">
        <w:rPr>
          <w:rFonts w:ascii="Times New Roman" w:hAnsi="Times New Roman"/>
          <w:color w:val="000000"/>
          <w:sz w:val="24"/>
          <w:szCs w:val="24"/>
        </w:rPr>
        <w:t xml:space="preserve"> reminiscências de obras anteriores do mesmo compositor que se manifestam nas obras analisadas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B58542C" w14:textId="11850056" w:rsidR="0098512F" w:rsidRDefault="0098512F" w:rsidP="002C1A4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Em outras palavras</w:t>
      </w:r>
      <w:r w:rsidRPr="002C1A4E">
        <w:rPr>
          <w:rFonts w:ascii="Times New Roman" w:hAnsi="Times New Roman"/>
          <w:color w:val="000000"/>
          <w:sz w:val="24"/>
          <w:szCs w:val="24"/>
        </w:rPr>
        <w:t xml:space="preserve">, quando consideramos o conjunto total da obra </w:t>
      </w:r>
      <w:r>
        <w:rPr>
          <w:rFonts w:ascii="Times New Roman" w:hAnsi="Times New Roman"/>
          <w:color w:val="000000"/>
          <w:sz w:val="24"/>
          <w:szCs w:val="24"/>
        </w:rPr>
        <w:t>do</w:t>
      </w:r>
      <w:r w:rsidRPr="002C1A4E">
        <w:rPr>
          <w:rFonts w:ascii="Times New Roman" w:hAnsi="Times New Roman"/>
          <w:color w:val="000000"/>
          <w:sz w:val="24"/>
          <w:szCs w:val="24"/>
        </w:rPr>
        <w:t xml:space="preserve"> compositor como um grande texto</w:t>
      </w:r>
      <w:r>
        <w:rPr>
          <w:rFonts w:ascii="Times New Roman" w:hAnsi="Times New Roman"/>
          <w:color w:val="000000"/>
          <w:sz w:val="24"/>
          <w:szCs w:val="24"/>
        </w:rPr>
        <w:t xml:space="preserve"> percebe-se um contínuo movimento de evocações a registros passados, curiosamente destacado pelo próprio Gilberto Mendes quando se referiu à materialidade do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registro em seu caderno de notas</w:t>
      </w:r>
      <w:r w:rsidR="00A65B23">
        <w:rPr>
          <w:rFonts w:ascii="Times New Roman" w:hAnsi="Times New Roman"/>
          <w:color w:val="000000"/>
          <w:sz w:val="24"/>
          <w:szCs w:val="24"/>
        </w:rPr>
        <w:t xml:space="preserve">, mostrando a propriedade de se ensejarem estudos intertextuais </w:t>
      </w:r>
      <w:r w:rsidR="00ED6474">
        <w:rPr>
          <w:rFonts w:ascii="Times New Roman" w:hAnsi="Times New Roman"/>
          <w:color w:val="000000"/>
          <w:sz w:val="24"/>
          <w:szCs w:val="24"/>
        </w:rPr>
        <w:t xml:space="preserve">como estes, </w:t>
      </w:r>
      <w:r w:rsidR="00A65B23">
        <w:rPr>
          <w:rFonts w:ascii="Times New Roman" w:hAnsi="Times New Roman"/>
          <w:color w:val="000000"/>
          <w:sz w:val="24"/>
          <w:szCs w:val="24"/>
        </w:rPr>
        <w:t xml:space="preserve">revelando-se ligações entre o passado e o </w:t>
      </w:r>
      <w:r w:rsidR="00ED6474">
        <w:rPr>
          <w:rFonts w:ascii="Times New Roman" w:hAnsi="Times New Roman"/>
          <w:color w:val="000000"/>
          <w:sz w:val="24"/>
          <w:szCs w:val="24"/>
        </w:rPr>
        <w:t>porvir com a mediação da memória.</w:t>
      </w:r>
    </w:p>
    <w:p w14:paraId="366A97B1" w14:textId="77777777" w:rsidR="0054630E" w:rsidRDefault="0054630E" w:rsidP="002C1A4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C44850" w14:textId="4EE56FEE" w:rsidR="00C94793" w:rsidRPr="0054630E" w:rsidRDefault="00C94793" w:rsidP="00C94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GB" w:eastAsia="pt-BR"/>
        </w:rPr>
      </w:pPr>
      <w:proofErr w:type="spellStart"/>
      <w:r w:rsidRPr="0054630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GB" w:eastAsia="pt-BR"/>
        </w:rPr>
        <w:t>Referências</w:t>
      </w:r>
      <w:proofErr w:type="spellEnd"/>
    </w:p>
    <w:p w14:paraId="451A7F19" w14:textId="77777777" w:rsidR="00C94793" w:rsidRPr="0054630E" w:rsidRDefault="00C94793" w:rsidP="00C9479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en-GB" w:eastAsia="pt-BR"/>
        </w:rPr>
      </w:pPr>
    </w:p>
    <w:p w14:paraId="40C23A59" w14:textId="75170552" w:rsidR="00B04BB3" w:rsidRPr="0054630E" w:rsidRDefault="00B04BB3" w:rsidP="00C9479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en-GB" w:eastAsia="pt-BR"/>
        </w:rPr>
      </w:pPr>
      <w:r w:rsidRPr="0054630E">
        <w:rPr>
          <w:rFonts w:ascii="Times New Roman" w:eastAsia="Times New Roman" w:hAnsi="Times New Roman" w:cs="Times New Roman"/>
          <w:szCs w:val="20"/>
          <w:lang w:val="en-GB" w:eastAsia="pt-BR"/>
        </w:rPr>
        <w:t xml:space="preserve">AP SIÔN, </w:t>
      </w:r>
      <w:proofErr w:type="spellStart"/>
      <w:r w:rsidRPr="0054630E">
        <w:rPr>
          <w:rFonts w:ascii="Times New Roman" w:eastAsia="Times New Roman" w:hAnsi="Times New Roman" w:cs="Times New Roman"/>
          <w:szCs w:val="20"/>
          <w:lang w:val="en-GB" w:eastAsia="pt-BR"/>
        </w:rPr>
        <w:t>Pwyll</w:t>
      </w:r>
      <w:proofErr w:type="spellEnd"/>
      <w:r w:rsidRPr="0054630E">
        <w:rPr>
          <w:rFonts w:ascii="Times New Roman" w:eastAsia="Times New Roman" w:hAnsi="Times New Roman" w:cs="Times New Roman"/>
          <w:szCs w:val="20"/>
          <w:lang w:val="en-GB" w:eastAsia="pt-BR"/>
        </w:rPr>
        <w:t xml:space="preserve">. </w:t>
      </w:r>
      <w:r w:rsidRPr="00B04BB3">
        <w:rPr>
          <w:rFonts w:ascii="Times New Roman" w:eastAsia="Times New Roman" w:hAnsi="Times New Roman" w:cs="Times New Roman"/>
          <w:b/>
          <w:bCs/>
          <w:szCs w:val="20"/>
          <w:lang w:val="en-GB" w:eastAsia="pt-BR"/>
        </w:rPr>
        <w:t>The Music of Michael Nyman: Texts, contexts and intertexts</w:t>
      </w:r>
      <w:r w:rsidRPr="00B04BB3">
        <w:rPr>
          <w:rFonts w:ascii="Times New Roman" w:eastAsia="Times New Roman" w:hAnsi="Times New Roman" w:cs="Times New Roman"/>
          <w:szCs w:val="20"/>
          <w:lang w:val="en-GB" w:eastAsia="pt-BR"/>
        </w:rPr>
        <w:t xml:space="preserve">. </w:t>
      </w:r>
      <w:r w:rsidRPr="0054630E">
        <w:rPr>
          <w:rFonts w:ascii="Times New Roman" w:eastAsia="Times New Roman" w:hAnsi="Times New Roman" w:cs="Times New Roman"/>
          <w:szCs w:val="20"/>
          <w:lang w:val="en-GB" w:eastAsia="pt-BR"/>
        </w:rPr>
        <w:t>Aldershot: Ashgate, 2007</w:t>
      </w:r>
    </w:p>
    <w:p w14:paraId="0F342051" w14:textId="5DC86AE9" w:rsidR="00B04BB3" w:rsidRPr="0054630E" w:rsidRDefault="00B04BB3" w:rsidP="00C9479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en-GB" w:eastAsia="pt-BR"/>
        </w:rPr>
      </w:pPr>
    </w:p>
    <w:p w14:paraId="6CBA6248" w14:textId="797A97FC" w:rsidR="00B04BB3" w:rsidRDefault="00B04BB3" w:rsidP="00C9479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B04BB3">
        <w:rPr>
          <w:rFonts w:ascii="Times New Roman" w:eastAsia="Times New Roman" w:hAnsi="Times New Roman" w:cs="Times New Roman"/>
          <w:szCs w:val="20"/>
          <w:lang w:val="en-US" w:eastAsia="pt-BR"/>
        </w:rPr>
        <w:t xml:space="preserve">BEZERRA, </w:t>
      </w:r>
      <w:proofErr w:type="spellStart"/>
      <w:r w:rsidRPr="00B04BB3">
        <w:rPr>
          <w:rFonts w:ascii="Times New Roman" w:eastAsia="Times New Roman" w:hAnsi="Times New Roman" w:cs="Times New Roman"/>
          <w:szCs w:val="20"/>
          <w:lang w:val="en-US" w:eastAsia="pt-BR"/>
        </w:rPr>
        <w:t>Márcio</w:t>
      </w:r>
      <w:proofErr w:type="spellEnd"/>
      <w:r w:rsidRPr="00B04BB3">
        <w:rPr>
          <w:rFonts w:ascii="Times New Roman" w:eastAsia="Times New Roman" w:hAnsi="Times New Roman" w:cs="Times New Roman"/>
          <w:szCs w:val="20"/>
          <w:lang w:val="en-US" w:eastAsia="pt-BR"/>
        </w:rPr>
        <w:t xml:space="preserve">. </w:t>
      </w:r>
      <w:r w:rsidRPr="00B04BB3">
        <w:rPr>
          <w:rFonts w:ascii="Times New Roman" w:eastAsia="Times New Roman" w:hAnsi="Times New Roman" w:cs="Times New Roman"/>
          <w:b/>
          <w:bCs/>
          <w:szCs w:val="20"/>
          <w:lang w:val="en-US" w:eastAsia="pt-BR"/>
        </w:rPr>
        <w:t xml:space="preserve">A unique </w:t>
      </w:r>
      <w:proofErr w:type="spellStart"/>
      <w:r w:rsidRPr="00B04BB3">
        <w:rPr>
          <w:rFonts w:ascii="Times New Roman" w:eastAsia="Times New Roman" w:hAnsi="Times New Roman" w:cs="Times New Roman"/>
          <w:b/>
          <w:bCs/>
          <w:szCs w:val="20"/>
          <w:lang w:val="en-US" w:eastAsia="pt-BR"/>
        </w:rPr>
        <w:t>brazilian</w:t>
      </w:r>
      <w:proofErr w:type="spellEnd"/>
      <w:r w:rsidRPr="00B04BB3">
        <w:rPr>
          <w:rFonts w:ascii="Times New Roman" w:eastAsia="Times New Roman" w:hAnsi="Times New Roman" w:cs="Times New Roman"/>
          <w:b/>
          <w:bCs/>
          <w:szCs w:val="20"/>
          <w:lang w:val="en-US" w:eastAsia="pt-BR"/>
        </w:rPr>
        <w:t xml:space="preserve"> composer: a study of Gilberto Mendes through selected piano pieces</w:t>
      </w:r>
      <w:r w:rsidRPr="00B04BB3">
        <w:rPr>
          <w:rFonts w:ascii="Times New Roman" w:eastAsia="Times New Roman" w:hAnsi="Times New Roman" w:cs="Times New Roman"/>
          <w:szCs w:val="20"/>
          <w:lang w:val="en-US" w:eastAsia="pt-BR"/>
        </w:rPr>
        <w:t xml:space="preserve">. Doctor of musical arts with a major in performance. Graduate College </w:t>
      </w:r>
      <w:proofErr w:type="gramStart"/>
      <w:r w:rsidRPr="00B04BB3">
        <w:rPr>
          <w:rFonts w:ascii="Times New Roman" w:eastAsia="Times New Roman" w:hAnsi="Times New Roman" w:cs="Times New Roman"/>
          <w:szCs w:val="20"/>
          <w:lang w:val="en-US" w:eastAsia="pt-BR"/>
        </w:rPr>
        <w:t>The</w:t>
      </w:r>
      <w:proofErr w:type="gramEnd"/>
      <w:r w:rsidRPr="00B04BB3">
        <w:rPr>
          <w:rFonts w:ascii="Times New Roman" w:eastAsia="Times New Roman" w:hAnsi="Times New Roman" w:cs="Times New Roman"/>
          <w:szCs w:val="20"/>
          <w:lang w:val="en-US" w:eastAsia="pt-BR"/>
        </w:rPr>
        <w:t xml:space="preserve"> University of Arizona, Arizona, 1998.</w:t>
      </w:r>
    </w:p>
    <w:p w14:paraId="134148B3" w14:textId="5F39777D" w:rsidR="00B04BB3" w:rsidRDefault="00B04BB3" w:rsidP="00C9479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en-US" w:eastAsia="pt-BR"/>
        </w:rPr>
      </w:pPr>
    </w:p>
    <w:p w14:paraId="3AA9EEE5" w14:textId="26A13501" w:rsidR="00B04BB3" w:rsidRDefault="00B04BB3" w:rsidP="00C9479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  <w:r w:rsidRPr="00B04BB3">
        <w:rPr>
          <w:rFonts w:ascii="Times New Roman" w:eastAsia="Times New Roman" w:hAnsi="Times New Roman" w:cs="Times New Roman"/>
          <w:szCs w:val="20"/>
          <w:lang w:eastAsia="pt-BR"/>
        </w:rPr>
        <w:t xml:space="preserve">BUCKINX, </w:t>
      </w:r>
      <w:proofErr w:type="spellStart"/>
      <w:r w:rsidRPr="00B04BB3">
        <w:rPr>
          <w:rFonts w:ascii="Times New Roman" w:eastAsia="Times New Roman" w:hAnsi="Times New Roman" w:cs="Times New Roman"/>
          <w:szCs w:val="20"/>
          <w:lang w:eastAsia="pt-BR"/>
        </w:rPr>
        <w:t>Boudewijn</w:t>
      </w:r>
      <w:proofErr w:type="spellEnd"/>
      <w:r w:rsidRPr="00B04BB3">
        <w:rPr>
          <w:rFonts w:ascii="Times New Roman" w:eastAsia="Times New Roman" w:hAnsi="Times New Roman" w:cs="Times New Roman"/>
          <w:szCs w:val="20"/>
          <w:lang w:eastAsia="pt-BR"/>
        </w:rPr>
        <w:t xml:space="preserve">. </w:t>
      </w:r>
      <w:r w:rsidRPr="00B04BB3">
        <w:rPr>
          <w:rFonts w:ascii="Times New Roman" w:eastAsia="Times New Roman" w:hAnsi="Times New Roman" w:cs="Times New Roman"/>
          <w:b/>
          <w:bCs/>
          <w:szCs w:val="20"/>
          <w:lang w:eastAsia="pt-BR"/>
        </w:rPr>
        <w:t>O Pequeno Pomo: uma história da música do pós-modernismo</w:t>
      </w:r>
      <w:r w:rsidRPr="00B04BB3">
        <w:rPr>
          <w:rFonts w:ascii="Times New Roman" w:eastAsia="Times New Roman" w:hAnsi="Times New Roman" w:cs="Times New Roman"/>
          <w:szCs w:val="20"/>
          <w:lang w:eastAsia="pt-BR"/>
        </w:rPr>
        <w:t xml:space="preserve">. Tradução de </w:t>
      </w:r>
      <w:proofErr w:type="spellStart"/>
      <w:r w:rsidRPr="00B04BB3">
        <w:rPr>
          <w:rFonts w:ascii="Times New Roman" w:eastAsia="Times New Roman" w:hAnsi="Times New Roman" w:cs="Times New Roman"/>
          <w:szCs w:val="20"/>
          <w:lang w:eastAsia="pt-BR"/>
        </w:rPr>
        <w:t>Alvaro</w:t>
      </w:r>
      <w:proofErr w:type="spellEnd"/>
      <w:r w:rsidRPr="00B04BB3">
        <w:rPr>
          <w:rFonts w:ascii="Times New Roman" w:eastAsia="Times New Roman" w:hAnsi="Times New Roman" w:cs="Times New Roman"/>
          <w:szCs w:val="20"/>
          <w:lang w:eastAsia="pt-BR"/>
        </w:rPr>
        <w:t xml:space="preserve"> Guimarães. São Paulo: Editorial Editora Giordano e Ateliê, 1998.</w:t>
      </w:r>
    </w:p>
    <w:p w14:paraId="117B1BAB" w14:textId="77777777" w:rsidR="00ED6474" w:rsidRDefault="00ED6474" w:rsidP="00C9479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</w:p>
    <w:p w14:paraId="76701F1C" w14:textId="48BB4146" w:rsidR="00B04BB3" w:rsidRPr="0054630E" w:rsidRDefault="00B04BB3" w:rsidP="00B04BB3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 w:eastAsia="pt-BR"/>
        </w:rPr>
      </w:pPr>
      <w:r w:rsidRPr="00B04BB3">
        <w:rPr>
          <w:rFonts w:ascii="Times New Roman" w:eastAsia="Times New Roman" w:hAnsi="Times New Roman" w:cs="Times New Roman"/>
          <w:szCs w:val="20"/>
          <w:lang w:val="en-GB" w:eastAsia="pt-BR"/>
        </w:rPr>
        <w:t xml:space="preserve">EVERETT, Y. </w:t>
      </w:r>
      <w:r w:rsidRPr="00B04BB3">
        <w:rPr>
          <w:rFonts w:ascii="Times New Roman" w:eastAsia="Times New Roman" w:hAnsi="Times New Roman" w:cs="Times New Roman"/>
          <w:b/>
          <w:bCs/>
          <w:szCs w:val="20"/>
          <w:lang w:val="en-GB" w:eastAsia="pt-BR"/>
        </w:rPr>
        <w:t xml:space="preserve">Parody with an Ironic Edge: Dramatic Works by Kurt Weill, Peter Maxwell Davies, and Louis </w:t>
      </w:r>
      <w:proofErr w:type="spellStart"/>
      <w:r w:rsidRPr="00B04BB3">
        <w:rPr>
          <w:rFonts w:ascii="Times New Roman" w:eastAsia="Times New Roman" w:hAnsi="Times New Roman" w:cs="Times New Roman"/>
          <w:b/>
          <w:bCs/>
          <w:szCs w:val="20"/>
          <w:lang w:val="en-GB" w:eastAsia="pt-BR"/>
        </w:rPr>
        <w:t>Andriessen</w:t>
      </w:r>
      <w:proofErr w:type="spellEnd"/>
      <w:r w:rsidRPr="00B04BB3">
        <w:rPr>
          <w:rFonts w:ascii="Times New Roman" w:eastAsia="Times New Roman" w:hAnsi="Times New Roman" w:cs="Times New Roman"/>
          <w:b/>
          <w:bCs/>
          <w:szCs w:val="20"/>
          <w:lang w:val="en-GB" w:eastAsia="pt-BR"/>
        </w:rPr>
        <w:t xml:space="preserve">. </w:t>
      </w:r>
      <w:r w:rsidRPr="00B04BB3">
        <w:rPr>
          <w:rFonts w:ascii="Times New Roman" w:eastAsia="Times New Roman" w:hAnsi="Times New Roman" w:cs="Times New Roman"/>
          <w:szCs w:val="20"/>
          <w:lang w:eastAsia="pt-BR"/>
        </w:rPr>
        <w:t xml:space="preserve">Disponível em: &lt;http://www.mtosmt.org/issues/mto.04.10.4/mto.04.10.4.y_everett.html&gt;. </w:t>
      </w:r>
      <w:proofErr w:type="spellStart"/>
      <w:r w:rsidRPr="0054630E">
        <w:rPr>
          <w:rFonts w:ascii="Times New Roman" w:eastAsia="Times New Roman" w:hAnsi="Times New Roman" w:cs="Times New Roman"/>
          <w:szCs w:val="20"/>
          <w:lang w:val="en-GB" w:eastAsia="pt-BR"/>
        </w:rPr>
        <w:t>Acesso</w:t>
      </w:r>
      <w:proofErr w:type="spellEnd"/>
      <w:r w:rsidRPr="0054630E">
        <w:rPr>
          <w:rFonts w:ascii="Times New Roman" w:eastAsia="Times New Roman" w:hAnsi="Times New Roman" w:cs="Times New Roman"/>
          <w:szCs w:val="20"/>
          <w:lang w:val="en-GB" w:eastAsia="pt-BR"/>
        </w:rPr>
        <w:t xml:space="preserve"> </w:t>
      </w:r>
      <w:proofErr w:type="spellStart"/>
      <w:r w:rsidRPr="0054630E">
        <w:rPr>
          <w:rFonts w:ascii="Times New Roman" w:eastAsia="Times New Roman" w:hAnsi="Times New Roman" w:cs="Times New Roman"/>
          <w:szCs w:val="20"/>
          <w:lang w:val="en-GB" w:eastAsia="pt-BR"/>
        </w:rPr>
        <w:t>em</w:t>
      </w:r>
      <w:proofErr w:type="spellEnd"/>
      <w:r w:rsidRPr="0054630E">
        <w:rPr>
          <w:rFonts w:ascii="Times New Roman" w:eastAsia="Times New Roman" w:hAnsi="Times New Roman" w:cs="Times New Roman"/>
          <w:szCs w:val="20"/>
          <w:lang w:val="en-GB" w:eastAsia="pt-BR"/>
        </w:rPr>
        <w:t xml:space="preserve">: 19 </w:t>
      </w:r>
      <w:proofErr w:type="spellStart"/>
      <w:r w:rsidRPr="0054630E">
        <w:rPr>
          <w:rFonts w:ascii="Times New Roman" w:eastAsia="Times New Roman" w:hAnsi="Times New Roman" w:cs="Times New Roman"/>
          <w:szCs w:val="20"/>
          <w:lang w:val="en-GB" w:eastAsia="pt-BR"/>
        </w:rPr>
        <w:t>jan.</w:t>
      </w:r>
      <w:proofErr w:type="spellEnd"/>
      <w:r w:rsidRPr="0054630E">
        <w:rPr>
          <w:rFonts w:ascii="Times New Roman" w:eastAsia="Times New Roman" w:hAnsi="Times New Roman" w:cs="Times New Roman"/>
          <w:szCs w:val="20"/>
          <w:lang w:val="en-GB" w:eastAsia="pt-BR"/>
        </w:rPr>
        <w:t xml:space="preserve"> 2019.</w:t>
      </w:r>
    </w:p>
    <w:p w14:paraId="52C40115" w14:textId="446A56A0" w:rsidR="00B04BB3" w:rsidRPr="0054630E" w:rsidRDefault="00B04BB3" w:rsidP="00B04BB3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 w:eastAsia="pt-BR"/>
        </w:rPr>
      </w:pPr>
    </w:p>
    <w:p w14:paraId="3E8A035A" w14:textId="5F165217" w:rsidR="00B04BB3" w:rsidRDefault="00B04BB3" w:rsidP="00B04BB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t-BR"/>
        </w:rPr>
      </w:pPr>
      <w:r w:rsidRPr="00B04BB3">
        <w:rPr>
          <w:rFonts w:ascii="Times New Roman" w:eastAsia="Times New Roman" w:hAnsi="Times New Roman" w:cs="Times New Roman"/>
          <w:szCs w:val="20"/>
          <w:lang w:val="en-GB" w:eastAsia="pt-BR"/>
        </w:rPr>
        <w:t xml:space="preserve">GLOAG, Kenneth. </w:t>
      </w:r>
      <w:r w:rsidRPr="00B04BB3">
        <w:rPr>
          <w:rFonts w:ascii="Times New Roman" w:eastAsia="Times New Roman" w:hAnsi="Times New Roman" w:cs="Times New Roman"/>
          <w:b/>
          <w:bCs/>
          <w:szCs w:val="20"/>
          <w:lang w:val="en-GB" w:eastAsia="pt-BR"/>
        </w:rPr>
        <w:t>Postmodernism in music</w:t>
      </w:r>
      <w:r w:rsidRPr="00B04BB3">
        <w:rPr>
          <w:rFonts w:ascii="Times New Roman" w:eastAsia="Times New Roman" w:hAnsi="Times New Roman" w:cs="Times New Roman"/>
          <w:szCs w:val="20"/>
          <w:lang w:val="en-GB" w:eastAsia="pt-BR"/>
        </w:rPr>
        <w:t xml:space="preserve">. Cambridge Introductions to Music.  </w:t>
      </w:r>
      <w:r w:rsidRPr="0054630E">
        <w:rPr>
          <w:rFonts w:ascii="Times New Roman" w:eastAsia="Times New Roman" w:hAnsi="Times New Roman" w:cs="Times New Roman"/>
          <w:szCs w:val="20"/>
          <w:lang w:eastAsia="pt-BR"/>
        </w:rPr>
        <w:t xml:space="preserve">Cambridge: </w:t>
      </w:r>
      <w:proofErr w:type="spellStart"/>
      <w:r w:rsidRPr="0054630E">
        <w:rPr>
          <w:rFonts w:ascii="Times New Roman" w:eastAsia="Times New Roman" w:hAnsi="Times New Roman" w:cs="Times New Roman"/>
          <w:szCs w:val="20"/>
          <w:lang w:eastAsia="pt-BR"/>
        </w:rPr>
        <w:t>University</w:t>
      </w:r>
      <w:proofErr w:type="spellEnd"/>
      <w:r w:rsidRPr="0054630E">
        <w:rPr>
          <w:rFonts w:ascii="Times New Roman" w:eastAsia="Times New Roman" w:hAnsi="Times New Roman" w:cs="Times New Roman"/>
          <w:szCs w:val="20"/>
          <w:lang w:eastAsia="pt-BR"/>
        </w:rPr>
        <w:t xml:space="preserve"> Press, 2012. </w:t>
      </w:r>
      <w:r w:rsidRPr="00B04BB3">
        <w:rPr>
          <w:rFonts w:ascii="Times New Roman" w:eastAsia="Times New Roman" w:hAnsi="Times New Roman" w:cs="Times New Roman"/>
          <w:szCs w:val="20"/>
          <w:lang w:eastAsia="pt-BR"/>
        </w:rPr>
        <w:t>204 p.</w:t>
      </w:r>
    </w:p>
    <w:p w14:paraId="765823D4" w14:textId="2E63764D" w:rsidR="00B04BB3" w:rsidRDefault="00B04BB3" w:rsidP="00B04BB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t-BR"/>
        </w:rPr>
      </w:pPr>
    </w:p>
    <w:p w14:paraId="38BE2C3C" w14:textId="2584EC55" w:rsidR="00B04BB3" w:rsidRDefault="00B04BB3" w:rsidP="00297FE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  <w:r w:rsidRPr="00B04BB3">
        <w:rPr>
          <w:rFonts w:ascii="Times New Roman" w:eastAsia="Times New Roman" w:hAnsi="Times New Roman" w:cs="Times New Roman"/>
          <w:szCs w:val="20"/>
          <w:lang w:eastAsia="pt-BR"/>
        </w:rPr>
        <w:t>GUIMARÃES, Álvaro. A Bélgica e a recepção da música erudita brasileira,</w:t>
      </w:r>
      <w:r w:rsidR="00297FEE">
        <w:rPr>
          <w:rFonts w:ascii="Times New Roman" w:eastAsia="Times New Roman" w:hAnsi="Times New Roman" w:cs="Times New Roman"/>
          <w:szCs w:val="20"/>
          <w:lang w:eastAsia="pt-BR"/>
        </w:rPr>
        <w:t xml:space="preserve"> </w:t>
      </w:r>
      <w:r w:rsidRPr="00297FEE">
        <w:rPr>
          <w:rFonts w:ascii="Times New Roman" w:eastAsia="Times New Roman" w:hAnsi="Times New Roman" w:cs="Times New Roman"/>
          <w:b/>
          <w:bCs/>
          <w:szCs w:val="20"/>
          <w:lang w:eastAsia="pt-BR"/>
        </w:rPr>
        <w:t>Revista Música</w:t>
      </w:r>
      <w:r w:rsidRPr="00B04BB3">
        <w:rPr>
          <w:rFonts w:ascii="Times New Roman" w:eastAsia="Times New Roman" w:hAnsi="Times New Roman" w:cs="Times New Roman"/>
          <w:szCs w:val="20"/>
          <w:lang w:eastAsia="pt-BR"/>
        </w:rPr>
        <w:t xml:space="preserve">, São </w:t>
      </w:r>
      <w:r w:rsidR="00297FEE">
        <w:rPr>
          <w:rFonts w:ascii="Times New Roman" w:eastAsia="Times New Roman" w:hAnsi="Times New Roman" w:cs="Times New Roman"/>
          <w:szCs w:val="20"/>
          <w:lang w:eastAsia="pt-BR"/>
        </w:rPr>
        <w:t>P</w:t>
      </w:r>
      <w:r w:rsidRPr="00B04BB3">
        <w:rPr>
          <w:rFonts w:ascii="Times New Roman" w:eastAsia="Times New Roman" w:hAnsi="Times New Roman" w:cs="Times New Roman"/>
          <w:szCs w:val="20"/>
          <w:lang w:eastAsia="pt-BR"/>
        </w:rPr>
        <w:t>aulo, p. 150-169, v. 6, 1995</w:t>
      </w:r>
    </w:p>
    <w:p w14:paraId="776B4ED2" w14:textId="0867E08C" w:rsidR="00297FEE" w:rsidRDefault="00297FEE" w:rsidP="00B04BB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t-BR"/>
        </w:rPr>
      </w:pPr>
    </w:p>
    <w:p w14:paraId="6F8AADA6" w14:textId="4CD65F75" w:rsidR="00F631E8" w:rsidRDefault="00920D52" w:rsidP="00B04BB3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 w:eastAsia="pt-BR"/>
        </w:rPr>
      </w:pPr>
      <w:r w:rsidRPr="00ED6474">
        <w:rPr>
          <w:rFonts w:ascii="Times New Roman" w:eastAsia="Times New Roman" w:hAnsi="Times New Roman" w:cs="Times New Roman"/>
          <w:szCs w:val="20"/>
          <w:lang w:val="en-GB" w:eastAsia="pt-BR"/>
        </w:rPr>
        <w:t>HUTCHEON</w:t>
      </w:r>
      <w:r w:rsidR="00ED6474" w:rsidRPr="00ED6474">
        <w:rPr>
          <w:rFonts w:ascii="Times New Roman" w:eastAsia="Times New Roman" w:hAnsi="Times New Roman" w:cs="Times New Roman"/>
          <w:szCs w:val="20"/>
          <w:lang w:val="en-GB" w:eastAsia="pt-BR"/>
        </w:rPr>
        <w:t>, L</w:t>
      </w:r>
      <w:r w:rsidR="00ED6474">
        <w:rPr>
          <w:rFonts w:ascii="Times New Roman" w:eastAsia="Times New Roman" w:hAnsi="Times New Roman" w:cs="Times New Roman"/>
          <w:szCs w:val="20"/>
          <w:lang w:val="en-GB" w:eastAsia="pt-BR"/>
        </w:rPr>
        <w:t>inda</w:t>
      </w:r>
      <w:r w:rsidR="00ED6474" w:rsidRPr="00ED6474">
        <w:rPr>
          <w:rFonts w:ascii="Times New Roman" w:eastAsia="Times New Roman" w:hAnsi="Times New Roman" w:cs="Times New Roman"/>
          <w:szCs w:val="20"/>
          <w:lang w:val="en-GB" w:eastAsia="pt-BR"/>
        </w:rPr>
        <w:t>. </w:t>
      </w:r>
      <w:r w:rsidR="00ED6474" w:rsidRPr="00920D52">
        <w:rPr>
          <w:rFonts w:ascii="Times New Roman" w:eastAsia="Times New Roman" w:hAnsi="Times New Roman" w:cs="Times New Roman"/>
          <w:b/>
          <w:bCs/>
          <w:szCs w:val="20"/>
          <w:lang w:val="en-GB" w:eastAsia="pt-BR"/>
        </w:rPr>
        <w:t>A theory of parody</w:t>
      </w:r>
      <w:r w:rsidR="00ED6474" w:rsidRPr="00ED6474">
        <w:rPr>
          <w:rFonts w:ascii="Times New Roman" w:eastAsia="Times New Roman" w:hAnsi="Times New Roman" w:cs="Times New Roman"/>
          <w:szCs w:val="20"/>
          <w:lang w:val="en-GB" w:eastAsia="pt-BR"/>
        </w:rPr>
        <w:t>. Urbana: University of Illinois Press</w:t>
      </w:r>
      <w:r w:rsidR="00ED6474">
        <w:rPr>
          <w:rFonts w:ascii="Times New Roman" w:eastAsia="Times New Roman" w:hAnsi="Times New Roman" w:cs="Times New Roman"/>
          <w:szCs w:val="20"/>
          <w:lang w:val="en-GB" w:eastAsia="pt-BR"/>
        </w:rPr>
        <w:t xml:space="preserve">, </w:t>
      </w:r>
      <w:r w:rsidR="00ED6474" w:rsidRPr="00ED6474">
        <w:rPr>
          <w:rFonts w:ascii="Times New Roman" w:eastAsia="Times New Roman" w:hAnsi="Times New Roman" w:cs="Times New Roman"/>
          <w:szCs w:val="20"/>
          <w:lang w:val="en-GB" w:eastAsia="pt-BR"/>
        </w:rPr>
        <w:t>2000</w:t>
      </w:r>
      <w:r>
        <w:rPr>
          <w:rFonts w:ascii="Times New Roman" w:eastAsia="Times New Roman" w:hAnsi="Times New Roman" w:cs="Times New Roman"/>
          <w:szCs w:val="20"/>
          <w:lang w:val="en-GB" w:eastAsia="pt-BR"/>
        </w:rPr>
        <w:t>.</w:t>
      </w:r>
    </w:p>
    <w:p w14:paraId="30784ADC" w14:textId="77777777" w:rsidR="00ED6474" w:rsidRPr="00ED6474" w:rsidRDefault="00ED6474" w:rsidP="00B04BB3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 w:eastAsia="pt-BR"/>
        </w:rPr>
      </w:pPr>
    </w:p>
    <w:p w14:paraId="203BFC49" w14:textId="5238E1D0" w:rsidR="00F631E8" w:rsidRPr="0054630E" w:rsidRDefault="00F631E8" w:rsidP="00F631E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t-BR"/>
        </w:rPr>
      </w:pPr>
      <w:r w:rsidRPr="00F631E8">
        <w:rPr>
          <w:rFonts w:ascii="Times New Roman" w:eastAsia="Times New Roman" w:hAnsi="Times New Roman" w:cs="Times New Roman"/>
          <w:szCs w:val="20"/>
          <w:lang w:val="en-GB" w:eastAsia="pt-BR"/>
        </w:rPr>
        <w:t>KRAMER, Jonathan D. The Nature and Origins of Musical Postmodern.</w:t>
      </w:r>
      <w:r>
        <w:rPr>
          <w:rFonts w:ascii="Times New Roman" w:eastAsia="Times New Roman" w:hAnsi="Times New Roman" w:cs="Times New Roman"/>
          <w:szCs w:val="20"/>
          <w:lang w:val="en-GB" w:eastAsia="pt-BR"/>
        </w:rPr>
        <w:t xml:space="preserve"> </w:t>
      </w:r>
      <w:r w:rsidRPr="00F631E8">
        <w:rPr>
          <w:rFonts w:ascii="Times New Roman" w:eastAsia="Times New Roman" w:hAnsi="Times New Roman" w:cs="Times New Roman"/>
          <w:szCs w:val="20"/>
          <w:lang w:val="en-GB" w:eastAsia="pt-BR"/>
        </w:rPr>
        <w:t xml:space="preserve">In: AUNER, Joseph Henry; LOCHHEAD, Judith Irene. </w:t>
      </w:r>
      <w:r w:rsidRPr="00F631E8">
        <w:rPr>
          <w:rFonts w:ascii="Times New Roman" w:eastAsia="Times New Roman" w:hAnsi="Times New Roman" w:cs="Times New Roman"/>
          <w:b/>
          <w:bCs/>
          <w:szCs w:val="20"/>
          <w:lang w:val="en-GB" w:eastAsia="pt-BR"/>
        </w:rPr>
        <w:t>Postmodern Music/Postmodern Thought</w:t>
      </w:r>
      <w:r w:rsidRPr="00F631E8">
        <w:rPr>
          <w:rFonts w:ascii="Times New Roman" w:eastAsia="Times New Roman" w:hAnsi="Times New Roman" w:cs="Times New Roman"/>
          <w:szCs w:val="20"/>
          <w:lang w:val="en-GB" w:eastAsia="pt-BR"/>
        </w:rPr>
        <w:t xml:space="preserve">. </w:t>
      </w:r>
      <w:r w:rsidRPr="0054630E">
        <w:rPr>
          <w:rFonts w:ascii="Times New Roman" w:eastAsia="Times New Roman" w:hAnsi="Times New Roman" w:cs="Times New Roman"/>
          <w:szCs w:val="20"/>
          <w:lang w:eastAsia="pt-BR"/>
        </w:rPr>
        <w:t xml:space="preserve">New York: </w:t>
      </w:r>
      <w:proofErr w:type="spellStart"/>
      <w:r w:rsidRPr="0054630E">
        <w:rPr>
          <w:rFonts w:ascii="Times New Roman" w:eastAsia="Times New Roman" w:hAnsi="Times New Roman" w:cs="Times New Roman"/>
          <w:szCs w:val="20"/>
          <w:lang w:eastAsia="pt-BR"/>
        </w:rPr>
        <w:t>Routledge</w:t>
      </w:r>
      <w:proofErr w:type="spellEnd"/>
      <w:r w:rsidRPr="0054630E">
        <w:rPr>
          <w:rFonts w:ascii="Times New Roman" w:eastAsia="Times New Roman" w:hAnsi="Times New Roman" w:cs="Times New Roman"/>
          <w:szCs w:val="20"/>
          <w:lang w:eastAsia="pt-BR"/>
        </w:rPr>
        <w:t>, 2002.</w:t>
      </w:r>
    </w:p>
    <w:p w14:paraId="6B3BD49B" w14:textId="71583BA9" w:rsidR="00F631E8" w:rsidRPr="0054630E" w:rsidRDefault="00F631E8" w:rsidP="00F631E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t-BR"/>
        </w:rPr>
      </w:pPr>
    </w:p>
    <w:p w14:paraId="767765B4" w14:textId="5FF6E23E" w:rsidR="00F631E8" w:rsidRPr="0054630E" w:rsidRDefault="00F631E8" w:rsidP="00F631E8">
      <w:pPr>
        <w:rPr>
          <w:rFonts w:ascii="Times New Roman" w:eastAsia="Times New Roman" w:hAnsi="Times New Roman" w:cs="Times New Roman"/>
          <w:szCs w:val="20"/>
          <w:lang w:eastAsia="pt-BR"/>
        </w:rPr>
      </w:pPr>
      <w:r w:rsidRPr="00F631E8">
        <w:rPr>
          <w:rFonts w:ascii="Times New Roman" w:eastAsia="Times New Roman" w:hAnsi="Times New Roman" w:cs="Times New Roman"/>
          <w:szCs w:val="20"/>
          <w:lang w:eastAsia="pt-BR"/>
        </w:rPr>
        <w:t xml:space="preserve">MENDES, Gilberto. </w:t>
      </w:r>
      <w:r w:rsidRPr="00F631E8">
        <w:rPr>
          <w:rFonts w:ascii="Times New Roman" w:eastAsia="Times New Roman" w:hAnsi="Times New Roman" w:cs="Times New Roman"/>
          <w:b/>
          <w:bCs/>
          <w:szCs w:val="20"/>
          <w:lang w:eastAsia="pt-BR"/>
        </w:rPr>
        <w:t>Música,</w:t>
      </w:r>
      <w:r w:rsidRPr="00F631E8">
        <w:rPr>
          <w:rFonts w:ascii="Times New Roman" w:eastAsia="Times New Roman" w:hAnsi="Times New Roman" w:cs="Times New Roman"/>
          <w:szCs w:val="20"/>
          <w:lang w:eastAsia="pt-BR"/>
        </w:rPr>
        <w:t xml:space="preserve"> </w:t>
      </w:r>
      <w:r w:rsidRPr="00F631E8">
        <w:rPr>
          <w:rFonts w:ascii="Times New Roman" w:eastAsia="Times New Roman" w:hAnsi="Times New Roman" w:cs="Times New Roman"/>
          <w:b/>
          <w:bCs/>
          <w:szCs w:val="20"/>
          <w:lang w:eastAsia="pt-BR"/>
        </w:rPr>
        <w:t>Cinema do Som</w:t>
      </w:r>
      <w:r w:rsidRPr="00F631E8">
        <w:rPr>
          <w:rFonts w:ascii="Times New Roman" w:eastAsia="Times New Roman" w:hAnsi="Times New Roman" w:cs="Times New Roman"/>
          <w:szCs w:val="20"/>
          <w:lang w:eastAsia="pt-BR"/>
        </w:rPr>
        <w:t xml:space="preserve">. </w:t>
      </w:r>
      <w:r w:rsidRPr="0054630E">
        <w:rPr>
          <w:rFonts w:ascii="Times New Roman" w:eastAsia="Times New Roman" w:hAnsi="Times New Roman" w:cs="Times New Roman"/>
          <w:szCs w:val="20"/>
          <w:lang w:eastAsia="pt-BR"/>
        </w:rPr>
        <w:t>São Paulo: Perspectiva, 2013.</w:t>
      </w:r>
    </w:p>
    <w:p w14:paraId="5574890E" w14:textId="5A7E2832" w:rsidR="00F631E8" w:rsidRPr="0054630E" w:rsidRDefault="00ED6474" w:rsidP="00F631E8">
      <w:pPr>
        <w:rPr>
          <w:rFonts w:ascii="Times New Roman" w:eastAsia="Times New Roman" w:hAnsi="Times New Roman" w:cs="Times New Roman"/>
          <w:szCs w:val="20"/>
          <w:lang w:eastAsia="pt-BR"/>
        </w:rPr>
      </w:pPr>
      <w:r>
        <w:rPr>
          <w:rFonts w:ascii="Times New Roman" w:eastAsia="Times New Roman" w:hAnsi="Times New Roman" w:cs="Times New Roman"/>
          <w:szCs w:val="20"/>
          <w:lang w:eastAsia="pt-BR"/>
        </w:rPr>
        <w:t>______</w:t>
      </w:r>
      <w:r w:rsidR="00F631E8" w:rsidRPr="00F631E8">
        <w:rPr>
          <w:rFonts w:ascii="Times New Roman" w:eastAsia="Times New Roman" w:hAnsi="Times New Roman" w:cs="Times New Roman"/>
          <w:szCs w:val="20"/>
          <w:lang w:eastAsia="pt-BR"/>
        </w:rPr>
        <w:t>.</w:t>
      </w:r>
      <w:r w:rsidR="00F631E8" w:rsidRPr="00F631E8">
        <w:rPr>
          <w:rFonts w:ascii="Times New Roman" w:eastAsia="Times New Roman" w:hAnsi="Times New Roman" w:cs="Times New Roman"/>
          <w:b/>
          <w:bCs/>
          <w:szCs w:val="20"/>
          <w:lang w:eastAsia="pt-BR"/>
        </w:rPr>
        <w:t xml:space="preserve"> Uma </w:t>
      </w:r>
      <w:proofErr w:type="spellStart"/>
      <w:r w:rsidR="00F631E8" w:rsidRPr="00F631E8">
        <w:rPr>
          <w:rFonts w:ascii="Times New Roman" w:eastAsia="Times New Roman" w:hAnsi="Times New Roman" w:cs="Times New Roman"/>
          <w:b/>
          <w:bCs/>
          <w:szCs w:val="20"/>
          <w:lang w:eastAsia="pt-BR"/>
        </w:rPr>
        <w:t>Odisséia</w:t>
      </w:r>
      <w:proofErr w:type="spellEnd"/>
      <w:r w:rsidR="00F631E8" w:rsidRPr="00F631E8">
        <w:rPr>
          <w:rFonts w:ascii="Times New Roman" w:eastAsia="Times New Roman" w:hAnsi="Times New Roman" w:cs="Times New Roman"/>
          <w:b/>
          <w:bCs/>
          <w:szCs w:val="20"/>
          <w:lang w:eastAsia="pt-BR"/>
        </w:rPr>
        <w:t xml:space="preserve"> Musical: dos Mares do Sul a Elegância Pop/</w:t>
      </w:r>
      <w:proofErr w:type="spellStart"/>
      <w:r w:rsidR="00F631E8" w:rsidRPr="00F631E8">
        <w:rPr>
          <w:rFonts w:ascii="Times New Roman" w:eastAsia="Times New Roman" w:hAnsi="Times New Roman" w:cs="Times New Roman"/>
          <w:b/>
          <w:bCs/>
          <w:szCs w:val="20"/>
          <w:lang w:eastAsia="pt-BR"/>
        </w:rPr>
        <w:t>Art</w:t>
      </w:r>
      <w:proofErr w:type="spellEnd"/>
      <w:r w:rsidR="00F631E8" w:rsidRPr="00F631E8">
        <w:rPr>
          <w:rFonts w:ascii="Times New Roman" w:eastAsia="Times New Roman" w:hAnsi="Times New Roman" w:cs="Times New Roman"/>
          <w:b/>
          <w:bCs/>
          <w:szCs w:val="20"/>
          <w:lang w:eastAsia="pt-BR"/>
        </w:rPr>
        <w:t xml:space="preserve"> Déco</w:t>
      </w:r>
      <w:r w:rsidR="00F631E8" w:rsidRPr="00F631E8">
        <w:rPr>
          <w:rFonts w:ascii="Times New Roman" w:eastAsia="Times New Roman" w:hAnsi="Times New Roman" w:cs="Times New Roman"/>
          <w:szCs w:val="20"/>
          <w:lang w:eastAsia="pt-BR"/>
        </w:rPr>
        <w:t xml:space="preserve">. </w:t>
      </w:r>
      <w:r w:rsidR="00F631E8" w:rsidRPr="0054630E">
        <w:rPr>
          <w:rFonts w:ascii="Times New Roman" w:eastAsia="Times New Roman" w:hAnsi="Times New Roman" w:cs="Times New Roman"/>
          <w:szCs w:val="20"/>
          <w:lang w:eastAsia="pt-BR"/>
        </w:rPr>
        <w:t>São Paulo: EDUSP, Editora Giordano, 1994.</w:t>
      </w:r>
    </w:p>
    <w:p w14:paraId="49554B0A" w14:textId="682CA9EE" w:rsidR="00F631E8" w:rsidRPr="0054630E" w:rsidRDefault="00F631E8" w:rsidP="00F631E8">
      <w:pPr>
        <w:rPr>
          <w:rFonts w:ascii="Times New Roman" w:eastAsia="Times New Roman" w:hAnsi="Times New Roman" w:cs="Times New Roman"/>
          <w:szCs w:val="20"/>
          <w:lang w:eastAsia="pt-BR"/>
        </w:rPr>
      </w:pPr>
      <w:r w:rsidRPr="0054630E">
        <w:rPr>
          <w:rFonts w:ascii="Times New Roman" w:eastAsia="Times New Roman" w:hAnsi="Times New Roman" w:cs="Times New Roman"/>
          <w:szCs w:val="20"/>
          <w:lang w:eastAsia="pt-BR"/>
        </w:rPr>
        <w:t>RAMAUT- CHEVASSUS, B</w:t>
      </w:r>
      <w:r w:rsidRPr="0054630E">
        <w:rPr>
          <w:rFonts w:ascii="Times New Roman" w:eastAsia="Times New Roman" w:hAnsi="Times New Roman" w:cs="Times New Roman"/>
          <w:b/>
          <w:bCs/>
          <w:szCs w:val="20"/>
          <w:lang w:eastAsia="pt-BR"/>
        </w:rPr>
        <w:t xml:space="preserve">. Musique et </w:t>
      </w:r>
      <w:proofErr w:type="spellStart"/>
      <w:r w:rsidRPr="0054630E">
        <w:rPr>
          <w:rFonts w:ascii="Times New Roman" w:eastAsia="Times New Roman" w:hAnsi="Times New Roman" w:cs="Times New Roman"/>
          <w:b/>
          <w:bCs/>
          <w:szCs w:val="20"/>
          <w:lang w:eastAsia="pt-BR"/>
        </w:rPr>
        <w:t>postmodernite</w:t>
      </w:r>
      <w:proofErr w:type="spellEnd"/>
      <w:r w:rsidRPr="0054630E">
        <w:rPr>
          <w:rFonts w:ascii="Times New Roman" w:eastAsia="Times New Roman" w:hAnsi="Times New Roman" w:cs="Times New Roman"/>
          <w:b/>
          <w:bCs/>
          <w:szCs w:val="20"/>
          <w:lang w:eastAsia="pt-BR"/>
        </w:rPr>
        <w:t>.</w:t>
      </w:r>
      <w:r w:rsidRPr="0054630E">
        <w:rPr>
          <w:rFonts w:ascii="Times New Roman" w:eastAsia="Times New Roman" w:hAnsi="Times New Roman" w:cs="Times New Roman"/>
          <w:szCs w:val="20"/>
          <w:lang w:eastAsia="pt-BR"/>
        </w:rPr>
        <w:t xml:space="preserve"> Paris: PUF, 1998.</w:t>
      </w:r>
    </w:p>
    <w:p w14:paraId="147FED80" w14:textId="6141EEA0" w:rsidR="00F631E8" w:rsidRPr="0054630E" w:rsidRDefault="00F631E8" w:rsidP="00F631E8">
      <w:pPr>
        <w:rPr>
          <w:rFonts w:ascii="Times New Roman" w:eastAsia="Times New Roman" w:hAnsi="Times New Roman" w:cs="Times New Roman"/>
          <w:szCs w:val="20"/>
          <w:lang w:eastAsia="pt-BR"/>
        </w:rPr>
      </w:pPr>
      <w:r w:rsidRPr="00F631E8">
        <w:rPr>
          <w:rFonts w:ascii="Times New Roman" w:eastAsia="Times New Roman" w:hAnsi="Times New Roman" w:cs="Times New Roman"/>
          <w:szCs w:val="20"/>
          <w:lang w:eastAsia="pt-BR"/>
        </w:rPr>
        <w:t xml:space="preserve">SANTOS, </w:t>
      </w:r>
      <w:proofErr w:type="spellStart"/>
      <w:r w:rsidRPr="00F631E8">
        <w:rPr>
          <w:rFonts w:ascii="Times New Roman" w:eastAsia="Times New Roman" w:hAnsi="Times New Roman" w:cs="Times New Roman"/>
          <w:szCs w:val="20"/>
          <w:lang w:eastAsia="pt-BR"/>
        </w:rPr>
        <w:t>Antonio</w:t>
      </w:r>
      <w:proofErr w:type="spellEnd"/>
      <w:r w:rsidRPr="00F631E8">
        <w:rPr>
          <w:rFonts w:ascii="Times New Roman" w:eastAsia="Times New Roman" w:hAnsi="Times New Roman" w:cs="Times New Roman"/>
          <w:szCs w:val="20"/>
          <w:lang w:eastAsia="pt-BR"/>
        </w:rPr>
        <w:t xml:space="preserve"> Eduardo. </w:t>
      </w:r>
      <w:r w:rsidRPr="00F631E8">
        <w:rPr>
          <w:rFonts w:ascii="Times New Roman" w:eastAsia="Times New Roman" w:hAnsi="Times New Roman" w:cs="Times New Roman"/>
          <w:b/>
          <w:bCs/>
          <w:szCs w:val="20"/>
          <w:lang w:eastAsia="pt-BR"/>
        </w:rPr>
        <w:t xml:space="preserve">O antropofagismo na obra </w:t>
      </w:r>
      <w:proofErr w:type="spellStart"/>
      <w:r w:rsidRPr="00F631E8">
        <w:rPr>
          <w:rFonts w:ascii="Times New Roman" w:eastAsia="Times New Roman" w:hAnsi="Times New Roman" w:cs="Times New Roman"/>
          <w:b/>
          <w:bCs/>
          <w:szCs w:val="20"/>
          <w:lang w:eastAsia="pt-BR"/>
        </w:rPr>
        <w:t>pianística</w:t>
      </w:r>
      <w:proofErr w:type="spellEnd"/>
      <w:r w:rsidRPr="00F631E8">
        <w:rPr>
          <w:rFonts w:ascii="Times New Roman" w:eastAsia="Times New Roman" w:hAnsi="Times New Roman" w:cs="Times New Roman"/>
          <w:b/>
          <w:bCs/>
          <w:szCs w:val="20"/>
          <w:lang w:eastAsia="pt-BR"/>
        </w:rPr>
        <w:t xml:space="preserve"> de Gilberto Mendes</w:t>
      </w:r>
      <w:r w:rsidRPr="00F631E8">
        <w:rPr>
          <w:rFonts w:ascii="Times New Roman" w:eastAsia="Times New Roman" w:hAnsi="Times New Roman" w:cs="Times New Roman"/>
          <w:szCs w:val="20"/>
          <w:lang w:eastAsia="pt-BR"/>
        </w:rPr>
        <w:t xml:space="preserve">. </w:t>
      </w:r>
      <w:r w:rsidRPr="0054630E">
        <w:rPr>
          <w:rFonts w:ascii="Times New Roman" w:eastAsia="Times New Roman" w:hAnsi="Times New Roman" w:cs="Times New Roman"/>
          <w:szCs w:val="20"/>
          <w:lang w:eastAsia="pt-BR"/>
        </w:rPr>
        <w:t xml:space="preserve">São Paulo: </w:t>
      </w:r>
      <w:proofErr w:type="spellStart"/>
      <w:r w:rsidRPr="0054630E">
        <w:rPr>
          <w:rFonts w:ascii="Times New Roman" w:eastAsia="Times New Roman" w:hAnsi="Times New Roman" w:cs="Times New Roman"/>
          <w:szCs w:val="20"/>
          <w:lang w:eastAsia="pt-BR"/>
        </w:rPr>
        <w:t>Annablume</w:t>
      </w:r>
      <w:proofErr w:type="spellEnd"/>
      <w:r w:rsidRPr="0054630E">
        <w:rPr>
          <w:rFonts w:ascii="Times New Roman" w:eastAsia="Times New Roman" w:hAnsi="Times New Roman" w:cs="Times New Roman"/>
          <w:szCs w:val="20"/>
          <w:lang w:eastAsia="pt-BR"/>
        </w:rPr>
        <w:t>, 1997</w:t>
      </w:r>
    </w:p>
    <w:p w14:paraId="5F90E161" w14:textId="2DC5B3A7" w:rsidR="00920D52" w:rsidRPr="00BF32EF" w:rsidRDefault="00920D52" w:rsidP="001452B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  <w:r w:rsidRPr="00920D52">
        <w:rPr>
          <w:rFonts w:ascii="Times New Roman" w:eastAsia="Times New Roman" w:hAnsi="Times New Roman" w:cs="Times New Roman"/>
          <w:szCs w:val="20"/>
          <w:lang w:eastAsia="pt-BR"/>
        </w:rPr>
        <w:t xml:space="preserve">SILVA, Terezinha Elisabeth da. </w:t>
      </w:r>
      <w:r w:rsidRPr="00920D52">
        <w:rPr>
          <w:rFonts w:ascii="Times New Roman" w:eastAsia="Times New Roman" w:hAnsi="Times New Roman" w:cs="Times New Roman"/>
          <w:b/>
          <w:bCs/>
          <w:szCs w:val="20"/>
          <w:lang w:eastAsia="pt-BR"/>
        </w:rPr>
        <w:t xml:space="preserve">Livros sobre livros: livro-cinema em </w:t>
      </w:r>
      <w:proofErr w:type="spellStart"/>
      <w:r w:rsidRPr="00920D52">
        <w:rPr>
          <w:rFonts w:ascii="Times New Roman" w:eastAsia="Times New Roman" w:hAnsi="Times New Roman" w:cs="Times New Roman"/>
          <w:b/>
          <w:bCs/>
          <w:szCs w:val="20"/>
          <w:lang w:eastAsia="pt-BR"/>
        </w:rPr>
        <w:t>Grenaway</w:t>
      </w:r>
      <w:proofErr w:type="spellEnd"/>
      <w:r>
        <w:rPr>
          <w:rFonts w:ascii="Times New Roman" w:eastAsia="Times New Roman" w:hAnsi="Times New Roman" w:cs="Times New Roman"/>
          <w:szCs w:val="20"/>
          <w:lang w:eastAsia="pt-BR"/>
        </w:rPr>
        <w:t>,</w:t>
      </w:r>
      <w:r w:rsidRPr="00920D52">
        <w:rPr>
          <w:rFonts w:ascii="Times New Roman" w:eastAsia="Times New Roman" w:hAnsi="Times New Roman" w:cs="Times New Roman"/>
          <w:szCs w:val="20"/>
          <w:lang w:eastAsia="pt-BR"/>
        </w:rPr>
        <w:t xml:space="preserve"> 2006. Tese (doutorado) - Universidade Estadual de Campinas, Instituto de Artes, Campinas, SP. Disponível em: &lt;http://www.repositorio.unicamp.br/</w:t>
      </w:r>
      <w:proofErr w:type="spellStart"/>
      <w:r w:rsidRPr="00920D52">
        <w:rPr>
          <w:rFonts w:ascii="Times New Roman" w:eastAsia="Times New Roman" w:hAnsi="Times New Roman" w:cs="Times New Roman"/>
          <w:szCs w:val="20"/>
          <w:lang w:eastAsia="pt-BR"/>
        </w:rPr>
        <w:t>handle</w:t>
      </w:r>
      <w:proofErr w:type="spellEnd"/>
      <w:r w:rsidRPr="00920D52">
        <w:rPr>
          <w:rFonts w:ascii="Times New Roman" w:eastAsia="Times New Roman" w:hAnsi="Times New Roman" w:cs="Times New Roman"/>
          <w:szCs w:val="20"/>
          <w:lang w:eastAsia="pt-BR"/>
        </w:rPr>
        <w:t xml:space="preserve">/REPOSIP/284572&gt;. </w:t>
      </w:r>
      <w:r w:rsidRPr="00BF32EF">
        <w:rPr>
          <w:rFonts w:ascii="Times New Roman" w:eastAsia="Times New Roman" w:hAnsi="Times New Roman" w:cs="Times New Roman"/>
          <w:szCs w:val="20"/>
          <w:lang w:eastAsia="pt-BR"/>
        </w:rPr>
        <w:t xml:space="preserve">Acesso em: </w:t>
      </w:r>
      <w:r w:rsidR="00993491" w:rsidRPr="00BF32EF">
        <w:rPr>
          <w:rFonts w:ascii="Times New Roman" w:eastAsia="Times New Roman" w:hAnsi="Times New Roman" w:cs="Times New Roman"/>
          <w:szCs w:val="20"/>
          <w:lang w:eastAsia="pt-BR"/>
        </w:rPr>
        <w:t>1</w:t>
      </w:r>
      <w:r w:rsidRPr="00BF32EF">
        <w:rPr>
          <w:rFonts w:ascii="Times New Roman" w:eastAsia="Times New Roman" w:hAnsi="Times New Roman" w:cs="Times New Roman"/>
          <w:szCs w:val="20"/>
          <w:lang w:eastAsia="pt-BR"/>
        </w:rPr>
        <w:t>9 ago. 2019.</w:t>
      </w:r>
    </w:p>
    <w:p w14:paraId="6C939F73" w14:textId="77777777" w:rsidR="00920D52" w:rsidRPr="00BF32EF" w:rsidRDefault="00920D52" w:rsidP="001452B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</w:p>
    <w:p w14:paraId="7A624F96" w14:textId="61296633" w:rsidR="00F631E8" w:rsidRDefault="00F631E8" w:rsidP="001452B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en-GB" w:eastAsia="pt-BR"/>
        </w:rPr>
      </w:pPr>
      <w:r w:rsidRPr="00F631E8">
        <w:rPr>
          <w:rFonts w:ascii="Times New Roman" w:eastAsia="Times New Roman" w:hAnsi="Times New Roman" w:cs="Times New Roman"/>
          <w:szCs w:val="20"/>
          <w:lang w:val="en-GB" w:eastAsia="pt-BR"/>
        </w:rPr>
        <w:t xml:space="preserve">STRAUS, J. </w:t>
      </w:r>
      <w:r w:rsidRPr="00F631E8">
        <w:rPr>
          <w:rFonts w:ascii="Times New Roman" w:eastAsia="Times New Roman" w:hAnsi="Times New Roman" w:cs="Times New Roman"/>
          <w:b/>
          <w:bCs/>
          <w:szCs w:val="20"/>
          <w:lang w:val="en-GB" w:eastAsia="pt-BR"/>
        </w:rPr>
        <w:t>Remaking the past: Musical Modernism and the Influence of the Tonal Tradition</w:t>
      </w:r>
      <w:r w:rsidRPr="00F631E8">
        <w:rPr>
          <w:rFonts w:ascii="Times New Roman" w:eastAsia="Times New Roman" w:hAnsi="Times New Roman" w:cs="Times New Roman"/>
          <w:szCs w:val="20"/>
          <w:lang w:val="en-GB" w:eastAsia="pt-BR"/>
        </w:rPr>
        <w:t>. Harvard: Harvard University Press, 1990.</w:t>
      </w:r>
    </w:p>
    <w:p w14:paraId="0C4299EF" w14:textId="72180C69" w:rsidR="00F86A4C" w:rsidRDefault="00F86A4C" w:rsidP="001452B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en-GB" w:eastAsia="pt-BR"/>
        </w:rPr>
      </w:pPr>
    </w:p>
    <w:p w14:paraId="1FA106E4" w14:textId="4F839307" w:rsidR="00F86A4C" w:rsidRPr="00F86A4C" w:rsidRDefault="00225482" w:rsidP="001452B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en-GB" w:eastAsia="pt-BR"/>
        </w:rPr>
      </w:pPr>
      <w:r>
        <w:rPr>
          <w:rFonts w:ascii="Times New Roman" w:eastAsia="Times New Roman" w:hAnsi="Times New Roman" w:cs="Times New Roman"/>
          <w:szCs w:val="20"/>
          <w:lang w:val="en-GB" w:eastAsia="pt-BR"/>
        </w:rPr>
        <w:t>______</w:t>
      </w:r>
      <w:r w:rsidR="00F86A4C" w:rsidRPr="00225482">
        <w:rPr>
          <w:rFonts w:ascii="Times New Roman" w:eastAsia="Times New Roman" w:hAnsi="Times New Roman" w:cs="Times New Roman"/>
          <w:szCs w:val="20"/>
          <w:lang w:val="en-GB" w:eastAsia="pt-BR"/>
        </w:rPr>
        <w:t xml:space="preserve">. </w:t>
      </w:r>
      <w:r w:rsidR="00F86A4C" w:rsidRPr="00225482">
        <w:rPr>
          <w:rFonts w:ascii="Times New Roman" w:eastAsia="Times New Roman" w:hAnsi="Times New Roman" w:cs="Times New Roman"/>
          <w:b/>
          <w:bCs/>
          <w:szCs w:val="20"/>
          <w:lang w:val="en-GB" w:eastAsia="pt-BR"/>
        </w:rPr>
        <w:t>Introduction to post-tonal theory</w:t>
      </w:r>
      <w:r w:rsidR="00F86A4C" w:rsidRPr="00225482">
        <w:rPr>
          <w:rFonts w:ascii="Times New Roman" w:eastAsia="Times New Roman" w:hAnsi="Times New Roman" w:cs="Times New Roman"/>
          <w:szCs w:val="20"/>
          <w:lang w:val="en-GB" w:eastAsia="pt-BR"/>
        </w:rPr>
        <w:t>. Upper Saddle River: Prentice Hall, 2000.</w:t>
      </w:r>
    </w:p>
    <w:p w14:paraId="5D431640" w14:textId="77777777" w:rsidR="00F631E8" w:rsidRPr="00F631E8" w:rsidRDefault="00F631E8" w:rsidP="001452B8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 w:eastAsia="pt-BR"/>
        </w:rPr>
      </w:pPr>
    </w:p>
    <w:sectPr w:rsidR="00F631E8" w:rsidRPr="00F631E8" w:rsidSect="00992C55">
      <w:headerReference w:type="default" r:id="rId8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1C31E" w14:textId="77777777" w:rsidR="00B14BF8" w:rsidRDefault="00B14BF8" w:rsidP="00093BD9">
      <w:pPr>
        <w:spacing w:after="0" w:line="240" w:lineRule="auto"/>
      </w:pPr>
      <w:r>
        <w:separator/>
      </w:r>
    </w:p>
  </w:endnote>
  <w:endnote w:type="continuationSeparator" w:id="0">
    <w:p w14:paraId="66B128D8" w14:textId="77777777" w:rsidR="00B14BF8" w:rsidRDefault="00B14BF8" w:rsidP="0009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09014" w14:textId="77777777" w:rsidR="00B14BF8" w:rsidRDefault="00B14BF8" w:rsidP="00093BD9">
      <w:pPr>
        <w:spacing w:after="0" w:line="240" w:lineRule="auto"/>
      </w:pPr>
      <w:r>
        <w:separator/>
      </w:r>
    </w:p>
  </w:footnote>
  <w:footnote w:type="continuationSeparator" w:id="0">
    <w:p w14:paraId="2310559F" w14:textId="77777777" w:rsidR="00B14BF8" w:rsidRDefault="00B14BF8" w:rsidP="00093BD9">
      <w:pPr>
        <w:spacing w:after="0" w:line="240" w:lineRule="auto"/>
      </w:pPr>
      <w:r>
        <w:continuationSeparator/>
      </w:r>
    </w:p>
  </w:footnote>
  <w:footnote w:id="1">
    <w:p w14:paraId="42EFD539" w14:textId="672B18CE" w:rsidR="00514AEA" w:rsidRDefault="00514AEA" w:rsidP="0033408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334083">
        <w:t>U</w:t>
      </w:r>
      <w:r w:rsidR="006807EC">
        <w:t xml:space="preserve">niversidade </w:t>
      </w:r>
      <w:r w:rsidR="00334083">
        <w:t>F</w:t>
      </w:r>
      <w:r w:rsidR="006807EC">
        <w:t>ederal do Grosso, Programa de Pós-Graduação em Estudos de Cultura Contemporânea</w:t>
      </w:r>
      <w:r w:rsidR="00334083">
        <w:t xml:space="preserve">, doutora. </w:t>
      </w:r>
    </w:p>
  </w:footnote>
  <w:footnote w:id="2">
    <w:p w14:paraId="5ECA7C26" w14:textId="0AF26E7A" w:rsidR="008027BE" w:rsidRPr="0054630E" w:rsidRDefault="008027B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25482">
        <w:t xml:space="preserve">As análises completas destas e das outras três obras podem ser encontradas no </w:t>
      </w:r>
      <w:r w:rsidR="00225482" w:rsidRPr="00225482">
        <w:t xml:space="preserve">livro </w:t>
      </w:r>
      <w:r w:rsidR="0054630E">
        <w:t xml:space="preserve">recente </w:t>
      </w:r>
      <w:r w:rsidRPr="00225482">
        <w:t xml:space="preserve">de minha autoria, intitulado </w:t>
      </w:r>
      <w:r w:rsidRPr="00225482">
        <w:rPr>
          <w:i/>
          <w:iCs/>
        </w:rPr>
        <w:t>Repensando a Terceira Fase Composicional de Gilberto Mendes</w:t>
      </w:r>
      <w:r w:rsidR="0054630E">
        <w:rPr>
          <w:i/>
          <w:iCs/>
        </w:rPr>
        <w:t>: o Pós-Minimalismo nos Mares do Sul</w:t>
      </w:r>
      <w:r w:rsidR="0054630E" w:rsidRPr="0054630E">
        <w:t>, da editora CRV</w:t>
      </w:r>
      <w:r w:rsidR="00AD1182" w:rsidRPr="0054630E">
        <w:t xml:space="preserve">. </w:t>
      </w:r>
    </w:p>
  </w:footnote>
  <w:footnote w:id="3">
    <w:p w14:paraId="42CB4F15" w14:textId="56E77BBD" w:rsidR="00F86A4C" w:rsidRDefault="00F86A4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25482">
        <w:t>Usaremos neste artigo as seguintes abreviações para os intervalos musicais: Maior (M); m (menor); J (justa).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FDE3D" w14:textId="77777777" w:rsidR="00093BD9" w:rsidRDefault="00093BD9" w:rsidP="00992C55">
    <w:pPr>
      <w:pStyle w:val="Cabealho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84A950" wp14:editId="56602ECA">
          <wp:simplePos x="0" y="0"/>
          <wp:positionH relativeFrom="page">
            <wp:posOffset>0</wp:posOffset>
          </wp:positionH>
          <wp:positionV relativeFrom="page">
            <wp:posOffset>13335</wp:posOffset>
          </wp:positionV>
          <wp:extent cx="7549200" cy="1044103"/>
          <wp:effectExtent l="0" t="0" r="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al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441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131F"/>
    <w:multiLevelType w:val="hybridMultilevel"/>
    <w:tmpl w:val="9B4E8F76"/>
    <w:lvl w:ilvl="0" w:tplc="1EB0BF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81AC3"/>
    <w:multiLevelType w:val="multilevel"/>
    <w:tmpl w:val="C8A262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0912BFA"/>
    <w:multiLevelType w:val="hybridMultilevel"/>
    <w:tmpl w:val="585049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D9"/>
    <w:rsid w:val="000466FE"/>
    <w:rsid w:val="00057466"/>
    <w:rsid w:val="00093BD9"/>
    <w:rsid w:val="00142234"/>
    <w:rsid w:val="001452B8"/>
    <w:rsid w:val="001900FB"/>
    <w:rsid w:val="00225482"/>
    <w:rsid w:val="00297FEE"/>
    <w:rsid w:val="002C0882"/>
    <w:rsid w:val="002C1A4E"/>
    <w:rsid w:val="002F0BBC"/>
    <w:rsid w:val="00334083"/>
    <w:rsid w:val="00355C97"/>
    <w:rsid w:val="003E3492"/>
    <w:rsid w:val="0043312F"/>
    <w:rsid w:val="00465014"/>
    <w:rsid w:val="00476507"/>
    <w:rsid w:val="00514AEA"/>
    <w:rsid w:val="0054630E"/>
    <w:rsid w:val="005563B4"/>
    <w:rsid w:val="005658FC"/>
    <w:rsid w:val="006110BD"/>
    <w:rsid w:val="006807EC"/>
    <w:rsid w:val="006E78C2"/>
    <w:rsid w:val="00737BCF"/>
    <w:rsid w:val="007B29CA"/>
    <w:rsid w:val="007D4315"/>
    <w:rsid w:val="008027BE"/>
    <w:rsid w:val="008B4EDB"/>
    <w:rsid w:val="008C443F"/>
    <w:rsid w:val="008D4034"/>
    <w:rsid w:val="008F4386"/>
    <w:rsid w:val="00920D52"/>
    <w:rsid w:val="00943878"/>
    <w:rsid w:val="0098512F"/>
    <w:rsid w:val="00992C55"/>
    <w:rsid w:val="00993491"/>
    <w:rsid w:val="009D3444"/>
    <w:rsid w:val="00A65B23"/>
    <w:rsid w:val="00A93C0E"/>
    <w:rsid w:val="00AA46B3"/>
    <w:rsid w:val="00AB1207"/>
    <w:rsid w:val="00AD1182"/>
    <w:rsid w:val="00AF77DD"/>
    <w:rsid w:val="00B04BB3"/>
    <w:rsid w:val="00B14BF8"/>
    <w:rsid w:val="00BF32EF"/>
    <w:rsid w:val="00C0285C"/>
    <w:rsid w:val="00C25966"/>
    <w:rsid w:val="00C73D3B"/>
    <w:rsid w:val="00C94793"/>
    <w:rsid w:val="00CE5E0E"/>
    <w:rsid w:val="00D70A87"/>
    <w:rsid w:val="00D714AE"/>
    <w:rsid w:val="00D87F15"/>
    <w:rsid w:val="00DA2ED8"/>
    <w:rsid w:val="00DC73E3"/>
    <w:rsid w:val="00E02BD1"/>
    <w:rsid w:val="00E62126"/>
    <w:rsid w:val="00E84C1C"/>
    <w:rsid w:val="00ED3D43"/>
    <w:rsid w:val="00ED6474"/>
    <w:rsid w:val="00F552A8"/>
    <w:rsid w:val="00F631E8"/>
    <w:rsid w:val="00F86A4C"/>
    <w:rsid w:val="00FC2B74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B513B"/>
  <w15:chartTrackingRefBased/>
  <w15:docId w15:val="{A5AC2015-30DC-4E2D-925C-D09B4A39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3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3BD9"/>
  </w:style>
  <w:style w:type="paragraph" w:styleId="Rodap">
    <w:name w:val="footer"/>
    <w:basedOn w:val="Normal"/>
    <w:link w:val="RodapChar"/>
    <w:uiPriority w:val="99"/>
    <w:unhideWhenUsed/>
    <w:rsid w:val="00093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3BD9"/>
  </w:style>
  <w:style w:type="paragraph" w:styleId="Textodenotaderodap">
    <w:name w:val="footnote text"/>
    <w:basedOn w:val="Normal"/>
    <w:link w:val="TextodenotaderodapChar"/>
    <w:uiPriority w:val="99"/>
    <w:rsid w:val="00514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514AE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514AE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2596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C0882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945A8-BD5F-4AE8-BC32-D4FB5583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3494</TotalTime>
  <Pages>8</Pages>
  <Words>3191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Rita de Cássia Domingues dos Santos</cp:lastModifiedBy>
  <cp:revision>25</cp:revision>
  <dcterms:created xsi:type="dcterms:W3CDTF">2019-08-18T05:53:00Z</dcterms:created>
  <dcterms:modified xsi:type="dcterms:W3CDTF">2019-08-30T23:54:00Z</dcterms:modified>
</cp:coreProperties>
</file>