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79AE20D" w14:textId="77777777" w:rsidR="00CD4CAF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TÍTULO:PROGRAMANDO ROBOCICLAGEM COM UM FUTURO SUSTENTÁVEL</w:t>
      </w:r>
    </w:p>
    <w:p w14:paraId="7BDEC61D" w14:textId="1288FA62" w:rsidR="00CD4CAF" w:rsidRDefault="00000000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bCs/>
          <w:color w:val="002F3C"/>
        </w:rPr>
      </w:pPr>
      <w:proofErr w:type="spellStart"/>
      <w:r>
        <w:rPr>
          <w:rFonts w:ascii="Times New Roman" w:hAnsi="Times New Roman" w:cs="Times New Roman"/>
          <w:b/>
          <w:bCs/>
          <w:color w:val="002F3C"/>
        </w:rPr>
        <w:t>Weynna</w:t>
      </w:r>
      <w:proofErr w:type="spellEnd"/>
      <w:r>
        <w:rPr>
          <w:rFonts w:ascii="Times New Roman" w:hAnsi="Times New Roman" w:cs="Times New Roman"/>
          <w:b/>
          <w:bCs/>
          <w:color w:val="002F3C"/>
        </w:rPr>
        <w:t xml:space="preserve"> dos Santos Trindade – EMEF Ezequiel Ruiz II – Ensino Fundamental II - weynnatrindade22@gmail.com </w:t>
      </w:r>
    </w:p>
    <w:p w14:paraId="2C634BFC" w14:textId="77777777" w:rsidR="00CD4CAF" w:rsidRDefault="0000000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</w:rPr>
      </w:pPr>
      <w:r>
        <w:rPr>
          <w:rFonts w:ascii="Times New Roman" w:hAnsi="Times New Roman" w:cs="Times New Roman"/>
          <w:b/>
          <w:bCs/>
          <w:color w:val="002F3C"/>
        </w:rPr>
        <w:t>Ana Mel Bezerra Câmara –EMEF Ezequiel Ruiz II – Ensino Fundamental II</w:t>
      </w:r>
    </w:p>
    <w:p w14:paraId="7866C95A" w14:textId="77777777" w:rsidR="00CD4CAF" w:rsidRDefault="0000000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</w:rPr>
      </w:pPr>
      <w:r>
        <w:rPr>
          <w:rFonts w:ascii="Times New Roman" w:hAnsi="Times New Roman" w:cs="Times New Roman"/>
          <w:b/>
          <w:bCs/>
          <w:color w:val="002F3C"/>
        </w:rPr>
        <w:t>Marcos Alexandre Oliveira da Silva - EMEF Ezequiel Ruiz II – Ensino Fundamental II</w:t>
      </w:r>
    </w:p>
    <w:p w14:paraId="1A47747D" w14:textId="77777777" w:rsidR="00CD4CAF" w:rsidRDefault="0000000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</w:rPr>
      </w:pPr>
      <w:proofErr w:type="spellStart"/>
      <w:r>
        <w:rPr>
          <w:rFonts w:ascii="Times New Roman" w:hAnsi="Times New Roman" w:cs="Times New Roman"/>
          <w:b/>
          <w:bCs/>
          <w:color w:val="002F3C"/>
        </w:rPr>
        <w:t>Sofhia</w:t>
      </w:r>
      <w:proofErr w:type="spellEnd"/>
      <w:r>
        <w:rPr>
          <w:rFonts w:ascii="Times New Roman" w:hAnsi="Times New Roman" w:cs="Times New Roman"/>
          <w:b/>
          <w:bCs/>
          <w:color w:val="002F3C"/>
        </w:rPr>
        <w:t xml:space="preserve"> da Silva Moreira – EMEF Ezequiel Ruiz II – Ensino Fundamental II</w:t>
      </w:r>
    </w:p>
    <w:p w14:paraId="424C9D60" w14:textId="77777777" w:rsidR="00CD4CAF" w:rsidRDefault="00CD4CA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</w:rPr>
      </w:pPr>
    </w:p>
    <w:p w14:paraId="103E4E09" w14:textId="77777777" w:rsidR="00CD4CAF" w:rsidRDefault="00000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2F3C"/>
        </w:rPr>
        <w:t xml:space="preserve">Eixo 01: </w:t>
      </w:r>
      <w:r>
        <w:rPr>
          <w:rFonts w:ascii="Times New Roman" w:hAnsi="Times New Roman" w:cs="Times New Roman"/>
          <w:color w:val="002F3C"/>
        </w:rPr>
        <w:t>Inovação e Educação: pesquisas sobre as tecnologias em contextos amazônicos: explorar metodologias; processos educativos inovadores; experiências, práticas; tecnologias em espaços educacionais amazônicos.</w:t>
      </w:r>
    </w:p>
    <w:p w14:paraId="414460CC" w14:textId="77777777" w:rsidR="00CD4CAF" w:rsidRDefault="00000000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Resumo</w:t>
      </w:r>
    </w:p>
    <w:p w14:paraId="77424E6B" w14:textId="77777777" w:rsidR="00CD4CAF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Este relato descreve a experiência pedagógica desenvolvida na Escola Municipal Ezequiel Ruiz II, em Manacapuru-AM, por meio do projeto 'Programando </w:t>
      </w:r>
      <w:proofErr w:type="spellStart"/>
      <w:r>
        <w:rPr>
          <w:rFonts w:ascii="Times New Roman" w:hAnsi="Times New Roman" w:cs="Times New Roman"/>
        </w:rPr>
        <w:t>Robociclagem</w:t>
      </w:r>
      <w:proofErr w:type="spellEnd"/>
      <w:r>
        <w:rPr>
          <w:rFonts w:ascii="Times New Roman" w:hAnsi="Times New Roman" w:cs="Times New Roman"/>
        </w:rPr>
        <w:t xml:space="preserve"> com um Futuro Sustentável'. A iniciativa buscou aproximar os alunos da tecnologia e da robótica utilizando materiais recicláveis, unindo inovação, sustentabilidade e aprendizagem prática. Foram realizadas quatro etapas: estudo sobre robótica sustentável, apresentação de modelos recicláveis, coleta de materiais e construção de robôs com reaproveitamento. O impacto positivo envolveu tanto a escola quanto a comunidade, incentivando práticas ambientais responsáveis e fortalecendo valores de cooperação e protagonismo estudantil. O projeto evidenciou que é possível integrar tecnologia e sustentabilidade em contextos amazônicos de forma criativa e inclusiva, em consonância com a Política Municipal de Educação Integral de Manacapuru e o Referencial Curricular Amazonense (RCA).</w:t>
      </w:r>
    </w:p>
    <w:p w14:paraId="45C756AE" w14:textId="77777777" w:rsidR="00CD4CAF" w:rsidRDefault="00000000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Palavras-chave: Robótica sustentável. Educação Amazônica. Inovação pedagógica. Sustentabilidade. Educação Integral.</w:t>
      </w:r>
    </w:p>
    <w:p w14:paraId="0B553C23" w14:textId="77777777" w:rsidR="00CD4CAF" w:rsidRDefault="00000000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Relato de Experiência</w:t>
      </w:r>
    </w:p>
    <w:p w14:paraId="5FF0C5E8" w14:textId="77777777" w:rsidR="00CD4CAF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projeto 'Programando </w:t>
      </w:r>
      <w:proofErr w:type="spellStart"/>
      <w:r>
        <w:rPr>
          <w:rFonts w:ascii="Times New Roman" w:hAnsi="Times New Roman" w:cs="Times New Roman"/>
        </w:rPr>
        <w:t>Robociclagem</w:t>
      </w:r>
      <w:proofErr w:type="spellEnd"/>
      <w:r>
        <w:rPr>
          <w:rFonts w:ascii="Times New Roman" w:hAnsi="Times New Roman" w:cs="Times New Roman"/>
        </w:rPr>
        <w:t xml:space="preserve"> com um Futuro Sustentável' foi desenvolvido na Escola Municipal Ezequiel Ruiz II, em Manacapuru-AM, com a finalidade de integrar tecnologia, </w:t>
      </w:r>
      <w:r>
        <w:rPr>
          <w:rFonts w:ascii="Times New Roman" w:hAnsi="Times New Roman" w:cs="Times New Roman"/>
        </w:rPr>
        <w:lastRenderedPageBreak/>
        <w:t>inovação e sustentabilidade no processo educativo. Inspirado na Política Municipal de Educação Integral em Tempo Integral e alinhado ao Referencial Curricular Amazonense (RCA), o projeto aproximou os alunos da robótica por meio de práticas criativas e acessíveis, utilizando materiais recicláveis como recurso pedagógico.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A proposta surgiu da necessidade de tornar o aprendizado mais dinâmico e significativo, incentivando a curiosidade, o raciocínio lógico e a cooperação. Além disso, buscou despertar na comunidade escolar a consciência ambiental, reforçando o papel da escola como espaço de formação cidadã e de cuidado com o território.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O desenvolvimento ocorreu em quatro etapas integradas. Na primeira, os estudantes participaram de estudos introdutórios sobre robótica sustentável, relacionando ciência, tecnologia e preservação do meio ambiente. Na segunda, foram apresentados modelos de robôs confeccionados com materiais recicláveis, estimulando inspiração e criatividade. A terceira etapa consistiu em uma saída pedagógica para coleta de papelão, tampas, fios e outros materiais, evidenciando que resíduos podem ser ressignificados. Por fim, os alunos aplicaram os conhecimentos construindo protótipos de robôs, unindo reciclagem e programação.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Os resultados demonstraram maior engajamento dos estudantes, que passaram a relacionar teoria e prática de forma crítica e criativa. A comunidade também foi impactada, pois a coleta de materiais recicláveis incentivou atitudes sustentáveis no cotidiano das famílias. Assim, o projeto fortaleceu a integração entre escola e comunidade, promovendo protagonismo estudantil e responsabilidade coletiva.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A experiência evidenciou que metodologias inovadoras apoiadas em tecnologias acessíveis podem transformar a educação amazônica. Ao conjugar robótica e sustentabilidade, os estudantes desenvolveram competências cognitivas e socioemocionais, tornando-se agentes de preservação ambiental e de inovação social. O projeto demonstra que, mesmo em contextos de recursos limitados, é possível promover uma educação integral, inclusiva e transformadora, em consonância com os princípios da política municipal e das orientações do RCA.</w:t>
      </w:r>
    </w:p>
    <w:p w14:paraId="32E54227" w14:textId="77777777" w:rsidR="00CD4CAF" w:rsidRDefault="00000000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Referências</w:t>
      </w:r>
    </w:p>
    <w:p w14:paraId="2027A916" w14:textId="77777777" w:rsidR="00CD4CAF" w:rsidRDefault="0000000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BRASIL. </w:t>
      </w:r>
      <w:r>
        <w:rPr>
          <w:rFonts w:ascii="Times New Roman" w:hAnsi="Times New Roman" w:cs="Times New Roman"/>
          <w:b/>
          <w:bCs/>
        </w:rPr>
        <w:t>Base Nacional Comum Curricular</w:t>
      </w:r>
      <w:r>
        <w:rPr>
          <w:rFonts w:ascii="Times New Roman" w:hAnsi="Times New Roman" w:cs="Times New Roman"/>
        </w:rPr>
        <w:t>. Brasília: MEC, 2018.</w:t>
      </w:r>
    </w:p>
    <w:p w14:paraId="2C8E7F72" w14:textId="77777777" w:rsidR="00CD4CAF" w:rsidRDefault="0000000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FAZENDA, Ivani. </w:t>
      </w:r>
      <w:r>
        <w:rPr>
          <w:rFonts w:ascii="Times New Roman" w:hAnsi="Times New Roman" w:cs="Times New Roman"/>
          <w:b/>
          <w:bCs/>
        </w:rPr>
        <w:t>Interdisciplinaridade: história, teoria e pesquisa.</w:t>
      </w:r>
      <w:r>
        <w:rPr>
          <w:rFonts w:ascii="Times New Roman" w:hAnsi="Times New Roman" w:cs="Times New Roman"/>
        </w:rPr>
        <w:t xml:space="preserve"> Campinas: Papirus, 2011.</w:t>
      </w:r>
    </w:p>
    <w:p w14:paraId="71BBF2B5" w14:textId="77777777" w:rsidR="00CD4CAF" w:rsidRDefault="0000000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MANACAPURU. </w:t>
      </w:r>
      <w:r>
        <w:rPr>
          <w:rFonts w:ascii="Times New Roman" w:hAnsi="Times New Roman" w:cs="Times New Roman"/>
          <w:b/>
          <w:bCs/>
        </w:rPr>
        <w:t>Lei Municipal nº 1.470/2024. Institui a Política Municipal de Educação Integral em Tempo Integral</w:t>
      </w:r>
      <w:r>
        <w:rPr>
          <w:rFonts w:ascii="Times New Roman" w:hAnsi="Times New Roman" w:cs="Times New Roman"/>
        </w:rPr>
        <w:t>. Manacapuru-AM, 2024.</w:t>
      </w:r>
    </w:p>
    <w:p w14:paraId="525AEFBB" w14:textId="77777777" w:rsidR="00CD4CAF" w:rsidRDefault="0000000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MORAN, José Manuel. </w:t>
      </w:r>
      <w:r>
        <w:rPr>
          <w:rFonts w:ascii="Times New Roman" w:hAnsi="Times New Roman" w:cs="Times New Roman"/>
          <w:b/>
          <w:bCs/>
        </w:rPr>
        <w:t>Metodologias ativas para uma aprendizagem mais profunda.</w:t>
      </w:r>
      <w:r>
        <w:rPr>
          <w:rFonts w:ascii="Times New Roman" w:hAnsi="Times New Roman" w:cs="Times New Roman"/>
        </w:rPr>
        <w:t xml:space="preserve"> Revista Eletrônica de Educação, v. 9, n. 2, 2015.</w:t>
      </w:r>
    </w:p>
    <w:p w14:paraId="05ABBB05" w14:textId="77777777" w:rsidR="00CD4CAF" w:rsidRDefault="0000000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MOLL, Jaqueline (Org.). </w:t>
      </w:r>
      <w:r>
        <w:rPr>
          <w:rFonts w:ascii="Times New Roman" w:hAnsi="Times New Roman" w:cs="Times New Roman"/>
          <w:b/>
          <w:bCs/>
        </w:rPr>
        <w:t>Educação integral: texto referência para o debate nacional</w:t>
      </w:r>
      <w:r>
        <w:rPr>
          <w:rFonts w:ascii="Times New Roman" w:hAnsi="Times New Roman" w:cs="Times New Roman"/>
        </w:rPr>
        <w:t>. Brasília: MEC/SECAD, 2009.</w:t>
      </w:r>
    </w:p>
    <w:p w14:paraId="28325961" w14:textId="77777777" w:rsidR="00CD4CAF" w:rsidRDefault="0000000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AMAZONAS. </w:t>
      </w:r>
      <w:r>
        <w:rPr>
          <w:rFonts w:ascii="Times New Roman" w:hAnsi="Times New Roman" w:cs="Times New Roman"/>
          <w:b/>
          <w:bCs/>
        </w:rPr>
        <w:t>Referencial Curricular Amazonense – RCA</w:t>
      </w:r>
      <w:r>
        <w:rPr>
          <w:rFonts w:ascii="Times New Roman" w:hAnsi="Times New Roman" w:cs="Times New Roman"/>
        </w:rPr>
        <w:t>. Manaus: SEDUC/AM, 2021.</w:t>
      </w:r>
    </w:p>
    <w:p w14:paraId="2E9B984F" w14:textId="77777777" w:rsidR="00CD4CAF" w:rsidRDefault="0000000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SANTOMÉ, </w:t>
      </w:r>
      <w:proofErr w:type="spellStart"/>
      <w:r>
        <w:rPr>
          <w:rFonts w:ascii="Times New Roman" w:hAnsi="Times New Roman" w:cs="Times New Roman"/>
        </w:rPr>
        <w:t>Jurjo</w:t>
      </w:r>
      <w:proofErr w:type="spellEnd"/>
      <w:r>
        <w:rPr>
          <w:rFonts w:ascii="Times New Roman" w:hAnsi="Times New Roman" w:cs="Times New Roman"/>
        </w:rPr>
        <w:t xml:space="preserve"> Torres. </w:t>
      </w:r>
      <w:r>
        <w:rPr>
          <w:rFonts w:ascii="Times New Roman" w:hAnsi="Times New Roman" w:cs="Times New Roman"/>
          <w:b/>
          <w:bCs/>
        </w:rPr>
        <w:t>Globalização e interdisciplinaridade: o currículo integrado.</w:t>
      </w:r>
      <w:r>
        <w:rPr>
          <w:rFonts w:ascii="Times New Roman" w:hAnsi="Times New Roman" w:cs="Times New Roman"/>
        </w:rPr>
        <w:t xml:space="preserve"> Porto Alegre: Artes Médicas, 1998.</w:t>
      </w:r>
    </w:p>
    <w:p w14:paraId="222EDFC6" w14:textId="77777777" w:rsidR="00CD4CAF" w:rsidRDefault="00CD4CAF">
      <w:pPr>
        <w:pStyle w:val="PargrafodaLista"/>
        <w:spacing w:line="360" w:lineRule="auto"/>
        <w:ind w:left="2148"/>
        <w:jc w:val="both"/>
        <w:rPr>
          <w:rFonts w:ascii="Times New Roman" w:hAnsi="Times New Roman" w:cs="Times New Roman"/>
          <w:color w:val="002F3C"/>
        </w:rPr>
      </w:pPr>
    </w:p>
    <w:sectPr w:rsidR="00CD4CAF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F4AA7" w14:textId="77777777" w:rsidR="00001392" w:rsidRDefault="00001392">
      <w:pPr>
        <w:spacing w:line="240" w:lineRule="auto"/>
      </w:pPr>
      <w:r>
        <w:separator/>
      </w:r>
    </w:p>
  </w:endnote>
  <w:endnote w:type="continuationSeparator" w:id="0">
    <w:p w14:paraId="5AAD9D96" w14:textId="77777777" w:rsidR="00001392" w:rsidRDefault="00001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79DE" w14:textId="77777777" w:rsidR="00CD4CAF" w:rsidRDefault="00000000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50965F3" wp14:editId="6498F723">
          <wp:simplePos x="0" y="0"/>
          <wp:positionH relativeFrom="page">
            <wp:posOffset>-2540</wp:posOffset>
          </wp:positionH>
          <wp:positionV relativeFrom="paragraph">
            <wp:posOffset>-3945255</wp:posOffset>
          </wp:positionV>
          <wp:extent cx="7557770" cy="5150485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13360" name="Gráfico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1E0CBF" w14:textId="77777777" w:rsidR="00CD4CAF" w:rsidRDefault="00CD4CAF">
    <w:pPr>
      <w:pStyle w:val="Rodap"/>
    </w:pPr>
  </w:p>
  <w:p w14:paraId="75DBBFB8" w14:textId="77777777" w:rsidR="00CD4CAF" w:rsidRDefault="00CD4CAF">
    <w:pPr>
      <w:pStyle w:val="Rodap"/>
    </w:pPr>
  </w:p>
  <w:p w14:paraId="0A56E8DD" w14:textId="77777777" w:rsidR="00CD4CAF" w:rsidRDefault="00CD4C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E3349" w14:textId="77777777" w:rsidR="00001392" w:rsidRDefault="00001392">
      <w:pPr>
        <w:spacing w:after="0"/>
      </w:pPr>
      <w:r>
        <w:separator/>
      </w:r>
    </w:p>
  </w:footnote>
  <w:footnote w:type="continuationSeparator" w:id="0">
    <w:p w14:paraId="27F4A172" w14:textId="77777777" w:rsidR="00001392" w:rsidRDefault="000013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3FBCC" w14:textId="77777777" w:rsidR="00CD4CAF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CCB009" wp14:editId="6A8A41C0">
          <wp:simplePos x="0" y="0"/>
          <wp:positionH relativeFrom="page">
            <wp:posOffset>-24765</wp:posOffset>
          </wp:positionH>
          <wp:positionV relativeFrom="paragraph">
            <wp:posOffset>-440055</wp:posOffset>
          </wp:positionV>
          <wp:extent cx="7626985" cy="5603240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70492" name="Gráfico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AF831F" w14:textId="77777777" w:rsidR="00CD4CAF" w:rsidRDefault="00CD4CAF">
    <w:pPr>
      <w:pStyle w:val="Cabealho"/>
    </w:pPr>
  </w:p>
  <w:p w14:paraId="63461713" w14:textId="77777777" w:rsidR="00CD4CAF" w:rsidRDefault="00CD4C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F18"/>
    <w:rsid w:val="00001392"/>
    <w:rsid w:val="00030CFD"/>
    <w:rsid w:val="00056904"/>
    <w:rsid w:val="00057141"/>
    <w:rsid w:val="00081B17"/>
    <w:rsid w:val="00095A79"/>
    <w:rsid w:val="000A0AF1"/>
    <w:rsid w:val="001314EF"/>
    <w:rsid w:val="00145EFE"/>
    <w:rsid w:val="00174ECF"/>
    <w:rsid w:val="001750B6"/>
    <w:rsid w:val="001B2DFE"/>
    <w:rsid w:val="001B6ECA"/>
    <w:rsid w:val="001F400C"/>
    <w:rsid w:val="002C1EB4"/>
    <w:rsid w:val="002C7223"/>
    <w:rsid w:val="002E72F0"/>
    <w:rsid w:val="002F3609"/>
    <w:rsid w:val="003478E9"/>
    <w:rsid w:val="003A4221"/>
    <w:rsid w:val="003A4BF9"/>
    <w:rsid w:val="003A69D4"/>
    <w:rsid w:val="00450EA5"/>
    <w:rsid w:val="004705C4"/>
    <w:rsid w:val="00483CA9"/>
    <w:rsid w:val="004A16DF"/>
    <w:rsid w:val="004A45FD"/>
    <w:rsid w:val="004B1D01"/>
    <w:rsid w:val="004B646F"/>
    <w:rsid w:val="004C5576"/>
    <w:rsid w:val="004D6E26"/>
    <w:rsid w:val="004E0C7C"/>
    <w:rsid w:val="00520890"/>
    <w:rsid w:val="005239FA"/>
    <w:rsid w:val="0053569D"/>
    <w:rsid w:val="005A17B4"/>
    <w:rsid w:val="005A7B60"/>
    <w:rsid w:val="005D032A"/>
    <w:rsid w:val="0063142D"/>
    <w:rsid w:val="00642304"/>
    <w:rsid w:val="00660095"/>
    <w:rsid w:val="00674210"/>
    <w:rsid w:val="006D2BAA"/>
    <w:rsid w:val="006E05BB"/>
    <w:rsid w:val="00710A6C"/>
    <w:rsid w:val="00734F8B"/>
    <w:rsid w:val="00760152"/>
    <w:rsid w:val="007838DA"/>
    <w:rsid w:val="007A4F1E"/>
    <w:rsid w:val="007B29E8"/>
    <w:rsid w:val="008107E8"/>
    <w:rsid w:val="00822323"/>
    <w:rsid w:val="00827B86"/>
    <w:rsid w:val="00844A22"/>
    <w:rsid w:val="00857BBE"/>
    <w:rsid w:val="008B3AB3"/>
    <w:rsid w:val="008E30D6"/>
    <w:rsid w:val="00913B6E"/>
    <w:rsid w:val="009363CF"/>
    <w:rsid w:val="00942D4D"/>
    <w:rsid w:val="00953873"/>
    <w:rsid w:val="00964F52"/>
    <w:rsid w:val="00990F61"/>
    <w:rsid w:val="009D0A88"/>
    <w:rsid w:val="009F2F7E"/>
    <w:rsid w:val="00A668AF"/>
    <w:rsid w:val="00A81B22"/>
    <w:rsid w:val="00B05D6C"/>
    <w:rsid w:val="00B522AE"/>
    <w:rsid w:val="00B7405F"/>
    <w:rsid w:val="00B83CB5"/>
    <w:rsid w:val="00B8427F"/>
    <w:rsid w:val="00BA2CEB"/>
    <w:rsid w:val="00C06B56"/>
    <w:rsid w:val="00C1690B"/>
    <w:rsid w:val="00C50C4C"/>
    <w:rsid w:val="00C510B0"/>
    <w:rsid w:val="00C63AD7"/>
    <w:rsid w:val="00C82AF9"/>
    <w:rsid w:val="00C91957"/>
    <w:rsid w:val="00CD4CAF"/>
    <w:rsid w:val="00D00C12"/>
    <w:rsid w:val="00D10917"/>
    <w:rsid w:val="00D536D8"/>
    <w:rsid w:val="00D61F18"/>
    <w:rsid w:val="00DA7577"/>
    <w:rsid w:val="00DB2FCA"/>
    <w:rsid w:val="00DD5B93"/>
    <w:rsid w:val="00EB7930"/>
    <w:rsid w:val="00EE60EB"/>
    <w:rsid w:val="00EF3058"/>
    <w:rsid w:val="00FE22C2"/>
    <w:rsid w:val="00FE79BE"/>
    <w:rsid w:val="0F9104BF"/>
    <w:rsid w:val="307E4290"/>
    <w:rsid w:val="55CC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527A"/>
  <w15:docId w15:val="{E5CBA453-72C9-48F5-B28E-00EDE4DC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E8801-83DF-4092-8A56-CE0E5B463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747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Thaíssa Gabrielle Ferreira Henrique</dc:creator>
  <cp:lastModifiedBy>Paula Monteiro</cp:lastModifiedBy>
  <cp:revision>8</cp:revision>
  <cp:lastPrinted>2025-09-09T17:26:00Z</cp:lastPrinted>
  <dcterms:created xsi:type="dcterms:W3CDTF">2025-06-14T18:52:00Z</dcterms:created>
  <dcterms:modified xsi:type="dcterms:W3CDTF">2025-09-10T21:51:00Z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4C4DC8C5A2CE4F229F690837BFD23326_13</vt:lpwstr>
  </property>
</Properties>
</file>