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CENÁRIO EPIDEMIOLÓGICO DA FEBRE MACULOSA NO BRASIL: RECORTE TEMPORAL DE UMA DÉCADA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João Marcos Santos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Melo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Adriana da Silv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Santos, Alice de Jesus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Fonseca, Alisson Batista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Jesus, Maria Luciana Santos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Ribeiro, Monica de Brito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Lopes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Lorenna Emília Sena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Febre Maculosa é uma doença infecciosa bacteriana causada pelo agente etiológico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Rickettsia rickettsii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sua transmissão deve-se a picada de carrapatos, principalmente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Amblyomma cajennense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Embora tenha preferência por essa espécie, é importante destacar que qualquer carrapato pode se tornar reservatório desta doença febril aguda. Analogamente, até mesmo carrapatos de cachorros domésticos e de coelhos tendem a ser fontes de transmissão. As literaturas trazem que, no Brasil, os que atuam como principais reservatórios da doença são os carrapatos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Hydrochaeris hydrochaeris,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parasita das capivaras,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Didelphys sp,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dos gambás. Quanto à ocorrência da transmissão, deve-se pela picada do carrapato infectado, que permanece na pele do ser humano com uma média mínima de 4 a 6 horas. Além disso, já foram identificados casos em que a condução da doença ocorreu por meio de lesões geradas pelo esmagamento do carrapato na epiderme.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Traçar o perfil epidemiológico de indivíduos com febre maculosa no Brasil entre 2013 e 2022.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epidemiológico, de abordagem quantitativa e caráter descritivo. A pesquisa foi realizada no Sistema de Notificação de Agravos Notificáveis (SINAN) na plataforma do Departamento de Informática do Sistema Único de Saúde (DATASUS). Foram utilizados dados secundários sobre a doença no Brasil de 2013 a 2022, analisadas as variáveis: Sexo, faixa etária, escolaridade, regiões de residência e evolução. Para tanto, foi realizada a descrição por meio de frequência absoluta e relativa. Este tipo de estudo dispensa aprovação do Comitê de Ética em Pesquisa, por se tratar de dados de domínio público.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Neste recorte temporal, no Brasil, foram notificados 1.957 casos de febre maculosa. Em relação aos anos, houve uma constância dos casos entre 2013 e 2017, por conseguinte, teve os maiores registros em 2018 com 13,3% (N= 262) e 2019 com 14,4% (N= 282), com leve declínio entre 2020 e 2022, mas todos ultrapassando a média de 100 casos anuais. Inerente ao sexo, a população masculina apresentou 70,5% das notificações (N= 1.380), comparadas ao sexo feminino que obteve 29,5% (N= 577). Quanto à faixa etária, a predominante foi a de 40-59 anos com 35,5% (N= 695), em seguida a de 20-39 com 27,3% (N= 534). No tocante à escolaridade, constatou-se que  a maioria dos indivíduos 38,6% (N= 755) foram ignorados/registrados em branco e, dos informados, os com maiores registros foram de ensino médio completo com 12,4% (N= 242) e de 5 a 8 série incompleta com 9,9% (N= 193). Frente às regiões, o Sudeste ocupa-se em primeiro lugar com 71,4% (N= 1.397), seguidamente, o Sul com 24,2% (N= 473). Concernente a evolução, a maioria dos casos obteve cura 57,9% (N= 1.134), enquanto 34,6% (N= 678) foram a óbito, no entanto, 7,5% (N= 146) foram registrados em branco quanto a evolução deste agravo patológico.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visível que o Brasil apresentou diversos casos de Febre maculosa, principalmente em homens, na faixa-etária de 40-59, predominantemente na região Sudeste e com ensino médio completo. Foi registrado a cura da maioria, mas com número significativo de óbitos. Ademais, nota-se uma grande frequência de notificações incompletas. Assim, ressalta-se a importância do preenchimento das fichas de notificação, mas também da vigilância recorrente da doença, acompanhamento dos casos suspeitos e designação dos cuidados essenciais nos indivíduos acometidos.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Febre Maculosa;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Epidemiologia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pública.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Joao.msoliveira@souunit.com.br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FERREIRA, Laura Fernandes et al. Perfil epidemiológico da febre maculosa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 Med Minas Gerais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31, p. e-31107, 2021.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RODRIGUES, Cláudio Manuel et al. Estudo descritivo de casos notificados de febre maculosa em São Paulo, Rio de Janeiro e Minas Gerais entre 2007 e 2016.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Cadernos Saúde Coletiva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31, p. e31020104, 2023.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SPINOLA, Roberta MF; LEITE, Ruth Moreira. Febre maculosa.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BEPA. Boletim Epidemiológico Paulista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20, p. 1-13, 2023.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¹Enfermagem,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Tiradentes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Aracaju-SE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Joao.msoliveira@souunit.com.br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Tiradentes, Aracaju-SE,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adriana_siva15@hotmail.com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Tiradentes, Aracaju-SE,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alice.jesus@souunit.com.br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Tiradentes, Aracaju-SE,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alisson.batista@souunit.com.br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Tiradentes, Aracaju-SE,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lucianavinicius2@icloud.com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Tiradentes, Aracaju-SE,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moniquinhaleoa@gmail.com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Mestre em Saúde e Ambiente,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Tiradentes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Aracaju-SE,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lorennalopes1@gmail.com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b="0" l="0" r="0" t="0"/>
          <wp:wrapTopAndBottom distB="0" dist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alisson.batista@souunit.com.br" TargetMode="External"/><Relationship Id="rId10" Type="http://schemas.openxmlformats.org/officeDocument/2006/relationships/hyperlink" Target="mailto:alice.jesus@souunit.com.br" TargetMode="External"/><Relationship Id="rId13" Type="http://schemas.openxmlformats.org/officeDocument/2006/relationships/hyperlink" Target="mailto:moniquinhaleoa@gmail.com" TargetMode="External"/><Relationship Id="rId12" Type="http://schemas.openxmlformats.org/officeDocument/2006/relationships/hyperlink" Target="mailto:lucianavinicius2@icloud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riana_siva15@hotmail.com" TargetMode="External"/><Relationship Id="rId15" Type="http://schemas.openxmlformats.org/officeDocument/2006/relationships/header" Target="header2.xml"/><Relationship Id="rId14" Type="http://schemas.openxmlformats.org/officeDocument/2006/relationships/hyperlink" Target="mailto:lorennalopes1@gmail.com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Joao.msoliveira@souunit.com.br" TargetMode="External"/><Relationship Id="rId8" Type="http://schemas.openxmlformats.org/officeDocument/2006/relationships/hyperlink" Target="mailto:Joao.msoliveira@souunit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EX61isQ+Ukl04I2Mt/oQVSojg==">CgMxLjA4AHIhMUxVeGxxQmgyRFlHSl91V2ZKeXA3MHg0ZmZsaVFDazZG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2023-08-12T02:43:00Z</dcterms:created>
</cp:coreProperties>
</file>