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92C9" w14:textId="7F9A2D59" w:rsidR="003D6782" w:rsidRPr="003D6782" w:rsidRDefault="008C3C6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SUBPRODUTOS AGROINDUSTRIAIS NA ALIMENTAÇÃO DE SUÍNOS</w:t>
      </w:r>
    </w:p>
    <w:p w14:paraId="2E0D2E9E" w14:textId="5B2F4366" w:rsidR="00B94C38" w:rsidRDefault="008C3C6F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Maria Luiza Azevedo Guimarães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Maria Clara de Oliveira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Thamara Carvalho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 e </w:t>
      </w:r>
      <w:r>
        <w:rPr>
          <w:rFonts w:ascii="Arial" w:hAnsi="Arial" w:cs="Arial"/>
          <w:b/>
          <w:bCs/>
          <w:color w:val="auto"/>
        </w:rPr>
        <w:t>Flávia Ferreira Araújo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4AC23824" w14:textId="0F618F3D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8C3C6F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UMA </w:t>
      </w:r>
      <w:r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 w:rsidR="008C3C6F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8C3C6F">
        <w:rPr>
          <w:rFonts w:ascii="Arial" w:hAnsi="Arial" w:cs="Arial"/>
          <w:i/>
          <w:iCs/>
          <w:color w:val="auto"/>
          <w:sz w:val="14"/>
          <w:szCs w:val="18"/>
        </w:rPr>
        <w:t>dra.malu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065B8A35" w14:textId="4D8B3A9F" w:rsidR="00B94C38" w:rsidRDefault="008C3C6F" w:rsidP="008C3C6F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Centro Universitário U</w:t>
      </w:r>
      <w:r w:rsidR="000C1759">
        <w:rPr>
          <w:rFonts w:ascii="Arial" w:hAnsi="Arial" w:cs="Arial"/>
          <w:i/>
          <w:iCs/>
          <w:color w:val="auto"/>
          <w:sz w:val="14"/>
          <w:szCs w:val="18"/>
        </w:rPr>
        <w:t>N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A 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B94C38"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00D1C802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AF2A369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1973ACD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5BA9434" w14:textId="2F6C028A" w:rsidR="0024512E" w:rsidRDefault="008305B8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8C3C6F">
        <w:rPr>
          <w:rFonts w:ascii="Arial" w:hAnsi="Arial" w:cs="Arial"/>
          <w:sz w:val="18"/>
          <w:bdr w:val="none" w:sz="0" w:space="0" w:color="auto" w:frame="1"/>
        </w:rPr>
        <w:t>Na criação de suínos, o principal custo de produção atualmente é a alimentação dos animais</w:t>
      </w:r>
      <w:r w:rsidR="003B094B">
        <w:rPr>
          <w:rFonts w:ascii="Arial" w:hAnsi="Arial" w:cs="Arial"/>
          <w:sz w:val="18"/>
          <w:bdr w:val="none" w:sz="0" w:space="0" w:color="auto" w:frame="1"/>
        </w:rPr>
        <w:t xml:space="preserve">, sendo estimado entre 60% e 75% do custo total. Esse </w:t>
      </w:r>
      <w:r w:rsidR="00A32DD2">
        <w:rPr>
          <w:rFonts w:ascii="Arial" w:hAnsi="Arial" w:cs="Arial"/>
          <w:sz w:val="18"/>
          <w:bdr w:val="none" w:sz="0" w:space="0" w:color="auto" w:frame="1"/>
        </w:rPr>
        <w:t>atual custo,</w:t>
      </w:r>
      <w:r w:rsidR="003B094B">
        <w:rPr>
          <w:rFonts w:ascii="Arial" w:hAnsi="Arial" w:cs="Arial"/>
          <w:sz w:val="18"/>
          <w:bdr w:val="none" w:sz="0" w:space="0" w:color="auto" w:frame="1"/>
        </w:rPr>
        <w:t xml:space="preserve"> estimula</w:t>
      </w:r>
      <w:r w:rsidR="00A32DD2">
        <w:rPr>
          <w:rFonts w:ascii="Arial" w:hAnsi="Arial" w:cs="Arial"/>
          <w:sz w:val="18"/>
          <w:bdr w:val="none" w:sz="0" w:space="0" w:color="auto" w:frame="1"/>
        </w:rPr>
        <w:t xml:space="preserve"> o</w:t>
      </w:r>
      <w:r w:rsidR="008C3C6F">
        <w:rPr>
          <w:rFonts w:ascii="Arial" w:hAnsi="Arial" w:cs="Arial"/>
          <w:sz w:val="18"/>
          <w:bdr w:val="none" w:sz="0" w:space="0" w:color="auto" w:frame="1"/>
        </w:rPr>
        <w:t xml:space="preserve"> desenvolvimento de uma ração </w:t>
      </w:r>
      <w:r w:rsidR="00935483">
        <w:rPr>
          <w:rFonts w:ascii="Arial" w:hAnsi="Arial" w:cs="Arial"/>
          <w:sz w:val="18"/>
          <w:bdr w:val="none" w:sz="0" w:space="0" w:color="auto" w:frame="1"/>
        </w:rPr>
        <w:t>de baixo custo</w:t>
      </w:r>
      <w:r w:rsidR="00A32DD2">
        <w:rPr>
          <w:rFonts w:ascii="Arial" w:hAnsi="Arial" w:cs="Arial"/>
          <w:sz w:val="18"/>
          <w:bdr w:val="none" w:sz="0" w:space="0" w:color="auto" w:frame="1"/>
        </w:rPr>
        <w:t xml:space="preserve"> a partir de subprodutos</w:t>
      </w:r>
      <w:r w:rsidR="00935483">
        <w:rPr>
          <w:rFonts w:ascii="Arial" w:hAnsi="Arial" w:cs="Arial"/>
          <w:sz w:val="18"/>
          <w:bdr w:val="none" w:sz="0" w:space="0" w:color="auto" w:frame="1"/>
        </w:rPr>
        <w:t xml:space="preserve"> e que atenda as exigências nutricionais desses animais </w:t>
      </w:r>
      <w:r w:rsidR="00F55849">
        <w:rPr>
          <w:rFonts w:ascii="Arial" w:hAnsi="Arial" w:cs="Arial"/>
          <w:sz w:val="18"/>
          <w:bdr w:val="none" w:sz="0" w:space="0" w:color="auto" w:frame="1"/>
        </w:rPr>
        <w:t>possibilitando</w:t>
      </w:r>
      <w:r w:rsidR="00935483">
        <w:rPr>
          <w:rFonts w:ascii="Arial" w:hAnsi="Arial" w:cs="Arial"/>
          <w:sz w:val="18"/>
          <w:bdr w:val="none" w:sz="0" w:space="0" w:color="auto" w:frame="1"/>
        </w:rPr>
        <w:t xml:space="preserve"> a produção de carne dentro d</w:t>
      </w:r>
      <w:r w:rsidR="003178CB">
        <w:rPr>
          <w:rFonts w:ascii="Arial" w:hAnsi="Arial" w:cs="Arial"/>
          <w:sz w:val="18"/>
          <w:bdr w:val="none" w:sz="0" w:space="0" w:color="auto" w:frame="1"/>
        </w:rPr>
        <w:t>e</w:t>
      </w:r>
      <w:r w:rsidR="00935483">
        <w:rPr>
          <w:rFonts w:ascii="Arial" w:hAnsi="Arial" w:cs="Arial"/>
          <w:sz w:val="18"/>
          <w:bdr w:val="none" w:sz="0" w:space="0" w:color="auto" w:frame="1"/>
        </w:rPr>
        <w:t xml:space="preserve"> padrões de qualidades impostos pelos consumidores, </w:t>
      </w:r>
      <w:r w:rsidR="003178CB">
        <w:rPr>
          <w:rFonts w:ascii="Arial" w:hAnsi="Arial" w:cs="Arial"/>
          <w:sz w:val="18"/>
          <w:bdr w:val="none" w:sz="0" w:space="0" w:color="auto" w:frame="1"/>
        </w:rPr>
        <w:t>para atingir um preço adequado</w:t>
      </w:r>
      <w:r w:rsidR="00935483">
        <w:rPr>
          <w:rFonts w:ascii="Arial" w:hAnsi="Arial" w:cs="Arial"/>
          <w:sz w:val="18"/>
          <w:bdr w:val="none" w:sz="0" w:space="0" w:color="auto" w:frame="1"/>
        </w:rPr>
        <w:t>. O crescimento da suinocultura no Brasil</w:t>
      </w:r>
      <w:r w:rsidR="002E1B06">
        <w:rPr>
          <w:rFonts w:ascii="Arial" w:hAnsi="Arial" w:cs="Arial"/>
          <w:sz w:val="18"/>
          <w:bdr w:val="none" w:sz="0" w:space="0" w:color="auto" w:frame="1"/>
        </w:rPr>
        <w:t>,</w:t>
      </w:r>
      <w:r w:rsidR="00935483">
        <w:rPr>
          <w:rFonts w:ascii="Arial" w:hAnsi="Arial" w:cs="Arial"/>
          <w:sz w:val="18"/>
          <w:bdr w:val="none" w:sz="0" w:space="0" w:color="auto" w:frame="1"/>
        </w:rPr>
        <w:t xml:space="preserve"> com o uso de subprodutos agroindustriais na alimentação de suínos</w:t>
      </w:r>
      <w:r w:rsidR="002E1B06">
        <w:rPr>
          <w:rFonts w:ascii="Arial" w:hAnsi="Arial" w:cs="Arial"/>
          <w:sz w:val="18"/>
          <w:bdr w:val="none" w:sz="0" w:space="0" w:color="auto" w:frame="1"/>
        </w:rPr>
        <w:t>,</w:t>
      </w:r>
      <w:r w:rsidR="00935483">
        <w:rPr>
          <w:rFonts w:ascii="Arial" w:hAnsi="Arial" w:cs="Arial"/>
          <w:sz w:val="18"/>
          <w:bdr w:val="none" w:sz="0" w:space="0" w:color="auto" w:frame="1"/>
        </w:rPr>
        <w:t xml:space="preserve"> vem se tornando uma opção favorável na criação desses animais</w:t>
      </w:r>
      <w:r w:rsidR="004A393D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 w:rsidR="00935483">
        <w:rPr>
          <w:rFonts w:ascii="Arial" w:hAnsi="Arial" w:cs="Arial"/>
          <w:sz w:val="18"/>
          <w:bdr w:val="none" w:sz="0" w:space="0" w:color="auto" w:frame="1"/>
        </w:rPr>
        <w:t xml:space="preserve">. </w:t>
      </w:r>
    </w:p>
    <w:p w14:paraId="24B7524F" w14:textId="6D36D873" w:rsidR="00935483" w:rsidRDefault="008305B8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32DD2">
        <w:rPr>
          <w:rFonts w:ascii="Arial" w:hAnsi="Arial" w:cs="Arial"/>
          <w:sz w:val="18"/>
          <w:bdr w:val="none" w:sz="0" w:space="0" w:color="auto" w:frame="1"/>
        </w:rPr>
        <w:t>Considerando que o paladar</w:t>
      </w:r>
      <w:r w:rsidR="00935483">
        <w:rPr>
          <w:rFonts w:ascii="Arial" w:hAnsi="Arial" w:cs="Arial"/>
          <w:sz w:val="18"/>
          <w:bdr w:val="none" w:sz="0" w:space="0" w:color="auto" w:frame="1"/>
        </w:rPr>
        <w:t xml:space="preserve"> e olfato desses animais são</w:t>
      </w:r>
      <w:r w:rsidR="00A32DD2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935483">
        <w:rPr>
          <w:rFonts w:ascii="Arial" w:hAnsi="Arial" w:cs="Arial"/>
          <w:sz w:val="18"/>
          <w:bdr w:val="none" w:sz="0" w:space="0" w:color="auto" w:frame="1"/>
        </w:rPr>
        <w:t>bem desenvolvidos,</w:t>
      </w:r>
      <w:r w:rsidR="00A32DD2">
        <w:rPr>
          <w:rFonts w:ascii="Arial" w:hAnsi="Arial" w:cs="Arial"/>
          <w:sz w:val="18"/>
          <w:bdr w:val="none" w:sz="0" w:space="0" w:color="auto" w:frame="1"/>
        </w:rPr>
        <w:t xml:space="preserve"> é de </w:t>
      </w:r>
      <w:r w:rsidR="00935483">
        <w:rPr>
          <w:rFonts w:ascii="Arial" w:hAnsi="Arial" w:cs="Arial"/>
          <w:sz w:val="18"/>
          <w:bdr w:val="none" w:sz="0" w:space="0" w:color="auto" w:frame="1"/>
        </w:rPr>
        <w:t>suma importância ponderar o uso de subprodutos que não tenham sabor e odor desagradável</w:t>
      </w:r>
      <w:r w:rsidR="004A393D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 w:rsidR="00935483">
        <w:rPr>
          <w:rFonts w:ascii="Arial" w:hAnsi="Arial" w:cs="Arial"/>
          <w:sz w:val="18"/>
          <w:bdr w:val="none" w:sz="0" w:space="0" w:color="auto" w:frame="1"/>
        </w:rPr>
        <w:t>.</w:t>
      </w:r>
    </w:p>
    <w:p w14:paraId="0CA1B6FD" w14:textId="62DD0379" w:rsidR="00C4542A" w:rsidRDefault="002E1B06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32DD2">
        <w:rPr>
          <w:rFonts w:ascii="Arial" w:hAnsi="Arial" w:cs="Arial"/>
          <w:sz w:val="18"/>
          <w:bdr w:val="none" w:sz="0" w:space="0" w:color="auto" w:frame="1"/>
        </w:rPr>
        <w:t>Verifica-se um crescimento de</w:t>
      </w:r>
      <w:r>
        <w:rPr>
          <w:rFonts w:ascii="Arial" w:hAnsi="Arial" w:cs="Arial"/>
          <w:sz w:val="18"/>
          <w:bdr w:val="none" w:sz="0" w:space="0" w:color="auto" w:frame="1"/>
        </w:rPr>
        <w:t xml:space="preserve"> agroindústrias no país, </w:t>
      </w:r>
      <w:r w:rsidR="00862BAA">
        <w:rPr>
          <w:rFonts w:ascii="Arial" w:hAnsi="Arial" w:cs="Arial"/>
          <w:sz w:val="18"/>
          <w:bdr w:val="none" w:sz="0" w:space="0" w:color="auto" w:frame="1"/>
        </w:rPr>
        <w:t>que por sua vez, geram</w:t>
      </w:r>
      <w:r w:rsidR="00A32DD2">
        <w:rPr>
          <w:rFonts w:ascii="Arial" w:hAnsi="Arial" w:cs="Arial"/>
          <w:sz w:val="18"/>
          <w:bdr w:val="none" w:sz="0" w:space="0" w:color="auto" w:frame="1"/>
        </w:rPr>
        <w:t xml:space="preserve"> alguns</w:t>
      </w:r>
      <w:r w:rsidR="00862BAA">
        <w:rPr>
          <w:rFonts w:ascii="Arial" w:hAnsi="Arial" w:cs="Arial"/>
          <w:sz w:val="18"/>
          <w:bdr w:val="none" w:sz="0" w:space="0" w:color="auto" w:frame="1"/>
        </w:rPr>
        <w:t xml:space="preserve"> resíduos que não</w:t>
      </w:r>
      <w:r w:rsidR="00A32DD2">
        <w:rPr>
          <w:rFonts w:ascii="Arial" w:hAnsi="Arial" w:cs="Arial"/>
          <w:sz w:val="18"/>
          <w:bdr w:val="none" w:sz="0" w:space="0" w:color="auto" w:frame="1"/>
        </w:rPr>
        <w:t xml:space="preserve"> podem serem</w:t>
      </w:r>
      <w:r w:rsidR="00862BAA">
        <w:rPr>
          <w:rFonts w:ascii="Arial" w:hAnsi="Arial" w:cs="Arial"/>
          <w:sz w:val="18"/>
          <w:bdr w:val="none" w:sz="0" w:space="0" w:color="auto" w:frame="1"/>
        </w:rPr>
        <w:t xml:space="preserve"> utilizados na alimentação humana, mas, que podem</w:t>
      </w:r>
      <w:r w:rsidR="00A32DD2">
        <w:rPr>
          <w:rFonts w:ascii="Arial" w:hAnsi="Arial" w:cs="Arial"/>
          <w:sz w:val="18"/>
          <w:bdr w:val="none" w:sz="0" w:space="0" w:color="auto" w:frame="1"/>
        </w:rPr>
        <w:t xml:space="preserve"> ser</w:t>
      </w:r>
      <w:r w:rsidR="00862BAA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32DD2">
        <w:rPr>
          <w:rFonts w:ascii="Arial" w:hAnsi="Arial" w:cs="Arial"/>
          <w:sz w:val="18"/>
          <w:bdr w:val="none" w:sz="0" w:space="0" w:color="auto" w:frame="1"/>
        </w:rPr>
        <w:t>direcionados para a</w:t>
      </w:r>
      <w:r w:rsidR="00862BAA">
        <w:rPr>
          <w:rFonts w:ascii="Arial" w:hAnsi="Arial" w:cs="Arial"/>
          <w:sz w:val="18"/>
          <w:bdr w:val="none" w:sz="0" w:space="0" w:color="auto" w:frame="1"/>
        </w:rPr>
        <w:t xml:space="preserve"> alimentação de animais, favorecendo assim a redução de custo de produção</w:t>
      </w:r>
      <w:r w:rsidR="004A393D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862BAA">
        <w:rPr>
          <w:rFonts w:ascii="Arial" w:hAnsi="Arial" w:cs="Arial"/>
          <w:sz w:val="18"/>
          <w:bdr w:val="none" w:sz="0" w:space="0" w:color="auto" w:frame="1"/>
        </w:rPr>
        <w:t>.</w:t>
      </w:r>
      <w:r w:rsidR="00C4542A"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14:paraId="7D1B8D29" w14:textId="6C1AB4E0" w:rsidR="00A32DD2" w:rsidRDefault="00F55849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Dessa forma</w:t>
      </w:r>
      <w:r w:rsidR="00A32DD2">
        <w:rPr>
          <w:rFonts w:ascii="Arial" w:hAnsi="Arial" w:cs="Arial"/>
          <w:sz w:val="18"/>
          <w:bdr w:val="none" w:sz="0" w:space="0" w:color="auto" w:frame="1"/>
        </w:rPr>
        <w:t>, o objetivo desse trabalho foi mostrar como subprodutos podem ser utilizados na alimentação de suíno</w:t>
      </w:r>
      <w:r w:rsidR="00E57E3F">
        <w:rPr>
          <w:rFonts w:ascii="Arial" w:hAnsi="Arial" w:cs="Arial"/>
          <w:sz w:val="18"/>
          <w:bdr w:val="none" w:sz="0" w:space="0" w:color="auto" w:frame="1"/>
        </w:rPr>
        <w:t>s.</w:t>
      </w:r>
    </w:p>
    <w:p w14:paraId="5B913A4B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6D763E83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4C0459E0" w14:textId="53DB2A53" w:rsidR="001B4CE9" w:rsidRDefault="008305B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862BAA">
        <w:rPr>
          <w:rFonts w:ascii="Arial" w:hAnsi="Arial" w:cs="Arial"/>
          <w:sz w:val="18"/>
        </w:rPr>
        <w:t>Foi realizado uma revisão de literatura com a utilização de artigos nas plataformas</w:t>
      </w:r>
      <w:r w:rsidR="00EC418C">
        <w:rPr>
          <w:rFonts w:ascii="Arial" w:hAnsi="Arial" w:cs="Arial"/>
          <w:sz w:val="18"/>
        </w:rPr>
        <w:t xml:space="preserve"> </w:t>
      </w:r>
      <w:r w:rsidR="00862BAA">
        <w:rPr>
          <w:rFonts w:ascii="Arial" w:hAnsi="Arial" w:cs="Arial"/>
          <w:sz w:val="18"/>
        </w:rPr>
        <w:t>Google Acadêmico, Scientific Electronic Library Online (Scielo)</w:t>
      </w:r>
      <w:r w:rsidR="00030034">
        <w:rPr>
          <w:rFonts w:ascii="Arial" w:hAnsi="Arial" w:cs="Arial"/>
          <w:sz w:val="18"/>
        </w:rPr>
        <w:t xml:space="preserve">. As palavras-chaves utilizadas na pesquisa foram subprodutos, nutrição alternativa, nutrição, suínos. </w:t>
      </w:r>
    </w:p>
    <w:p w14:paraId="5B44EB88" w14:textId="77777777" w:rsidR="00862BAA" w:rsidRDefault="00862BAA" w:rsidP="003D6782">
      <w:pPr>
        <w:jc w:val="both"/>
        <w:rPr>
          <w:rFonts w:ascii="Arial" w:hAnsi="Arial" w:cs="Arial"/>
          <w:sz w:val="18"/>
        </w:rPr>
      </w:pPr>
    </w:p>
    <w:p w14:paraId="5DF8D318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2DC72F10" w14:textId="48410295" w:rsidR="001B4CE9" w:rsidRDefault="00030034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Os subprodutos utilizados na formulação de ração favorecem a redução de custos, pois, são provenientes do descarte da indústria</w:t>
      </w:r>
      <w:r w:rsidR="00560D4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F55849">
        <w:rPr>
          <w:rFonts w:ascii="Arial" w:hAnsi="Arial" w:cs="Arial"/>
          <w:color w:val="000000" w:themeColor="text1"/>
          <w:sz w:val="18"/>
          <w:szCs w:val="18"/>
        </w:rPr>
        <w:t>sendo então</w:t>
      </w:r>
      <w:r w:rsidR="00560D4F">
        <w:rPr>
          <w:rFonts w:ascii="Arial" w:hAnsi="Arial" w:cs="Arial"/>
          <w:color w:val="000000" w:themeColor="text1"/>
          <w:sz w:val="18"/>
          <w:szCs w:val="18"/>
        </w:rPr>
        <w:t xml:space="preserve"> adquiridos com custos reduzidos. Além </w:t>
      </w:r>
      <w:r w:rsidR="00F55849">
        <w:rPr>
          <w:rFonts w:ascii="Arial" w:hAnsi="Arial" w:cs="Arial"/>
          <w:color w:val="000000" w:themeColor="text1"/>
          <w:sz w:val="18"/>
          <w:szCs w:val="18"/>
        </w:rPr>
        <w:t>do menor custo</w:t>
      </w:r>
      <w:r w:rsidR="00560D4F">
        <w:rPr>
          <w:rFonts w:ascii="Arial" w:hAnsi="Arial" w:cs="Arial"/>
          <w:color w:val="000000" w:themeColor="text1"/>
          <w:sz w:val="18"/>
          <w:szCs w:val="18"/>
        </w:rPr>
        <w:t xml:space="preserve"> ao produtor, a utilização de subprodutos favorece a redução de resíduos descartados na natureza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560D4F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57ACB9C" w14:textId="2C3999FC" w:rsidR="00560D4F" w:rsidRDefault="00560D4F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Os resíduos </w:t>
      </w:r>
      <w:r w:rsidR="00405EF4">
        <w:rPr>
          <w:rFonts w:ascii="Arial" w:hAnsi="Arial" w:cs="Arial"/>
          <w:color w:val="000000" w:themeColor="text1"/>
          <w:sz w:val="18"/>
          <w:szCs w:val="18"/>
        </w:rPr>
        <w:t xml:space="preserve">industriais que geram subprodutos que podem ser utilizados na produção </w:t>
      </w:r>
      <w:r w:rsidR="004D58F2">
        <w:rPr>
          <w:rFonts w:ascii="Arial" w:hAnsi="Arial" w:cs="Arial"/>
          <w:color w:val="000000" w:themeColor="text1"/>
          <w:sz w:val="18"/>
          <w:szCs w:val="18"/>
        </w:rPr>
        <w:t xml:space="preserve">de ração suína, são provenientes </w:t>
      </w:r>
      <w:r w:rsidR="007518ED">
        <w:rPr>
          <w:rFonts w:ascii="Arial" w:hAnsi="Arial" w:cs="Arial"/>
          <w:color w:val="000000" w:themeColor="text1"/>
          <w:sz w:val="18"/>
          <w:szCs w:val="18"/>
        </w:rPr>
        <w:t xml:space="preserve">de alimentos não apropriados para a comercialização </w:t>
      </w:r>
      <w:r w:rsidR="000D3B13">
        <w:rPr>
          <w:rFonts w:ascii="Arial" w:hAnsi="Arial" w:cs="Arial"/>
          <w:color w:val="000000" w:themeColor="text1"/>
          <w:sz w:val="18"/>
          <w:szCs w:val="18"/>
        </w:rPr>
        <w:t>ou consumo humano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D6317F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654F81" w14:textId="0CB96238" w:rsidR="001B4CE9" w:rsidRDefault="002F745B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Os resíduos podem ser compostos por sementes,</w:t>
      </w:r>
      <w:r w:rsidR="00C62A4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bagaços, cascas, sobras e outros elementos que são ricos em proteínas, óleos, enzimas e fibras. </w:t>
      </w:r>
      <w:r w:rsidR="00F55849">
        <w:rPr>
          <w:rFonts w:ascii="Arial" w:hAnsi="Arial" w:cs="Arial"/>
          <w:color w:val="000000" w:themeColor="text1"/>
          <w:sz w:val="18"/>
          <w:szCs w:val="18"/>
        </w:rPr>
        <w:t xml:space="preserve">podendo </w:t>
      </w:r>
      <w:r>
        <w:rPr>
          <w:rFonts w:ascii="Arial" w:hAnsi="Arial" w:cs="Arial"/>
          <w:color w:val="000000" w:themeColor="text1"/>
          <w:sz w:val="18"/>
          <w:szCs w:val="18"/>
        </w:rPr>
        <w:t>ser utilizados na fabricação de ração minimizando custos sem diminuir a qualidade nutritiva. Dessa forma, é necessário ter o conhecimento dos ingredientes que irão ser utilizados na composição como substituto parcial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357AFC5" w14:textId="776455D5" w:rsidR="006A1D68" w:rsidRDefault="00CE5A74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Uma alternativa de resíduos que </w:t>
      </w:r>
      <w:r w:rsidR="00F55849">
        <w:rPr>
          <w:rFonts w:ascii="Arial" w:hAnsi="Arial" w:cs="Arial"/>
          <w:color w:val="000000" w:themeColor="text1"/>
          <w:sz w:val="18"/>
          <w:szCs w:val="18"/>
        </w:rPr>
        <w:t xml:space="preserve">pode </w:t>
      </w:r>
      <w:r>
        <w:rPr>
          <w:rFonts w:ascii="Arial" w:hAnsi="Arial" w:cs="Arial"/>
          <w:color w:val="000000" w:themeColor="text1"/>
          <w:sz w:val="18"/>
          <w:szCs w:val="18"/>
        </w:rPr>
        <w:t>ser utilizado, é o farelo de biscoito. Esse tipo de farelo, possui valores energéticos elevados, devido ao açúcar e a gordura, além de valores similares ao milho de lisina e proteína. Verifica-se que o farelo de biscoito é favorável para utilização de alimentação suína na fase inicial, devido a sua composição química. Ao avaliar a inclusão de 0% a 30% de farelo de biscoito, sendo 50% biscoito tipo cream cracker</w:t>
      </w:r>
      <w:r w:rsidR="008501FB">
        <w:rPr>
          <w:rFonts w:ascii="Arial" w:hAnsi="Arial" w:cs="Arial"/>
          <w:color w:val="000000" w:themeColor="text1"/>
          <w:sz w:val="18"/>
          <w:szCs w:val="18"/>
        </w:rPr>
        <w:t xml:space="preserve"> e água e sal, e 50% tipo amanteigado, para alimentação de fêmeas em lactação, verificou-se que o farelo de biscoito com uma inclusão de até 30% foi viável, não alterando o desempenho da fêmea e da leitegada. Porém, ao avaliar suínos em terminação, observou-se que o limite de inclusão foi de 20% de farelo, provenientes de resíduos de bolacha, para não alterar o desempenho dos animais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8501F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5E3816C" w14:textId="3B86E51C" w:rsidR="008305B8" w:rsidRDefault="009C5581" w:rsidP="00267E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Outra opção, é o farelo de coco, que é subproduto proveniente da trituração de sua polpa, após a extração do óleo por meio de processo mecânico ou com o uso de solvente. Apresenta baixo nível de lisina e fibra bruta com nível de 12%. Contudo, o farelo de coco possui limitações, devido ao seu baixo nível de aminoácidos essenciais, além de que sua proteína pode ser afetada </w:t>
      </w:r>
      <w:r>
        <w:rPr>
          <w:rFonts w:ascii="Arial" w:hAnsi="Arial" w:cs="Arial"/>
          <w:color w:val="000000" w:themeColor="text1"/>
          <w:sz w:val="18"/>
          <w:szCs w:val="18"/>
        </w:rPr>
        <w:t>negativamente durante o processo de pressão e altas temperaturas.</w:t>
      </w:r>
      <w:r w:rsidR="00267EE9">
        <w:rPr>
          <w:rFonts w:ascii="Arial" w:hAnsi="Arial" w:cs="Arial"/>
          <w:color w:val="000000" w:themeColor="text1"/>
          <w:sz w:val="18"/>
          <w:szCs w:val="18"/>
        </w:rPr>
        <w:t xml:space="preserve"> Avaliando-se o desempenho do farelo de coco com uma inclusão de 0,7, 14 e 21%, em ração para leitões na fase de creche, com 21 a 42 dias de idade, recomenda-se inclusão de até 7%. Entretanto, para animais com 43 a 63 dias de idade,</w:t>
      </w:r>
      <w:r w:rsidR="00433B82">
        <w:rPr>
          <w:rFonts w:ascii="Arial" w:hAnsi="Arial" w:cs="Arial"/>
          <w:color w:val="000000" w:themeColor="text1"/>
          <w:sz w:val="18"/>
          <w:szCs w:val="18"/>
        </w:rPr>
        <w:t xml:space="preserve"> uma inclusão de até 15% gerou índices melhores no desempenho zootécnico e também econômico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433B8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D07A1C9" w14:textId="41103C7D" w:rsidR="002F24F9" w:rsidRDefault="002F24F9" w:rsidP="00267E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Temos também como alternativa, subprodutos derivados da mandioca, como por exemplo, sua raspa. A raspa ou apara da mandioca, é a raiz da mandioca em fatia ou pedaço seca ao sol.</w:t>
      </w:r>
      <w:r w:rsidR="007E51DB">
        <w:rPr>
          <w:rFonts w:ascii="Arial" w:hAnsi="Arial" w:cs="Arial"/>
          <w:color w:val="000000" w:themeColor="text1"/>
          <w:sz w:val="18"/>
          <w:szCs w:val="18"/>
        </w:rPr>
        <w:t xml:space="preserve"> A raiz de mandioca produz 1500cal/kg em função de seus carboidratos, é rica em energia, podendo substituir em até 50% o milho, porém, é pobre em proteína, minerais e algumas vitaminas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7E51DB">
        <w:rPr>
          <w:rFonts w:ascii="Arial" w:hAnsi="Arial" w:cs="Arial"/>
          <w:color w:val="000000" w:themeColor="text1"/>
          <w:sz w:val="18"/>
          <w:szCs w:val="18"/>
        </w:rPr>
        <w:t>.</w:t>
      </w:r>
      <w:r w:rsidR="0046770C">
        <w:rPr>
          <w:rFonts w:ascii="Arial" w:hAnsi="Arial" w:cs="Arial"/>
          <w:color w:val="000000" w:themeColor="text1"/>
          <w:sz w:val="18"/>
          <w:szCs w:val="18"/>
        </w:rPr>
        <w:t xml:space="preserve"> Verifica-se que a raspa pode ser utilizada com um nível de até 64% de inclusão em rações de suínos que estão na fase final da terminação. Nos suínos machos castrados, constatou-se um maior ganho de peso, toucinho mais espesso, maior consumo de ração e também maior peso da carcaça resfriada comparado as fêmeas. Porém, em suínos na fase de crescimento, com 21 a 70 dias de idade, observou-se que o nível de inclusão pode ser até 36% sem que comprometa o desempenho zootécnico na fase de terminação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46770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B1F1938" w14:textId="5F0CE805" w:rsidR="006100AA" w:rsidRPr="004A393D" w:rsidRDefault="00D6317F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Contudo, é </w:t>
      </w:r>
      <w:r w:rsidR="006100AA">
        <w:rPr>
          <w:rFonts w:ascii="Arial" w:hAnsi="Arial" w:cs="Arial"/>
          <w:color w:val="000000" w:themeColor="text1"/>
          <w:sz w:val="18"/>
          <w:szCs w:val="18"/>
        </w:rPr>
        <w:t>necessário o estudo de outras fontes alimentares alternativas para quantificar as repostas desses animais à introdução dessas fontes, para que dessa forma, possa ser avaliado se será benéfico tanto produtivamente como economicamente</w:t>
      </w:r>
      <w:r w:rsidR="004A393D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4A393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2A7E7C6" w14:textId="77777777" w:rsidR="001B4CE9" w:rsidRPr="00AA68C8" w:rsidRDefault="001B4CE9" w:rsidP="003D6782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ED1F71" w14:textId="25392A31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1EDC13FC" w14:textId="3EF9A48F" w:rsidR="003D6782" w:rsidRDefault="00746E6F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Nas últimas décadas a produção suína se capacitou e se tornou competitiva</w:t>
      </w:r>
      <w:r w:rsidR="00003CBB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em consequência disso, possui baixo lucro e inconstância. Sendo assi</w:t>
      </w:r>
      <w:r w:rsidR="00DC1C93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, </w:t>
      </w:r>
      <w:r w:rsidR="00DC1C93">
        <w:rPr>
          <w:rFonts w:ascii="Arial" w:hAnsi="Arial" w:cs="Arial"/>
          <w:sz w:val="18"/>
        </w:rPr>
        <w:t xml:space="preserve">fica comprovado que o uso de subprodutos é benéfico por </w:t>
      </w:r>
      <w:r w:rsidR="00E57E3F">
        <w:rPr>
          <w:rFonts w:ascii="Arial" w:hAnsi="Arial" w:cs="Arial"/>
          <w:sz w:val="18"/>
        </w:rPr>
        <w:t xml:space="preserve">diminuir </w:t>
      </w:r>
      <w:r w:rsidR="00DC1C93">
        <w:rPr>
          <w:rFonts w:ascii="Arial" w:hAnsi="Arial" w:cs="Arial"/>
          <w:sz w:val="18"/>
        </w:rPr>
        <w:t>custos e consequentemente, gera</w:t>
      </w:r>
      <w:r w:rsidR="005A4797">
        <w:rPr>
          <w:rFonts w:ascii="Arial" w:hAnsi="Arial" w:cs="Arial"/>
          <w:sz w:val="18"/>
        </w:rPr>
        <w:t>r</w:t>
      </w:r>
      <w:r w:rsidR="00DC1C93">
        <w:rPr>
          <w:rFonts w:ascii="Arial" w:hAnsi="Arial" w:cs="Arial"/>
          <w:sz w:val="18"/>
        </w:rPr>
        <w:t xml:space="preserve"> ao produtor uma maior rentabilidade.</w:t>
      </w:r>
      <w:r w:rsidR="00E82E15">
        <w:rPr>
          <w:rFonts w:ascii="Arial" w:hAnsi="Arial" w:cs="Arial"/>
          <w:sz w:val="18"/>
        </w:rPr>
        <w:t xml:space="preserve"> Entretanto, </w:t>
      </w:r>
      <w:r w:rsidR="00DC694F">
        <w:rPr>
          <w:rFonts w:ascii="Arial" w:hAnsi="Arial" w:cs="Arial"/>
          <w:sz w:val="18"/>
        </w:rPr>
        <w:t>a utilização desses subprodutos necessita</w:t>
      </w:r>
      <w:r w:rsidR="00E82E15">
        <w:rPr>
          <w:rFonts w:ascii="Arial" w:hAnsi="Arial" w:cs="Arial"/>
          <w:sz w:val="18"/>
        </w:rPr>
        <w:t xml:space="preserve"> de seu devido cuidado, devido a palatabilidade e também necessitam de um rigoroso balanceamento de ração</w:t>
      </w:r>
      <w:r w:rsidR="00C3728A">
        <w:rPr>
          <w:rFonts w:ascii="Arial" w:hAnsi="Arial" w:cs="Arial"/>
          <w:sz w:val="18"/>
        </w:rPr>
        <w:t>,</w:t>
      </w:r>
      <w:r w:rsidR="00C62A49">
        <w:rPr>
          <w:rFonts w:ascii="Arial" w:hAnsi="Arial" w:cs="Arial"/>
          <w:sz w:val="18"/>
        </w:rPr>
        <w:t xml:space="preserve"> </w:t>
      </w:r>
      <w:r w:rsidR="00C3728A">
        <w:rPr>
          <w:rFonts w:ascii="Arial" w:hAnsi="Arial" w:cs="Arial"/>
          <w:sz w:val="18"/>
        </w:rPr>
        <w:t xml:space="preserve">avaliação </w:t>
      </w:r>
      <w:r w:rsidR="00E82E15">
        <w:rPr>
          <w:rFonts w:ascii="Arial" w:hAnsi="Arial" w:cs="Arial"/>
          <w:sz w:val="18"/>
        </w:rPr>
        <w:t xml:space="preserve">de custos e também disponibilidade. </w:t>
      </w:r>
    </w:p>
    <w:p w14:paraId="7BF76D88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5E31E314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AE16D07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3C9B1DA6" w14:textId="65AE84EF" w:rsidR="003D6782" w:rsidRPr="00626EC3" w:rsidRDefault="004A393D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732EA554" wp14:editId="5805552A">
            <wp:extent cx="719455" cy="720712"/>
            <wp:effectExtent l="0" t="0" r="444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83" cy="72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6089" w14:textId="77777777" w:rsidR="00703774" w:rsidRDefault="00703774" w:rsidP="00522953">
      <w:r>
        <w:separator/>
      </w:r>
    </w:p>
  </w:endnote>
  <w:endnote w:type="continuationSeparator" w:id="0">
    <w:p w14:paraId="2DB5A1B6" w14:textId="77777777" w:rsidR="00703774" w:rsidRDefault="0070377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3E748" w14:textId="77777777" w:rsidR="00703774" w:rsidRDefault="00703774" w:rsidP="00522953">
      <w:r>
        <w:separator/>
      </w:r>
    </w:p>
  </w:footnote>
  <w:footnote w:type="continuationSeparator" w:id="0">
    <w:p w14:paraId="4D0705E2" w14:textId="77777777" w:rsidR="00703774" w:rsidRDefault="0070377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1FC9D" w14:textId="78D37E17" w:rsidR="00130AD3" w:rsidRPr="00130AD3" w:rsidRDefault="00862BA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6979982" wp14:editId="1075232F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F14E024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3CBB"/>
    <w:rsid w:val="00017875"/>
    <w:rsid w:val="00030034"/>
    <w:rsid w:val="0007204F"/>
    <w:rsid w:val="00073A0F"/>
    <w:rsid w:val="000B50B8"/>
    <w:rsid w:val="000C1759"/>
    <w:rsid w:val="000D2072"/>
    <w:rsid w:val="000D3B13"/>
    <w:rsid w:val="000F6760"/>
    <w:rsid w:val="00130AD3"/>
    <w:rsid w:val="00132B82"/>
    <w:rsid w:val="00134721"/>
    <w:rsid w:val="00143161"/>
    <w:rsid w:val="0016363E"/>
    <w:rsid w:val="001A5193"/>
    <w:rsid w:val="001A5C84"/>
    <w:rsid w:val="001B4CE9"/>
    <w:rsid w:val="001D1C3F"/>
    <w:rsid w:val="002419A9"/>
    <w:rsid w:val="00242601"/>
    <w:rsid w:val="0024512E"/>
    <w:rsid w:val="00267EE9"/>
    <w:rsid w:val="00270F5C"/>
    <w:rsid w:val="00285B52"/>
    <w:rsid w:val="00295A0F"/>
    <w:rsid w:val="002D56DC"/>
    <w:rsid w:val="002E1B06"/>
    <w:rsid w:val="002E5DFD"/>
    <w:rsid w:val="002F1618"/>
    <w:rsid w:val="002F24F9"/>
    <w:rsid w:val="002F745B"/>
    <w:rsid w:val="00302F81"/>
    <w:rsid w:val="00305F4B"/>
    <w:rsid w:val="003178CB"/>
    <w:rsid w:val="003233D3"/>
    <w:rsid w:val="00343752"/>
    <w:rsid w:val="00371AD9"/>
    <w:rsid w:val="003B094B"/>
    <w:rsid w:val="003D6782"/>
    <w:rsid w:val="003F132E"/>
    <w:rsid w:val="00405EF4"/>
    <w:rsid w:val="00411A99"/>
    <w:rsid w:val="00426503"/>
    <w:rsid w:val="00433B82"/>
    <w:rsid w:val="00435255"/>
    <w:rsid w:val="0046770C"/>
    <w:rsid w:val="004A393D"/>
    <w:rsid w:val="004A6863"/>
    <w:rsid w:val="004D58F2"/>
    <w:rsid w:val="00505E83"/>
    <w:rsid w:val="00522953"/>
    <w:rsid w:val="00560D4F"/>
    <w:rsid w:val="00565544"/>
    <w:rsid w:val="005864D4"/>
    <w:rsid w:val="005A4797"/>
    <w:rsid w:val="005D0F02"/>
    <w:rsid w:val="006100AA"/>
    <w:rsid w:val="00615BEE"/>
    <w:rsid w:val="00616238"/>
    <w:rsid w:val="00626EC3"/>
    <w:rsid w:val="006712EC"/>
    <w:rsid w:val="0067418F"/>
    <w:rsid w:val="00692D43"/>
    <w:rsid w:val="006A1D68"/>
    <w:rsid w:val="006A7E7C"/>
    <w:rsid w:val="006B6755"/>
    <w:rsid w:val="006D1E47"/>
    <w:rsid w:val="006D523A"/>
    <w:rsid w:val="006E6707"/>
    <w:rsid w:val="00703774"/>
    <w:rsid w:val="00716350"/>
    <w:rsid w:val="00717CB1"/>
    <w:rsid w:val="00746E6F"/>
    <w:rsid w:val="007518ED"/>
    <w:rsid w:val="007A1EE5"/>
    <w:rsid w:val="007A6765"/>
    <w:rsid w:val="007C3386"/>
    <w:rsid w:val="007E51DB"/>
    <w:rsid w:val="007F0FB1"/>
    <w:rsid w:val="007F4630"/>
    <w:rsid w:val="008305B8"/>
    <w:rsid w:val="00842425"/>
    <w:rsid w:val="008501FB"/>
    <w:rsid w:val="00862BAA"/>
    <w:rsid w:val="008C3C6F"/>
    <w:rsid w:val="00907773"/>
    <w:rsid w:val="00935483"/>
    <w:rsid w:val="00970A49"/>
    <w:rsid w:val="009C5581"/>
    <w:rsid w:val="00A150E9"/>
    <w:rsid w:val="00A32DD2"/>
    <w:rsid w:val="00A63DA2"/>
    <w:rsid w:val="00A650D4"/>
    <w:rsid w:val="00A7015E"/>
    <w:rsid w:val="00A95EDE"/>
    <w:rsid w:val="00AA68C8"/>
    <w:rsid w:val="00B168BF"/>
    <w:rsid w:val="00B47656"/>
    <w:rsid w:val="00B94C38"/>
    <w:rsid w:val="00BC1C76"/>
    <w:rsid w:val="00BD4692"/>
    <w:rsid w:val="00C15B7B"/>
    <w:rsid w:val="00C3728A"/>
    <w:rsid w:val="00C4542A"/>
    <w:rsid w:val="00C52E0A"/>
    <w:rsid w:val="00C62A49"/>
    <w:rsid w:val="00C81831"/>
    <w:rsid w:val="00CD3E24"/>
    <w:rsid w:val="00CE5A74"/>
    <w:rsid w:val="00D26400"/>
    <w:rsid w:val="00D6317F"/>
    <w:rsid w:val="00D64A48"/>
    <w:rsid w:val="00DA2464"/>
    <w:rsid w:val="00DC1C93"/>
    <w:rsid w:val="00DC34E9"/>
    <w:rsid w:val="00DC694F"/>
    <w:rsid w:val="00E02978"/>
    <w:rsid w:val="00E14237"/>
    <w:rsid w:val="00E502DA"/>
    <w:rsid w:val="00E57E3F"/>
    <w:rsid w:val="00E655CB"/>
    <w:rsid w:val="00E82E15"/>
    <w:rsid w:val="00EC418C"/>
    <w:rsid w:val="00EE1D93"/>
    <w:rsid w:val="00F1155C"/>
    <w:rsid w:val="00F13307"/>
    <w:rsid w:val="00F47AFA"/>
    <w:rsid w:val="00F55849"/>
    <w:rsid w:val="00F72FDD"/>
    <w:rsid w:val="00F95082"/>
    <w:rsid w:val="00FD3D49"/>
    <w:rsid w:val="00FD69D9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5DC7"/>
  <w15:docId w15:val="{834BA10E-B18E-4A9D-B3B7-918F5D8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584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584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0E21-AAA8-4A9E-BCA1-84678A7F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Pedro Paulo Soares</cp:lastModifiedBy>
  <cp:revision>2</cp:revision>
  <dcterms:created xsi:type="dcterms:W3CDTF">2020-10-30T21:42:00Z</dcterms:created>
  <dcterms:modified xsi:type="dcterms:W3CDTF">2020-10-30T21:42:00Z</dcterms:modified>
</cp:coreProperties>
</file>