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1A6AB" w14:textId="3CC630F0" w:rsidR="001D4D01" w:rsidRDefault="001D4D01" w:rsidP="001D4D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 EXPANDIDO</w:t>
      </w:r>
    </w:p>
    <w:p w14:paraId="10B69F6E" w14:textId="77777777" w:rsidR="001D4D01" w:rsidRDefault="001D4D01" w:rsidP="001D4D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A88C4" w14:textId="02F9AF95" w:rsidR="001D4D01" w:rsidRPr="005E218E" w:rsidRDefault="001D4D01" w:rsidP="001D4D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18E">
        <w:rPr>
          <w:rFonts w:ascii="Times New Roman" w:hAnsi="Times New Roman" w:cs="Times New Roman"/>
          <w:b/>
          <w:bCs/>
          <w:sz w:val="24"/>
          <w:szCs w:val="24"/>
        </w:rPr>
        <w:t>ATUAÇÃO DOS AGENTES INDÍGENAS DE SAÚDE NA ATENÇÃO À MULHER INDÍGENA</w:t>
      </w:r>
    </w:p>
    <w:p w14:paraId="4C207473" w14:textId="4D318832" w:rsidR="00483094" w:rsidRPr="0009257C" w:rsidRDefault="001D4D01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RIBEIRO, Lopes Nayure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ORCID: </w:t>
      </w:r>
      <w:r w:rsidRPr="001D4D01">
        <w:rPr>
          <w:rFonts w:ascii="Times New Roman" w:hAnsi="Times New Roman" w:cs="Times New Roman"/>
          <w:color w:val="000000" w:themeColor="text1"/>
          <w:sz w:val="24"/>
          <w:szCs w:val="24"/>
        </w:rPr>
        <w:t>0009-0006-9131-5578</w:t>
      </w:r>
    </w:p>
    <w:p w14:paraId="14202AA2" w14:textId="4DBD2630" w:rsidR="00483094" w:rsidRPr="0009257C" w:rsidRDefault="001D4D01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LACERDA, Ferreira Gabriela Rubia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ORCID: </w:t>
      </w:r>
      <w:r w:rsidRPr="001D4D01">
        <w:rPr>
          <w:rFonts w:ascii="Times New Roman" w:hAnsi="Times New Roman" w:cs="Times New Roman"/>
          <w:color w:val="000000" w:themeColor="text1"/>
          <w:sz w:val="24"/>
          <w:szCs w:val="24"/>
        </w:rPr>
        <w:t>0009-0008-5808-6261</w:t>
      </w:r>
    </w:p>
    <w:p w14:paraId="31104DF0" w14:textId="6F758587" w:rsidR="00483094" w:rsidRPr="0009257C" w:rsidRDefault="001D4D01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GAVIÃO, Lima Purupramare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ORCID: </w:t>
      </w:r>
      <w:r w:rsidRPr="001D4D01">
        <w:rPr>
          <w:rFonts w:ascii="Times New Roman" w:hAnsi="Times New Roman" w:cs="Times New Roman"/>
          <w:color w:val="000000" w:themeColor="text1"/>
          <w:sz w:val="24"/>
          <w:szCs w:val="24"/>
        </w:rPr>
        <w:t>0009-0000-8778-5469</w:t>
      </w:r>
    </w:p>
    <w:p w14:paraId="598AB5CB" w14:textId="1FD0A7A4" w:rsidR="00483094" w:rsidRPr="0009257C" w:rsidRDefault="001D4D01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CASTRO, Costa Juliane Nádile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ORCID: </w:t>
      </w:r>
      <w:r w:rsidRPr="001D4D01">
        <w:rPr>
          <w:rFonts w:ascii="Times New Roman" w:hAnsi="Times New Roman" w:cs="Times New Roman"/>
          <w:color w:val="000000" w:themeColor="text1"/>
          <w:sz w:val="24"/>
          <w:szCs w:val="24"/>
        </w:rPr>
        <w:t>0000-0002-7675-5106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(ORIENTADOR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6D2322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9DF219" w14:textId="2EA59E5D" w:rsidR="001D4D01" w:rsidRDefault="001D4D01" w:rsidP="001D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INTRODUÇÃO</w:t>
      </w:r>
      <w:r w:rsidRPr="005E21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E218E">
        <w:rPr>
          <w:rFonts w:ascii="Times New Roman" w:hAnsi="Times New Roman" w:cs="Times New Roman"/>
          <w:sz w:val="24"/>
          <w:szCs w:val="24"/>
        </w:rPr>
        <w:t xml:space="preserve"> </w:t>
      </w:r>
      <w:r w:rsidRPr="005E218E">
        <w:rPr>
          <w:rFonts w:ascii="Times New Roman" w:hAnsi="Times New Roman" w:cs="Times New Roman"/>
          <w:sz w:val="24"/>
          <w:szCs w:val="24"/>
        </w:rPr>
        <w:t>A atuação dos Agentes Indígenas de Saúde (AIS) constitui-se hoje como um pilar estratégico do Subsistema de Atenção à Saúde Indígena (SASISUS), tendo sua consolidação formal iniciado na última década do século XX, processo que ganhou marco legal com a Lei n.º 9.836/1999 e com a criação dos Distritos Sanitários Especiais Indígenas (DSEI). Os AIS foram pensados para operacionalizar a atenção primária em territórios indígenas, aproximando políticas públicas de realidades socioculturais diversas e promovendo uma atenção diferenciada, multicultural e territorialmente referenciada. Ao atuar como mediadores entre a biomedicina e os saberes tradicionais, além de desempenhar múltiplas funções, como, vigilância e promoção da saúde, identificação e encaminhamento de riscos, acompanhamento pré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 xml:space="preserve">natal e puerperal, educação em saúde, registro e monitoramento epidemiológico, além de apoio logístico em campanhas e ações de prevenção.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OBJETIVO: </w:t>
      </w:r>
      <w:r w:rsidRPr="005E218E">
        <w:rPr>
          <w:rFonts w:ascii="Times New Roman" w:hAnsi="Times New Roman" w:cs="Times New Roman"/>
          <w:sz w:val="24"/>
          <w:szCs w:val="24"/>
        </w:rPr>
        <w:t xml:space="preserve">Diante deste contexto, o presente estudo propõe revisar a literatura sobre a atuação dos AIS com foco na saúde da mulher indígena, sintetizando evidências sobre suas funções, modelos formativos, contribuições e limitações na atenção reprodutiva e sexual, bem como identificando lacunas de conhecimento e recomendações para políticas públicas que fortaleçam o papel desses profissionais no caminho para uma atenção verdadeiramente diferenciada e equitativa. </w:t>
      </w:r>
      <w:r>
        <w:rPr>
          <w:rFonts w:ascii="Times New Roman" w:hAnsi="Times New Roman" w:cs="Times New Roman"/>
          <w:b/>
          <w:bCs/>
          <w:sz w:val="24"/>
          <w:szCs w:val="24"/>
        </w:rPr>
        <w:t>MÉTODO</w:t>
      </w:r>
      <w:r w:rsidRPr="005E218E">
        <w:rPr>
          <w:rFonts w:ascii="Times New Roman" w:hAnsi="Times New Roman" w:cs="Times New Roman"/>
          <w:sz w:val="24"/>
          <w:szCs w:val="24"/>
        </w:rPr>
        <w:t xml:space="preserve">: </w:t>
      </w:r>
      <w:r w:rsidRPr="005E218E">
        <w:rPr>
          <w:rFonts w:ascii="Times New Roman" w:hAnsi="Times New Roman" w:cs="Times New Roman"/>
          <w:sz w:val="24"/>
          <w:szCs w:val="24"/>
        </w:rPr>
        <w:t xml:space="preserve">Trata-se de uma revisão integrativa da literatura de artigos publicados nos anos de 1999 até 2025, nas bases de dados da </w:t>
      </w:r>
      <w:proofErr w:type="spellStart"/>
      <w:r w:rsidRPr="005E218E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5E218E">
        <w:rPr>
          <w:rFonts w:ascii="Times New Roman" w:hAnsi="Times New Roman" w:cs="Times New Roman"/>
          <w:sz w:val="24"/>
          <w:szCs w:val="24"/>
        </w:rPr>
        <w:t xml:space="preserve">, Scopus, SciELO e LILACS. A escolha dessas datas justifica-se pela compreensão de que os AIS foram consolidados no SASISUS no ano de 1999. Para a busca, foram utilizadas as palavras-chaves “Agente indígena de saúde AND saúde da mulher indígena”, e os descritores “serviços de saúde indígena AND saúde de populações indígena” nos idiomas português, inglês e espanhol. Foram incluídos artigos publicados em inglês, português e espanhol que abordassem estritamente sobre o serviço dos AIS na atenção à saúde da mulher indígena. A pesquisa foi desenvolvida a partir das seis etapas propostas por Mendes et al. (2008) estabelecimento de hipótese ou questão de pesquisa; amostragem ou busca na literatura; categorização dos estudos; avaliação dos estudos incluídos na revisão; interpretação dos resultados; e síntese do conhecimento ou apresentação da revisão. Essas etapas foram seguidas a fim de garantir o rigor metodológico do estudo. </w:t>
      </w:r>
      <w:r w:rsidRPr="005E218E">
        <w:rPr>
          <w:rFonts w:ascii="Times New Roman" w:hAnsi="Times New Roman" w:cs="Times New Roman"/>
          <w:b/>
          <w:bCs/>
          <w:sz w:val="24"/>
          <w:szCs w:val="24"/>
        </w:rPr>
        <w:t xml:space="preserve">RESULTADOS: </w:t>
      </w:r>
      <w:r w:rsidRPr="005E218E">
        <w:rPr>
          <w:rFonts w:ascii="Times New Roman" w:hAnsi="Times New Roman" w:cs="Times New Roman"/>
          <w:sz w:val="24"/>
          <w:szCs w:val="24"/>
        </w:rPr>
        <w:t xml:space="preserve">A aplicação dos descritores e palavras-chaves resultou na localização de 39 artigos nas quatro bases de dados: 0 na base de dados </w:t>
      </w:r>
      <w:proofErr w:type="spellStart"/>
      <w:r w:rsidRPr="005E218E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5E218E">
        <w:rPr>
          <w:rFonts w:ascii="Times New Roman" w:hAnsi="Times New Roman" w:cs="Times New Roman"/>
          <w:sz w:val="24"/>
          <w:szCs w:val="24"/>
        </w:rPr>
        <w:t xml:space="preserve">, 1 na Scopus, 7 na base SciELO e 31 na base LILACS. A partir da aplicação dos </w:t>
      </w:r>
      <w:r w:rsidRPr="005E218E">
        <w:rPr>
          <w:rFonts w:ascii="Times New Roman" w:hAnsi="Times New Roman" w:cs="Times New Roman"/>
          <w:sz w:val="24"/>
          <w:szCs w:val="24"/>
        </w:rPr>
        <w:lastRenderedPageBreak/>
        <w:t>critérios de inclusão e exclusão, foram selecionados 19 artigos para leitura na íntegra, porém 12 artigos foram excluídos por não tratarem sobre o contexto dos AIS no serviço de saúde, totalizando em 7 artigos utilizados para a pesquisa. Os artigos analisados apontam que os AIS desempenham papel central como mediadores interculturais, estabelecendo vínculo, traduzindo linguagens e promovendo articulação entre saberes tradicionais e práticas biomédicas, exercem funções operacionais de agentes de vigilância, visitas domiciliares e promoção em saúde, principalmente no âmbito do pré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>natal, vacinação e monitoramento materno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>infantil, além de serem mobilizadores comunitários. Esses aspectos facilitam o acesso das mulheres indígenas ao mitigar barreiras de pudor, idioma e normas de parentesco. Contudo, a eficácia dessa mediação é condicionada por fragilidades formativas e institucionais, a formação vigente é em grande parte fragmentada, de curta duração e biomédica, embora existam experiências promissoras de cursos técnicos interculturais, o que reduz competências para atuação intercultural. Ferreira (2013), destaca a necessidade de incorporar a dimensão de gênero nas políticas de saúde da mulher indígena, por exemplo, medidas para aumentar a presença e qualificação de AIS mulheres, de modo a transformar o potencial mediador dos AIS em ganhos reais de saúde materna nas populações indígenas. Langdon et al (2006) e Pontes (2013) enfatizam a instabilidade contratual, a rotatividade e a burocratização como obstáculos práticos para a atuação de qualidade e equidade dos AIS. Esse impasse interrompe vínculos interpessoais e a confiança construída entre AIS e mulheres/famílias. Tendo em vista que o trabalho dos AIS depende fortemente de credibilidade local, conhecimento do parentesco, respeito aos rituais e confidencialidade, a saída repetida de agentes faz com que mulheres deixem de procurar acompanhamento pré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>natal, evitem consultas ginecológicas e não confiem em orientações vindas de outros profissionais. Langdon et al (2006), mostra exemplos de redução da continuidade do cuidado, descrevendo casos em que a perda de um agente responsável por um território resultou em lacunas no seguimento de gestantes (faltas ao pré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>natal, interrupção de acompanhamento pós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 xml:space="preserve">parto) e na falha de registros e encaminhamentos. Pontes (2013) acrescenta que a precariedade contratual afeta também o planejamento coletivo das ações de atenção à mulher, pois equipes desconfiguradas frequentemente deixam de cumprir itinerários, rotinas de vigilância e estratégias preventivas. Além disso, a burocratização também é vista como empecilho na adesão ao cuidado das mulheres indígenas, haja vista a sobrecarga e desmotivação, uma vez que os contratos precários muitas vezes acompanhados de sobrecarga de tarefas administrativas (planilhas, relatórios) sem contrapartida formativa e com baixos salários, aumenta a desmotivação, retroalimenta a rotatividade e reduz o tempo disponível para interlocução qualificada com mulheres, prejudicando ações de promoção da saúde e escuta das necessidades reprodutivas. Vale ressaltar também, a carência de estudos sobre os agentes de saúde indígena no contexto da saúde da mulher, evidenciando lacunas na literatura que propagam a exclusão e marginalização dessa população. </w:t>
      </w:r>
      <w:r w:rsidRPr="005E218E">
        <w:rPr>
          <w:rFonts w:ascii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hAnsi="Times New Roman" w:cs="Times New Roman"/>
          <w:b/>
          <w:bCs/>
          <w:sz w:val="24"/>
          <w:szCs w:val="24"/>
        </w:rPr>
        <w:t>NCLUSÃO</w:t>
      </w:r>
      <w:r w:rsidRPr="005E218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E218E">
        <w:rPr>
          <w:rFonts w:ascii="Times New Roman" w:hAnsi="Times New Roman" w:cs="Times New Roman"/>
          <w:sz w:val="24"/>
          <w:szCs w:val="24"/>
        </w:rPr>
        <w:t xml:space="preserve">Os AIS têm papel estratégico para melhorar a saúde da mulher indígena ao mediar saberes, garantir vínculo e promover acesso. Contudo, seu potencial é limitado por formações inadequadas, precariedade institucional e ausência de políticas que integrem gênero e diferença cultural. Avançar exige avaliar impactos concretos da atuação dos AIS na atenção à saúde da mulher indígena; implementar modelos formativos interculturais e contínuos, com ênfase em </w:t>
      </w:r>
      <w:r w:rsidRPr="005E218E">
        <w:rPr>
          <w:rFonts w:ascii="Times New Roman" w:hAnsi="Times New Roman" w:cs="Times New Roman"/>
          <w:sz w:val="24"/>
          <w:szCs w:val="24"/>
        </w:rPr>
        <w:lastRenderedPageBreak/>
        <w:t xml:space="preserve">saúde sexual e reprodutiva; fortalecer marcos institucionais que garantam reconhecimento profissional, estabilidade e supervisão; aumentar o quantitativo de contratação e formação de AIS mulheres e a </w:t>
      </w:r>
      <w:proofErr w:type="spellStart"/>
      <w:r w:rsidRPr="005E218E">
        <w:rPr>
          <w:rFonts w:ascii="Times New Roman" w:hAnsi="Times New Roman" w:cs="Times New Roman"/>
          <w:sz w:val="24"/>
          <w:szCs w:val="24"/>
        </w:rPr>
        <w:t>co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>construção</w:t>
      </w:r>
      <w:proofErr w:type="spellEnd"/>
      <w:r w:rsidRPr="005E218E">
        <w:rPr>
          <w:rFonts w:ascii="Times New Roman" w:hAnsi="Times New Roman" w:cs="Times New Roman"/>
          <w:sz w:val="24"/>
          <w:szCs w:val="24"/>
        </w:rPr>
        <w:t xml:space="preserve"> de protocolos que articulem saberes tradicionais, cosmovisões indígenas e práticas biomédicas, além da promoção no fortalecimento da linha de pesquisa sobre os AIS e saúde da mulher indígena, com o intuito de adequar a formação acadêmica dos profissionais de saúde. Essas medidas são precondições para que a atenção diferenciada torne</w:t>
      </w:r>
      <w:r w:rsidRPr="005E218E">
        <w:rPr>
          <w:rFonts w:ascii="Times New Roman" w:hAnsi="Times New Roman" w:cs="Times New Roman"/>
          <w:sz w:val="24"/>
          <w:szCs w:val="24"/>
        </w:rPr>
        <w:noBreakHyphen/>
        <w:t xml:space="preserve">se efetiva e responsiva às necessidades das mulheres indígenas. </w:t>
      </w:r>
      <w:r w:rsidRPr="005E218E">
        <w:rPr>
          <w:rFonts w:ascii="Times New Roman" w:hAnsi="Times New Roman" w:cs="Times New Roman"/>
          <w:b/>
          <w:bCs/>
          <w:sz w:val="24"/>
          <w:szCs w:val="24"/>
        </w:rPr>
        <w:t>CONTRIBUIÇÕES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IMPLICAÇÕES</w:t>
      </w:r>
      <w:r w:rsidRPr="005E218E">
        <w:rPr>
          <w:rFonts w:ascii="Times New Roman" w:hAnsi="Times New Roman" w:cs="Times New Roman"/>
          <w:b/>
          <w:bCs/>
          <w:sz w:val="24"/>
          <w:szCs w:val="24"/>
        </w:rPr>
        <w:t xml:space="preserve"> PARA A ENFERMAGEM</w:t>
      </w:r>
      <w:r w:rsidRPr="005E218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E218E">
        <w:rPr>
          <w:rFonts w:ascii="Times New Roman" w:hAnsi="Times New Roman" w:cs="Times New Roman"/>
          <w:sz w:val="24"/>
          <w:szCs w:val="24"/>
        </w:rPr>
        <w:t>O enfermeiro, dentro da Atenção Primária em Saúde Indígena desempenha um papel importante na gestão, supervisão e educação em saúde, trabalhando de forma colaborativa com os Agentes Indígenas de Saúde, de forma que promovam o cuidado equitativo, de qualidade e respeitando as diferentes cosmovisões de cada etnia. Nesse contexto, os enfermeiros devem fortalecer a mediação intercultural na prática da enfermagem, em conjunto com os AIS, articular a equipe ao redor do vínculo comunitário, promover capacitações contínuas visando a realidade local, promover protagonismo feminino e sensibilidade de gênero e reorganizar fluxo e logística para aumentar a adesão das mulheres indígenas.</w:t>
      </w:r>
      <w:r w:rsidRPr="005E218E">
        <w:rPr>
          <w:rFonts w:ascii="Times New Roman" w:hAnsi="Times New Roman" w:cs="Times New Roman"/>
          <w:color w:val="374151"/>
          <w:shd w:val="clear" w:color="auto" w:fill="FFFFFF"/>
        </w:rPr>
        <w:t xml:space="preserve"> </w:t>
      </w:r>
      <w:r w:rsidRPr="005E218E">
        <w:rPr>
          <w:rFonts w:ascii="Times New Roman" w:hAnsi="Times New Roman" w:cs="Times New Roman"/>
          <w:sz w:val="24"/>
          <w:szCs w:val="24"/>
        </w:rPr>
        <w:t>Essas contribuições visam integrar técnicas e sensibilidade cultural, reduzindo lacunas entre políticas e práticas e potenciando o papel da enfermagem como articuladora do cuidado intercultural e promotora da saúde reprodutiva das mulheres indígenas.</w:t>
      </w:r>
    </w:p>
    <w:p w14:paraId="00A8E9C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D90BE" w14:textId="7691DAE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1D4D01" w:rsidRPr="001D4D01">
        <w:rPr>
          <w:rFonts w:ascii="Times New Roman" w:hAnsi="Times New Roman" w:cs="Times New Roman"/>
          <w:color w:val="000000" w:themeColor="text1"/>
          <w:sz w:val="24"/>
          <w:szCs w:val="24"/>
        </w:rPr>
        <w:t>Saúde das Populações Indígenas; Enfermagem; Serviços de Saúde Indígena;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5487C93A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</w:t>
      </w:r>
      <w:r w:rsidR="001D4D0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264B279D" w14:textId="77777777" w:rsidR="001D4D01" w:rsidRDefault="00483094" w:rsidP="001D4D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1D4D01">
        <w:rPr>
          <w:rFonts w:ascii="Times New Roman" w:hAnsi="Times New Roman" w:cs="Times New Roman"/>
          <w:b/>
          <w:bCs/>
          <w:sz w:val="24"/>
          <w:szCs w:val="24"/>
        </w:rPr>
        <w:t xml:space="preserve">Eixo 4 </w:t>
      </w:r>
      <w:r w:rsidR="001D4D01" w:rsidRPr="00CC23BB">
        <w:rPr>
          <w:rFonts w:ascii="Times New Roman" w:hAnsi="Times New Roman" w:cs="Times New Roman"/>
          <w:b/>
          <w:bCs/>
          <w:sz w:val="24"/>
          <w:szCs w:val="24"/>
        </w:rPr>
        <w:t>– Atenção de enfermagem em contexto de diversidade e sustentabilidade</w:t>
      </w:r>
    </w:p>
    <w:p w14:paraId="3DFBE95E" w14:textId="2C3B78FE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496C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4A51D378" w14:textId="77777777" w:rsidR="001D4D01" w:rsidRDefault="001D4D01" w:rsidP="001D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A4204">
        <w:rPr>
          <w:rFonts w:ascii="Times New Roman" w:hAnsi="Times New Roman" w:cs="Times New Roman"/>
          <w:sz w:val="24"/>
          <w:szCs w:val="24"/>
        </w:rPr>
        <w:t xml:space="preserve">Mendes KS, Silveira RCCP, Galvão CM. Revisão integrativa: método de pesquisa para a incorporação de evidências na saúde e na enfermagem. Texto Contexto </w:t>
      </w:r>
      <w:proofErr w:type="spellStart"/>
      <w:r w:rsidRPr="00EA4204">
        <w:rPr>
          <w:rFonts w:ascii="Times New Roman" w:hAnsi="Times New Roman" w:cs="Times New Roman"/>
          <w:sz w:val="24"/>
          <w:szCs w:val="24"/>
        </w:rPr>
        <w:t>Enferm</w:t>
      </w:r>
      <w:proofErr w:type="spellEnd"/>
      <w:r w:rsidRPr="00EA4204">
        <w:rPr>
          <w:rFonts w:ascii="Times New Roman" w:hAnsi="Times New Roman" w:cs="Times New Roman"/>
          <w:sz w:val="24"/>
          <w:szCs w:val="24"/>
        </w:rPr>
        <w:t>. 2008;17(4):758-764.</w:t>
      </w:r>
    </w:p>
    <w:p w14:paraId="402A7D2F" w14:textId="77777777" w:rsidR="001D4D01" w:rsidRDefault="001D4D01" w:rsidP="001D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A4204">
        <w:rPr>
          <w:rFonts w:ascii="Times New Roman" w:hAnsi="Times New Roman" w:cs="Times New Roman"/>
          <w:sz w:val="24"/>
          <w:szCs w:val="24"/>
        </w:rPr>
        <w:t>Ouriques</w:t>
      </w:r>
      <w:proofErr w:type="spellEnd"/>
      <w:r w:rsidRPr="00EA4204">
        <w:rPr>
          <w:rFonts w:ascii="Times New Roman" w:hAnsi="Times New Roman" w:cs="Times New Roman"/>
          <w:sz w:val="24"/>
          <w:szCs w:val="24"/>
        </w:rPr>
        <w:t xml:space="preserve"> Ferreira L. Saúde e relações de gênero: uma reflexão sobre os desafios para a implantação de políticas públicas de atenção à saúde da mulher indígena. Cien </w:t>
      </w:r>
      <w:proofErr w:type="spellStart"/>
      <w:r w:rsidRPr="00EA4204">
        <w:rPr>
          <w:rFonts w:ascii="Times New Roman" w:hAnsi="Times New Roman" w:cs="Times New Roman"/>
          <w:sz w:val="24"/>
          <w:szCs w:val="24"/>
        </w:rPr>
        <w:t>Saude</w:t>
      </w:r>
      <w:proofErr w:type="spellEnd"/>
      <w:r w:rsidRPr="00EA4204">
        <w:rPr>
          <w:rFonts w:ascii="Times New Roman" w:hAnsi="Times New Roman" w:cs="Times New Roman"/>
          <w:sz w:val="24"/>
          <w:szCs w:val="24"/>
        </w:rPr>
        <w:t xml:space="preserve"> Coletiva. 2013;4. DOI: 10.1590/S1413-81232013000400028.</w:t>
      </w:r>
    </w:p>
    <w:p w14:paraId="39113EB4" w14:textId="77777777" w:rsidR="001D4D01" w:rsidRPr="00462E5C" w:rsidRDefault="001D4D01" w:rsidP="001D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A4204">
        <w:rPr>
          <w:rFonts w:ascii="Times New Roman" w:hAnsi="Times New Roman" w:cs="Times New Roman"/>
          <w:sz w:val="24"/>
          <w:szCs w:val="24"/>
        </w:rPr>
        <w:t xml:space="preserve">GARNELO L, et al. Formação técnica de agente comunitário indígena de saúde: uma experiência em construção no Rio Negro. Rio de Janeiro: Trabalho Educação e Saúde; 2009. v. 2. </w:t>
      </w:r>
      <w:proofErr w:type="spellStart"/>
      <w:r w:rsidRPr="00462E5C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62E5C">
        <w:rPr>
          <w:rFonts w:ascii="Times New Roman" w:hAnsi="Times New Roman" w:cs="Times New Roman"/>
          <w:sz w:val="24"/>
          <w:szCs w:val="24"/>
        </w:rPr>
        <w:t xml:space="preserve"> from: https://www.scielo.br/j/tes/a/zpdw3vDftLKVJQTm9JSfFrf/?lang=pt</w:t>
      </w:r>
    </w:p>
    <w:p w14:paraId="7748517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48F8A836" w14:textId="6DB933C0" w:rsidR="001D4D01" w:rsidRDefault="001D4D01" w:rsidP="001D4D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¹</w:t>
      </w:r>
      <w:r w:rsidRPr="003C2ADD">
        <w:rPr>
          <w:rFonts w:ascii="Times New Roman" w:hAnsi="Times New Roman" w:cs="Times New Roman"/>
          <w:sz w:val="24"/>
          <w:szCs w:val="24"/>
        </w:rPr>
        <w:t>Mestranda Programa de Pós-Graduação em Enfermagem. Enfermeira. Universidade Federal do Pará.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E3222">
          <w:rPr>
            <w:rStyle w:val="Hyperlink"/>
            <w:rFonts w:ascii="Times New Roman" w:hAnsi="Times New Roman" w:cs="Times New Roman"/>
            <w:sz w:val="24"/>
            <w:szCs w:val="24"/>
          </w:rPr>
          <w:t>Nayurelopes29@gmail.com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23BB">
        <w:rPr>
          <w:rFonts w:ascii="Times New Roman" w:hAnsi="Times New Roman" w:cs="Times New Roman"/>
          <w:sz w:val="24"/>
          <w:szCs w:val="24"/>
        </w:rPr>
        <w:t xml:space="preserve">0009-0006-9131- </w:t>
      </w:r>
    </w:p>
    <w:p w14:paraId="0659FBA2" w14:textId="60B2D90C" w:rsidR="001D4D01" w:rsidRDefault="001D4D01" w:rsidP="001D4D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²</w:t>
      </w:r>
      <w:r w:rsidRPr="003C2ADD">
        <w:rPr>
          <w:rFonts w:ascii="Times New Roman" w:hAnsi="Times New Roman" w:cs="Times New Roman"/>
          <w:sz w:val="24"/>
          <w:szCs w:val="24"/>
        </w:rPr>
        <w:t>Mestranda Programa de Pós-Graduação em Enfermagem. Enfermeira. Universidade Federal do Pará.</w:t>
      </w:r>
      <w:r w:rsidRPr="00CC23BB">
        <w:rPr>
          <w:rFonts w:ascii="Times New Roman" w:hAnsi="Times New Roman" w:cs="Times New Roman"/>
          <w:sz w:val="24"/>
          <w:szCs w:val="24"/>
        </w:rPr>
        <w:t xml:space="preserve"> 5578. 0009-0008-5808-6261.</w:t>
      </w:r>
    </w:p>
    <w:p w14:paraId="45172B6D" w14:textId="3FCF6793" w:rsidR="001D4D01" w:rsidRDefault="001D4D01" w:rsidP="001D4D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³</w:t>
      </w:r>
      <w:r w:rsidRPr="003C2ADD">
        <w:rPr>
          <w:rFonts w:ascii="Times New Roman" w:hAnsi="Times New Roman" w:cs="Times New Roman"/>
          <w:sz w:val="24"/>
          <w:szCs w:val="24"/>
        </w:rPr>
        <w:t>Mestranda Programa de Pós-Graduação em Enfermagem. Enfermeira. Universidade Federal do Pará.</w:t>
      </w:r>
      <w:r w:rsidRPr="00CC23BB">
        <w:rPr>
          <w:rFonts w:ascii="Times New Roman" w:hAnsi="Times New Roman" w:cs="Times New Roman"/>
          <w:sz w:val="24"/>
          <w:szCs w:val="24"/>
        </w:rPr>
        <w:t xml:space="preserve"> 0009-0000-8778-5469</w:t>
      </w:r>
    </w:p>
    <w:p w14:paraId="24E9C991" w14:textId="2285D2EE" w:rsidR="001D4D01" w:rsidRPr="003C2ADD" w:rsidRDefault="001D4D01" w:rsidP="001D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3C2ADD">
        <w:rPr>
          <w:rFonts w:ascii="Times New Roman" w:hAnsi="Times New Roman" w:cs="Times New Roman"/>
          <w:sz w:val="24"/>
          <w:szCs w:val="24"/>
        </w:rPr>
        <w:t>Doutora em Ciências: socioambientais (NAEA/UFPA). Enfermeira. Professora Titular da Universidade Federal do Pará. Universidade Federal do Pará.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3BB">
        <w:rPr>
          <w:rFonts w:ascii="Times New Roman" w:hAnsi="Times New Roman" w:cs="Times New Roman"/>
          <w:sz w:val="24"/>
          <w:szCs w:val="24"/>
        </w:rPr>
        <w:t>0000-0002-7675-5106</w:t>
      </w:r>
    </w:p>
    <w:p w14:paraId="459037C6" w14:textId="77777777" w:rsidR="00483094" w:rsidRPr="0009257C" w:rsidRDefault="00483094" w:rsidP="00483094">
      <w:pP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br w:type="page"/>
      </w:r>
    </w:p>
    <w:p w14:paraId="62BA77ED" w14:textId="77777777" w:rsidR="00212EC8" w:rsidRDefault="00212EC8"/>
    <w:sectPr w:rsidR="00212E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6A032" w14:textId="77777777" w:rsidR="006F4FF6" w:rsidRDefault="006F4FF6" w:rsidP="0068569C">
      <w:pPr>
        <w:spacing w:before="0" w:after="0" w:line="240" w:lineRule="auto"/>
      </w:pPr>
      <w:r>
        <w:separator/>
      </w:r>
    </w:p>
  </w:endnote>
  <w:endnote w:type="continuationSeparator" w:id="0">
    <w:p w14:paraId="1BD31F3A" w14:textId="77777777" w:rsidR="006F4FF6" w:rsidRDefault="006F4FF6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4EE16" w14:textId="77777777" w:rsidR="006F4FF6" w:rsidRDefault="006F4FF6" w:rsidP="0068569C">
      <w:pPr>
        <w:spacing w:before="0" w:after="0" w:line="240" w:lineRule="auto"/>
      </w:pPr>
      <w:r>
        <w:separator/>
      </w:r>
    </w:p>
  </w:footnote>
  <w:footnote w:type="continuationSeparator" w:id="0">
    <w:p w14:paraId="22D440EE" w14:textId="77777777" w:rsidR="006F4FF6" w:rsidRDefault="006F4FF6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D4D01"/>
    <w:rsid w:val="00212EC8"/>
    <w:rsid w:val="002177C6"/>
    <w:rsid w:val="004431AA"/>
    <w:rsid w:val="00483094"/>
    <w:rsid w:val="0068569C"/>
    <w:rsid w:val="006F4FF6"/>
    <w:rsid w:val="007436FB"/>
    <w:rsid w:val="007503D9"/>
    <w:rsid w:val="007958B3"/>
    <w:rsid w:val="00B1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1D4D0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yurelopes29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1569</Words>
  <Characters>8476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Notebook</cp:lastModifiedBy>
  <cp:revision>2</cp:revision>
  <dcterms:created xsi:type="dcterms:W3CDTF">2026-04-28T22:07:00Z</dcterms:created>
  <dcterms:modified xsi:type="dcterms:W3CDTF">2026-05-01T20:12:00Z</dcterms:modified>
</cp:coreProperties>
</file>