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57" w:rsidRPr="00EF5FD1" w:rsidRDefault="009B2B57" w:rsidP="009B2B57">
      <w:pPr>
        <w:spacing w:after="160" w:line="259" w:lineRule="auto"/>
        <w:jc w:val="both"/>
        <w:rPr>
          <w:rFonts w:ascii="Times New Roman" w:eastAsia="Arial" w:hAnsi="Times New Roman" w:cs="Times New Roman"/>
          <w:b/>
          <w:sz w:val="24"/>
        </w:rPr>
      </w:pPr>
      <w:r w:rsidRPr="00EF5FD1">
        <w:rPr>
          <w:rFonts w:ascii="Times New Roman" w:eastAsia="Arial" w:hAnsi="Times New Roman" w:cs="Times New Roman"/>
          <w:b/>
          <w:sz w:val="24"/>
        </w:rPr>
        <w:t xml:space="preserve">A EDUCAÇÃO EM DIREITOS HUMANOS COMO ELEMENTO FUNDANTE DE UMA SOCIEDADE </w:t>
      </w:r>
      <w:r w:rsidR="00EF5FD1" w:rsidRPr="00EF5FD1">
        <w:rPr>
          <w:rFonts w:ascii="Times New Roman" w:eastAsia="Arial" w:hAnsi="Times New Roman" w:cs="Times New Roman"/>
          <w:b/>
          <w:sz w:val="24"/>
        </w:rPr>
        <w:t>CIDADÃ</w:t>
      </w:r>
      <w:r w:rsidR="00082897">
        <w:rPr>
          <w:rFonts w:ascii="Times New Roman" w:eastAsia="Arial" w:hAnsi="Times New Roman" w:cs="Times New Roman"/>
          <w:b/>
          <w:sz w:val="24"/>
        </w:rPr>
        <w:t>: um olhar acerca das questões de gênero e diversidade</w:t>
      </w:r>
      <w:r w:rsidR="00EF5FD1" w:rsidRPr="00EF5FD1">
        <w:rPr>
          <w:rFonts w:ascii="Times New Roman" w:eastAsia="Arial" w:hAnsi="Times New Roman" w:cs="Times New Roman"/>
          <w:b/>
          <w:sz w:val="24"/>
        </w:rPr>
        <w:t>.</w:t>
      </w:r>
    </w:p>
    <w:p w:rsidR="009B2B57" w:rsidRPr="00EF5FD1" w:rsidRDefault="009B2B57" w:rsidP="009B2B57">
      <w:pPr>
        <w:spacing w:after="160" w:line="259" w:lineRule="auto"/>
        <w:jc w:val="both"/>
        <w:rPr>
          <w:rFonts w:ascii="Times New Roman" w:eastAsia="Arial" w:hAnsi="Times New Roman" w:cs="Times New Roman"/>
          <w:b/>
          <w:sz w:val="24"/>
        </w:rPr>
      </w:pPr>
      <w:r w:rsidRPr="00EF5FD1">
        <w:rPr>
          <w:rFonts w:ascii="Times New Roman" w:eastAsia="Arial" w:hAnsi="Times New Roman" w:cs="Times New Roman"/>
          <w:b/>
          <w:sz w:val="24"/>
        </w:rPr>
        <w:t xml:space="preserve">                                           </w:t>
      </w:r>
    </w:p>
    <w:p w:rsidR="009B2B57" w:rsidRPr="00EF5FD1" w:rsidRDefault="009B2B57" w:rsidP="009B2B57">
      <w:pPr>
        <w:spacing w:after="160" w:line="259" w:lineRule="auto"/>
        <w:jc w:val="both"/>
        <w:rPr>
          <w:rFonts w:ascii="Times New Roman" w:eastAsia="Arial" w:hAnsi="Times New Roman" w:cs="Times New Roman"/>
          <w:b/>
          <w:sz w:val="24"/>
        </w:rPr>
      </w:pPr>
      <w:r w:rsidRPr="00EF5FD1">
        <w:rPr>
          <w:rFonts w:ascii="Times New Roman" w:eastAsia="Arial" w:hAnsi="Times New Roman" w:cs="Times New Roman"/>
          <w:b/>
          <w:sz w:val="24"/>
        </w:rPr>
        <w:t xml:space="preserve">                                          </w:t>
      </w:r>
      <w:r w:rsidR="00EF5FD1">
        <w:rPr>
          <w:rFonts w:ascii="Times New Roman" w:eastAsia="Arial" w:hAnsi="Times New Roman" w:cs="Times New Roman"/>
          <w:b/>
          <w:sz w:val="24"/>
        </w:rPr>
        <w:t xml:space="preserve">               </w:t>
      </w:r>
      <w:r w:rsidRPr="00EF5FD1">
        <w:rPr>
          <w:rFonts w:ascii="Times New Roman" w:eastAsia="Arial" w:hAnsi="Times New Roman" w:cs="Times New Roman"/>
          <w:b/>
          <w:sz w:val="24"/>
        </w:rPr>
        <w:t xml:space="preserve"> Eixo Temático: Educação, Gênero e Diversidade.</w:t>
      </w:r>
    </w:p>
    <w:p w:rsidR="008522A6" w:rsidRDefault="008522A6" w:rsidP="008522A6">
      <w:pPr>
        <w:spacing w:after="0" w:line="360" w:lineRule="auto"/>
        <w:jc w:val="center"/>
        <w:rPr>
          <w:rFonts w:ascii="Times New Roman" w:eastAsia="Times New Roman" w:hAnsi="Times New Roman" w:cs="Times New Roman"/>
          <w:b/>
          <w:sz w:val="24"/>
        </w:rPr>
      </w:pPr>
    </w:p>
    <w:p w:rsidR="008522A6" w:rsidRDefault="008522A6" w:rsidP="008522A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*José Lucas de </w:t>
      </w:r>
      <w:proofErr w:type="spellStart"/>
      <w:r>
        <w:rPr>
          <w:rFonts w:ascii="Times New Roman" w:eastAsia="Times New Roman" w:hAnsi="Times New Roman" w:cs="Times New Roman"/>
          <w:sz w:val="24"/>
        </w:rPr>
        <w:t>Omena</w:t>
      </w:r>
      <w:proofErr w:type="spellEnd"/>
      <w:r>
        <w:rPr>
          <w:rFonts w:ascii="Times New Roman" w:eastAsia="Times New Roman" w:hAnsi="Times New Roman" w:cs="Times New Roman"/>
          <w:sz w:val="24"/>
        </w:rPr>
        <w:t xml:space="preserve"> Gusmão</w:t>
      </w:r>
    </w:p>
    <w:p w:rsidR="008522A6" w:rsidRDefault="000647BF" w:rsidP="008522A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Mestre em Filosofia pela UFS</w:t>
      </w:r>
      <w:bookmarkStart w:id="0" w:name="_GoBack"/>
      <w:bookmarkEnd w:id="0"/>
      <w:r w:rsidR="008522A6">
        <w:rPr>
          <w:rFonts w:ascii="Times New Roman" w:eastAsia="Times New Roman" w:hAnsi="Times New Roman" w:cs="Times New Roman"/>
        </w:rPr>
        <w:t xml:space="preserve">, </w:t>
      </w:r>
      <w:proofErr w:type="gramStart"/>
      <w:r w:rsidR="008522A6">
        <w:rPr>
          <w:rFonts w:ascii="Times New Roman" w:eastAsia="Times New Roman" w:hAnsi="Times New Roman" w:cs="Times New Roman"/>
        </w:rPr>
        <w:t>Doutorando  em</w:t>
      </w:r>
      <w:proofErr w:type="gramEnd"/>
      <w:r w:rsidR="008522A6">
        <w:rPr>
          <w:rFonts w:ascii="Times New Roman" w:eastAsia="Times New Roman" w:hAnsi="Times New Roman" w:cs="Times New Roman"/>
        </w:rPr>
        <w:t xml:space="preserve"> Educação pela UFAL, licenciado em Filosofia</w:t>
      </w:r>
      <w:r w:rsidR="008522A6" w:rsidRPr="008170BD">
        <w:rPr>
          <w:rFonts w:ascii="Times New Roman" w:eastAsia="Times New Roman" w:hAnsi="Times New Roman" w:cs="Times New Roman"/>
        </w:rPr>
        <w:t>.</w:t>
      </w:r>
      <w:r w:rsidR="008522A6">
        <w:rPr>
          <w:rFonts w:ascii="Times New Roman" w:eastAsia="Times New Roman" w:hAnsi="Times New Roman" w:cs="Times New Roman"/>
        </w:rPr>
        <w:t xml:space="preserve"> Professor do Instituto Federal de Alagoas - IFAL </w:t>
      </w:r>
      <w:proofErr w:type="spellStart"/>
      <w:r w:rsidR="008522A6">
        <w:rPr>
          <w:rFonts w:ascii="Times New Roman" w:eastAsia="Times New Roman" w:hAnsi="Times New Roman" w:cs="Times New Roman"/>
        </w:rPr>
        <w:t>Email</w:t>
      </w:r>
      <w:proofErr w:type="spellEnd"/>
      <w:r w:rsidR="008522A6">
        <w:rPr>
          <w:rFonts w:ascii="Times New Roman" w:eastAsia="Times New Roman" w:hAnsi="Times New Roman" w:cs="Times New Roman"/>
        </w:rPr>
        <w:t>: professor_lucasomena@gmail.com.</w:t>
      </w:r>
    </w:p>
    <w:p w:rsidR="008522A6" w:rsidRDefault="008522A6" w:rsidP="008522A6">
      <w:pPr>
        <w:spacing w:after="0" w:line="240" w:lineRule="auto"/>
        <w:rPr>
          <w:rFonts w:ascii="Times New Roman" w:eastAsia="Times New Roman" w:hAnsi="Times New Roman" w:cs="Times New Roman"/>
          <w:sz w:val="24"/>
        </w:rPr>
      </w:pPr>
    </w:p>
    <w:p w:rsidR="008522A6" w:rsidRDefault="008522A6" w:rsidP="008522A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**Lana </w:t>
      </w:r>
      <w:proofErr w:type="spellStart"/>
      <w:r>
        <w:rPr>
          <w:rFonts w:ascii="Times New Roman" w:eastAsia="Times New Roman" w:hAnsi="Times New Roman" w:cs="Times New Roman"/>
          <w:sz w:val="24"/>
        </w:rPr>
        <w:t>Lisiêr</w:t>
      </w:r>
      <w:proofErr w:type="spellEnd"/>
      <w:r>
        <w:rPr>
          <w:rFonts w:ascii="Times New Roman" w:eastAsia="Times New Roman" w:hAnsi="Times New Roman" w:cs="Times New Roman"/>
          <w:sz w:val="24"/>
        </w:rPr>
        <w:t xml:space="preserve"> de Lima Palmeira</w:t>
      </w:r>
    </w:p>
    <w:p w:rsidR="008522A6" w:rsidRDefault="008522A6" w:rsidP="008522A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rPr>
        <w:t>Mestra e Doutora</w:t>
      </w:r>
      <w:r w:rsidRPr="008170BD">
        <w:rPr>
          <w:rFonts w:ascii="Times New Roman" w:eastAsia="Times New Roman" w:hAnsi="Times New Roman" w:cs="Times New Roman"/>
        </w:rPr>
        <w:t xml:space="preserve"> em Educação pela UFAL, bacharela em Direito</w:t>
      </w:r>
      <w:r>
        <w:rPr>
          <w:rFonts w:ascii="Times New Roman" w:eastAsia="Times New Roman" w:hAnsi="Times New Roman" w:cs="Times New Roman"/>
        </w:rPr>
        <w:t>, licenciada em Filosofia. Professora Adjunta da Universidade Federal de Alagoas - UFAL</w:t>
      </w:r>
      <w:r w:rsidRPr="008170BD">
        <w:rPr>
          <w:rFonts w:ascii="Times New Roman" w:eastAsia="Times New Roman" w:hAnsi="Times New Roman" w:cs="Times New Roman"/>
        </w:rPr>
        <w:t>.Email:</w:t>
      </w:r>
      <w:r w:rsidRPr="008170BD">
        <w:rPr>
          <w:rFonts w:ascii="Times New Roman" w:hAnsi="Times New Roman" w:cs="Times New Roman"/>
          <w:shd w:val="clear" w:color="auto" w:fill="FFFFFF"/>
        </w:rPr>
        <w:t>lanallpalmeira@outlook.com</w:t>
      </w:r>
      <w:r w:rsidRPr="008170BD">
        <w:rPr>
          <w:rFonts w:ascii="Times New Roman" w:eastAsia="Times New Roman" w:hAnsi="Times New Roman" w:cs="Times New Roman"/>
        </w:rPr>
        <w:t>.</w:t>
      </w:r>
    </w:p>
    <w:p w:rsidR="009B2B57" w:rsidRPr="00EF5FD1" w:rsidRDefault="009B2B57" w:rsidP="009B2B57">
      <w:pPr>
        <w:pStyle w:val="PargrafodaLista"/>
        <w:tabs>
          <w:tab w:val="left" w:pos="4860"/>
        </w:tabs>
        <w:spacing w:after="160" w:line="259" w:lineRule="auto"/>
        <w:rPr>
          <w:rFonts w:ascii="Times New Roman" w:eastAsia="Arial" w:hAnsi="Times New Roman" w:cs="Times New Roman"/>
          <w:b/>
          <w:sz w:val="24"/>
        </w:rPr>
      </w:pPr>
    </w:p>
    <w:p w:rsidR="009B2B57" w:rsidRDefault="009B2B57" w:rsidP="009B2B57">
      <w:pPr>
        <w:pStyle w:val="PargrafodaLista"/>
        <w:tabs>
          <w:tab w:val="left" w:pos="4860"/>
        </w:tabs>
        <w:spacing w:after="160" w:line="259" w:lineRule="auto"/>
        <w:rPr>
          <w:rFonts w:ascii="Times New Roman" w:eastAsia="Arial" w:hAnsi="Times New Roman" w:cs="Times New Roman"/>
          <w:b/>
          <w:sz w:val="24"/>
        </w:rPr>
      </w:pPr>
    </w:p>
    <w:p w:rsidR="008522A6" w:rsidRDefault="008522A6" w:rsidP="008522A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RESUMO: </w:t>
      </w:r>
      <w:r>
        <w:rPr>
          <w:rFonts w:ascii="Times New Roman" w:eastAsia="Times New Roman" w:hAnsi="Times New Roman" w:cs="Times New Roman"/>
          <w:sz w:val="24"/>
        </w:rPr>
        <w:t xml:space="preserve">O presente trabalho aborda a necessidade de um maior aprofundamento </w:t>
      </w:r>
      <w:r w:rsidR="0066077F">
        <w:rPr>
          <w:rFonts w:ascii="Times New Roman" w:eastAsia="Times New Roman" w:hAnsi="Times New Roman" w:cs="Times New Roman"/>
          <w:sz w:val="24"/>
        </w:rPr>
        <w:t xml:space="preserve">acerca da Educação norteada pelos pilares dos Direitos Humanos, em que se levem em consideração as diferenças </w:t>
      </w:r>
      <w:proofErr w:type="spellStart"/>
      <w:r w:rsidR="0066077F">
        <w:rPr>
          <w:rFonts w:ascii="Times New Roman" w:eastAsia="Times New Roman" w:hAnsi="Times New Roman" w:cs="Times New Roman"/>
          <w:sz w:val="24"/>
        </w:rPr>
        <w:t>sócio-culturais</w:t>
      </w:r>
      <w:proofErr w:type="spellEnd"/>
      <w:r w:rsidR="00046B19">
        <w:rPr>
          <w:rFonts w:ascii="Times New Roman" w:eastAsia="Times New Roman" w:hAnsi="Times New Roman" w:cs="Times New Roman"/>
          <w:sz w:val="24"/>
        </w:rPr>
        <w:t xml:space="preserve"> existentes</w:t>
      </w:r>
      <w:r w:rsidR="0066077F">
        <w:rPr>
          <w:rFonts w:ascii="Times New Roman" w:eastAsia="Times New Roman" w:hAnsi="Times New Roman" w:cs="Times New Roman"/>
          <w:sz w:val="24"/>
        </w:rPr>
        <w:t xml:space="preserve"> no panorama atual, com uma visão mais alargada sobre o que se chama de </w:t>
      </w:r>
      <w:proofErr w:type="spellStart"/>
      <w:r w:rsidR="0066077F">
        <w:rPr>
          <w:rFonts w:ascii="Times New Roman" w:eastAsia="Times New Roman" w:hAnsi="Times New Roman" w:cs="Times New Roman"/>
          <w:sz w:val="24"/>
        </w:rPr>
        <w:t>interculturalidade</w:t>
      </w:r>
      <w:proofErr w:type="spellEnd"/>
      <w:r w:rsidR="0066077F">
        <w:rPr>
          <w:rFonts w:ascii="Times New Roman" w:eastAsia="Times New Roman" w:hAnsi="Times New Roman" w:cs="Times New Roman"/>
          <w:sz w:val="24"/>
        </w:rPr>
        <w:t xml:space="preserve">, observando os fundamentos da ética e da alteridade, na busca da construção de uma sociedade verdadeiramente cidadã, em que se fortaleça o respeito à pessoa humana, independente da sua condição de raça, gênero, etnia, partindo do </w:t>
      </w:r>
      <w:proofErr w:type="gramStart"/>
      <w:r w:rsidR="0066077F">
        <w:rPr>
          <w:rFonts w:ascii="Times New Roman" w:eastAsia="Times New Roman" w:hAnsi="Times New Roman" w:cs="Times New Roman"/>
          <w:sz w:val="24"/>
        </w:rPr>
        <w:t>pressuposto</w:t>
      </w:r>
      <w:proofErr w:type="gramEnd"/>
      <w:r w:rsidR="0066077F">
        <w:rPr>
          <w:rFonts w:ascii="Times New Roman" w:eastAsia="Times New Roman" w:hAnsi="Times New Roman" w:cs="Times New Roman"/>
          <w:sz w:val="24"/>
        </w:rPr>
        <w:t xml:space="preserve"> de que a igualdade se faz, dentre outros prismas, no respeito à diversidade. Assim, é imprescindível </w:t>
      </w:r>
      <w:r>
        <w:rPr>
          <w:rFonts w:ascii="Times New Roman" w:eastAsia="Times New Roman" w:hAnsi="Times New Roman" w:cs="Times New Roman"/>
          <w:sz w:val="24"/>
        </w:rPr>
        <w:t xml:space="preserve">que o tema seja amplamente discutido, </w:t>
      </w:r>
      <w:r w:rsidR="0066077F">
        <w:rPr>
          <w:rFonts w:ascii="Times New Roman" w:eastAsia="Times New Roman" w:hAnsi="Times New Roman" w:cs="Times New Roman"/>
          <w:sz w:val="24"/>
        </w:rPr>
        <w:t xml:space="preserve">para que se possa ter um novo pensar e, consequentemente, uma nova forma de concretizar ações, </w:t>
      </w:r>
      <w:r w:rsidR="00046B19">
        <w:rPr>
          <w:rFonts w:ascii="Times New Roman" w:eastAsia="Times New Roman" w:hAnsi="Times New Roman" w:cs="Times New Roman"/>
          <w:sz w:val="24"/>
        </w:rPr>
        <w:t xml:space="preserve">ações estas que merecem ser guiadas </w:t>
      </w:r>
      <w:r>
        <w:rPr>
          <w:rFonts w:ascii="Times New Roman" w:eastAsia="Times New Roman" w:hAnsi="Times New Roman" w:cs="Times New Roman"/>
          <w:sz w:val="24"/>
        </w:rPr>
        <w:t>por uma</w:t>
      </w:r>
      <w:r w:rsidR="00046B19">
        <w:rPr>
          <w:rFonts w:ascii="Times New Roman" w:eastAsia="Times New Roman" w:hAnsi="Times New Roman" w:cs="Times New Roman"/>
          <w:sz w:val="24"/>
        </w:rPr>
        <w:t xml:space="preserve"> vertente cidadã, capazes de </w:t>
      </w:r>
      <w:proofErr w:type="spellStart"/>
      <w:r w:rsidR="00046B19">
        <w:rPr>
          <w:rFonts w:ascii="Times New Roman" w:eastAsia="Times New Roman" w:hAnsi="Times New Roman" w:cs="Times New Roman"/>
          <w:sz w:val="24"/>
        </w:rPr>
        <w:t>ressignificar</w:t>
      </w:r>
      <w:proofErr w:type="spellEnd"/>
      <w:r w:rsidR="00046B19">
        <w:rPr>
          <w:rFonts w:ascii="Times New Roman" w:eastAsia="Times New Roman" w:hAnsi="Times New Roman" w:cs="Times New Roman"/>
          <w:sz w:val="24"/>
        </w:rPr>
        <w:t xml:space="preserve"> as conjunturas educacionais, políticas e sociais vigentes.</w:t>
      </w:r>
    </w:p>
    <w:p w:rsidR="008522A6" w:rsidRDefault="008522A6" w:rsidP="008522A6">
      <w:pPr>
        <w:spacing w:after="0" w:line="360" w:lineRule="auto"/>
        <w:jc w:val="both"/>
        <w:rPr>
          <w:rFonts w:ascii="Times New Roman" w:eastAsia="Times New Roman" w:hAnsi="Times New Roman" w:cs="Times New Roman"/>
          <w:b/>
          <w:sz w:val="24"/>
        </w:rPr>
      </w:pPr>
    </w:p>
    <w:p w:rsidR="008522A6" w:rsidRPr="00C14BE4" w:rsidRDefault="00046B19" w:rsidP="008522A6">
      <w:pPr>
        <w:spacing w:after="0" w:line="360" w:lineRule="auto"/>
        <w:jc w:val="both"/>
        <w:rPr>
          <w:rFonts w:ascii="Times New Roman" w:eastAsia="Times New Roman" w:hAnsi="Times New Roman" w:cs="Times New Roman"/>
          <w:sz w:val="24"/>
          <w:lang w:val="en-US"/>
        </w:rPr>
      </w:pPr>
      <w:r>
        <w:rPr>
          <w:rFonts w:ascii="Times New Roman" w:eastAsia="Times New Roman" w:hAnsi="Times New Roman" w:cs="Times New Roman"/>
          <w:b/>
          <w:sz w:val="24"/>
        </w:rPr>
        <w:t xml:space="preserve">Palavras-chave: </w:t>
      </w:r>
      <w:r>
        <w:rPr>
          <w:rFonts w:ascii="Times New Roman" w:eastAsia="Times New Roman" w:hAnsi="Times New Roman" w:cs="Times New Roman"/>
          <w:sz w:val="24"/>
        </w:rPr>
        <w:t xml:space="preserve">Educação. Direitos Humanos. Diversidade. </w:t>
      </w:r>
      <w:proofErr w:type="spellStart"/>
      <w:r>
        <w:rPr>
          <w:rFonts w:ascii="Times New Roman" w:eastAsia="Times New Roman" w:hAnsi="Times New Roman" w:cs="Times New Roman"/>
          <w:sz w:val="24"/>
        </w:rPr>
        <w:t>Interculturalidade</w:t>
      </w:r>
      <w:proofErr w:type="spellEnd"/>
      <w:r>
        <w:rPr>
          <w:rFonts w:ascii="Times New Roman" w:eastAsia="Times New Roman" w:hAnsi="Times New Roman" w:cs="Times New Roman"/>
          <w:sz w:val="24"/>
        </w:rPr>
        <w:t>. Cidadania.</w:t>
      </w:r>
    </w:p>
    <w:p w:rsidR="008522A6" w:rsidRPr="00C14BE4" w:rsidRDefault="008522A6" w:rsidP="008522A6">
      <w:pPr>
        <w:spacing w:after="0" w:line="360" w:lineRule="auto"/>
        <w:jc w:val="both"/>
        <w:rPr>
          <w:rFonts w:ascii="Times New Roman" w:eastAsia="Times New Roman" w:hAnsi="Times New Roman" w:cs="Times New Roman"/>
          <w:sz w:val="24"/>
          <w:lang w:val="en-US"/>
        </w:rPr>
      </w:pPr>
    </w:p>
    <w:p w:rsidR="00875F11" w:rsidRPr="00875F11" w:rsidRDefault="008522A6" w:rsidP="008522A6">
      <w:pPr>
        <w:spacing w:after="0" w:line="240" w:lineRule="auto"/>
        <w:jc w:val="both"/>
        <w:rPr>
          <w:rFonts w:ascii="Times New Roman" w:eastAsia="Times New Roman" w:hAnsi="Times New Roman" w:cs="Times New Roman"/>
          <w:b/>
          <w:sz w:val="24"/>
          <w:szCs w:val="24"/>
          <w:lang w:val="en-US"/>
        </w:rPr>
      </w:pPr>
      <w:proofErr w:type="gramStart"/>
      <w:r w:rsidRPr="00C14BE4">
        <w:rPr>
          <w:rFonts w:ascii="Times New Roman" w:eastAsia="Times New Roman" w:hAnsi="Times New Roman" w:cs="Times New Roman"/>
          <w:b/>
          <w:sz w:val="24"/>
          <w:lang w:val="en-US"/>
        </w:rPr>
        <w:t xml:space="preserve">ABSTRACT: </w:t>
      </w:r>
      <w:r w:rsidR="00875F11" w:rsidRPr="00875F11">
        <w:rPr>
          <w:rFonts w:ascii="Times New Roman" w:hAnsi="Times New Roman" w:cs="Times New Roman"/>
          <w:color w:val="212121"/>
          <w:sz w:val="24"/>
          <w:szCs w:val="24"/>
          <w:shd w:val="clear" w:color="auto" w:fill="FFFFFF"/>
        </w:rPr>
        <w:t xml:space="preserve">The </w:t>
      </w:r>
      <w:proofErr w:type="spellStart"/>
      <w:r w:rsidR="00875F11" w:rsidRPr="00875F11">
        <w:rPr>
          <w:rFonts w:ascii="Times New Roman" w:hAnsi="Times New Roman" w:cs="Times New Roman"/>
          <w:color w:val="212121"/>
          <w:sz w:val="24"/>
          <w:szCs w:val="24"/>
          <w:shd w:val="clear" w:color="auto" w:fill="FFFFFF"/>
        </w:rPr>
        <w:t>present</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work</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addresses</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the</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need</w:t>
      </w:r>
      <w:proofErr w:type="spellEnd"/>
      <w:r w:rsidR="00875F11" w:rsidRPr="00875F11">
        <w:rPr>
          <w:rFonts w:ascii="Times New Roman" w:hAnsi="Times New Roman" w:cs="Times New Roman"/>
          <w:color w:val="212121"/>
          <w:sz w:val="24"/>
          <w:szCs w:val="24"/>
          <w:shd w:val="clear" w:color="auto" w:fill="FFFFFF"/>
        </w:rPr>
        <w:t xml:space="preserve"> for a </w:t>
      </w:r>
      <w:proofErr w:type="spellStart"/>
      <w:r w:rsidR="00875F11" w:rsidRPr="00875F11">
        <w:rPr>
          <w:rFonts w:ascii="Times New Roman" w:hAnsi="Times New Roman" w:cs="Times New Roman"/>
          <w:color w:val="212121"/>
          <w:sz w:val="24"/>
          <w:szCs w:val="24"/>
          <w:shd w:val="clear" w:color="auto" w:fill="FFFFFF"/>
        </w:rPr>
        <w:t>deeper</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understanding</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of</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Education</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guided</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by</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the</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pillars</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of</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Human</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Rights</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taking</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into</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account</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the</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socio-cultural</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differences</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existing</w:t>
      </w:r>
      <w:proofErr w:type="spellEnd"/>
      <w:r w:rsidR="00875F11" w:rsidRPr="00875F11">
        <w:rPr>
          <w:rFonts w:ascii="Times New Roman" w:hAnsi="Times New Roman" w:cs="Times New Roman"/>
          <w:color w:val="212121"/>
          <w:sz w:val="24"/>
          <w:szCs w:val="24"/>
          <w:shd w:val="clear" w:color="auto" w:fill="FFFFFF"/>
        </w:rPr>
        <w:t xml:space="preserve"> in </w:t>
      </w:r>
      <w:proofErr w:type="spellStart"/>
      <w:r w:rsidR="00875F11" w:rsidRPr="00875F11">
        <w:rPr>
          <w:rFonts w:ascii="Times New Roman" w:hAnsi="Times New Roman" w:cs="Times New Roman"/>
          <w:color w:val="212121"/>
          <w:sz w:val="24"/>
          <w:szCs w:val="24"/>
          <w:shd w:val="clear" w:color="auto" w:fill="FFFFFF"/>
        </w:rPr>
        <w:t>the</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current</w:t>
      </w:r>
      <w:proofErr w:type="spellEnd"/>
      <w:r w:rsidR="00875F11" w:rsidRPr="00875F11">
        <w:rPr>
          <w:rFonts w:ascii="Times New Roman" w:hAnsi="Times New Roman" w:cs="Times New Roman"/>
          <w:color w:val="212121"/>
          <w:sz w:val="24"/>
          <w:szCs w:val="24"/>
          <w:shd w:val="clear" w:color="auto" w:fill="FFFFFF"/>
        </w:rPr>
        <w:t xml:space="preserve"> panorama, </w:t>
      </w:r>
      <w:proofErr w:type="spellStart"/>
      <w:r w:rsidR="00875F11" w:rsidRPr="00875F11">
        <w:rPr>
          <w:rFonts w:ascii="Times New Roman" w:hAnsi="Times New Roman" w:cs="Times New Roman"/>
          <w:color w:val="212121"/>
          <w:sz w:val="24"/>
          <w:szCs w:val="24"/>
          <w:shd w:val="clear" w:color="auto" w:fill="FFFFFF"/>
        </w:rPr>
        <w:t>with</w:t>
      </w:r>
      <w:proofErr w:type="spellEnd"/>
      <w:r w:rsidR="00875F11" w:rsidRPr="00875F11">
        <w:rPr>
          <w:rFonts w:ascii="Times New Roman" w:hAnsi="Times New Roman" w:cs="Times New Roman"/>
          <w:color w:val="212121"/>
          <w:sz w:val="24"/>
          <w:szCs w:val="24"/>
          <w:shd w:val="clear" w:color="auto" w:fill="FFFFFF"/>
        </w:rPr>
        <w:t xml:space="preserve"> a </w:t>
      </w:r>
      <w:proofErr w:type="spellStart"/>
      <w:r w:rsidR="00875F11" w:rsidRPr="00875F11">
        <w:rPr>
          <w:rFonts w:ascii="Times New Roman" w:hAnsi="Times New Roman" w:cs="Times New Roman"/>
          <w:color w:val="212121"/>
          <w:sz w:val="24"/>
          <w:szCs w:val="24"/>
          <w:shd w:val="clear" w:color="auto" w:fill="FFFFFF"/>
        </w:rPr>
        <w:t>broader</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view</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on</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what</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is</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called</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interculturality</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noting</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the</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foundations</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of</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ethics</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and</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otherness</w:t>
      </w:r>
      <w:proofErr w:type="spellEnd"/>
      <w:r w:rsidR="00875F11" w:rsidRPr="00875F11">
        <w:rPr>
          <w:rFonts w:ascii="Times New Roman" w:hAnsi="Times New Roman" w:cs="Times New Roman"/>
          <w:color w:val="212121"/>
          <w:sz w:val="24"/>
          <w:szCs w:val="24"/>
          <w:shd w:val="clear" w:color="auto" w:fill="FFFFFF"/>
        </w:rPr>
        <w:t xml:space="preserve">, in </w:t>
      </w:r>
      <w:proofErr w:type="spellStart"/>
      <w:r w:rsidR="00875F11" w:rsidRPr="00875F11">
        <w:rPr>
          <w:rFonts w:ascii="Times New Roman" w:hAnsi="Times New Roman" w:cs="Times New Roman"/>
          <w:color w:val="212121"/>
          <w:sz w:val="24"/>
          <w:szCs w:val="24"/>
          <w:shd w:val="clear" w:color="auto" w:fill="FFFFFF"/>
        </w:rPr>
        <w:t>the</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search</w:t>
      </w:r>
      <w:proofErr w:type="spellEnd"/>
      <w:r w:rsidR="00875F11" w:rsidRPr="00875F11">
        <w:rPr>
          <w:rFonts w:ascii="Times New Roman" w:hAnsi="Times New Roman" w:cs="Times New Roman"/>
          <w:color w:val="212121"/>
          <w:sz w:val="24"/>
          <w:szCs w:val="24"/>
          <w:shd w:val="clear" w:color="auto" w:fill="FFFFFF"/>
        </w:rPr>
        <w:t xml:space="preserve"> for </w:t>
      </w:r>
      <w:proofErr w:type="spellStart"/>
      <w:r w:rsidR="00875F11" w:rsidRPr="00875F11">
        <w:rPr>
          <w:rFonts w:ascii="Times New Roman" w:hAnsi="Times New Roman" w:cs="Times New Roman"/>
          <w:color w:val="212121"/>
          <w:sz w:val="24"/>
          <w:szCs w:val="24"/>
          <w:shd w:val="clear" w:color="auto" w:fill="FFFFFF"/>
        </w:rPr>
        <w:t>the</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construction</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of</w:t>
      </w:r>
      <w:proofErr w:type="spellEnd"/>
      <w:r w:rsidR="00875F11" w:rsidRPr="00875F11">
        <w:rPr>
          <w:rFonts w:ascii="Times New Roman" w:hAnsi="Times New Roman" w:cs="Times New Roman"/>
          <w:color w:val="212121"/>
          <w:sz w:val="24"/>
          <w:szCs w:val="24"/>
          <w:shd w:val="clear" w:color="auto" w:fill="FFFFFF"/>
        </w:rPr>
        <w:t xml:space="preserve"> a </w:t>
      </w:r>
      <w:proofErr w:type="spellStart"/>
      <w:r w:rsidR="00875F11" w:rsidRPr="00875F11">
        <w:rPr>
          <w:rFonts w:ascii="Times New Roman" w:hAnsi="Times New Roman" w:cs="Times New Roman"/>
          <w:color w:val="212121"/>
          <w:sz w:val="24"/>
          <w:szCs w:val="24"/>
          <w:shd w:val="clear" w:color="auto" w:fill="FFFFFF"/>
        </w:rPr>
        <w:t>truly</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citizen</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society</w:t>
      </w:r>
      <w:proofErr w:type="spellEnd"/>
      <w:r w:rsidR="00875F11" w:rsidRPr="00875F11">
        <w:rPr>
          <w:rFonts w:ascii="Times New Roman" w:hAnsi="Times New Roman" w:cs="Times New Roman"/>
          <w:color w:val="212121"/>
          <w:sz w:val="24"/>
          <w:szCs w:val="24"/>
          <w:shd w:val="clear" w:color="auto" w:fill="FFFFFF"/>
        </w:rPr>
        <w:t xml:space="preserve">, in </w:t>
      </w:r>
      <w:proofErr w:type="spellStart"/>
      <w:r w:rsidR="00875F11" w:rsidRPr="00875F11">
        <w:rPr>
          <w:rFonts w:ascii="Times New Roman" w:hAnsi="Times New Roman" w:cs="Times New Roman"/>
          <w:color w:val="212121"/>
          <w:sz w:val="24"/>
          <w:szCs w:val="24"/>
          <w:shd w:val="clear" w:color="auto" w:fill="FFFFFF"/>
        </w:rPr>
        <w:t>which</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respect</w:t>
      </w:r>
      <w:proofErr w:type="spellEnd"/>
      <w:r w:rsidR="00875F11" w:rsidRPr="00875F11">
        <w:rPr>
          <w:rFonts w:ascii="Times New Roman" w:hAnsi="Times New Roman" w:cs="Times New Roman"/>
          <w:color w:val="212121"/>
          <w:sz w:val="24"/>
          <w:szCs w:val="24"/>
          <w:shd w:val="clear" w:color="auto" w:fill="FFFFFF"/>
        </w:rPr>
        <w:t xml:space="preserve"> for </w:t>
      </w:r>
      <w:proofErr w:type="spellStart"/>
      <w:r w:rsidR="00875F11" w:rsidRPr="00875F11">
        <w:rPr>
          <w:rFonts w:ascii="Times New Roman" w:hAnsi="Times New Roman" w:cs="Times New Roman"/>
          <w:color w:val="212121"/>
          <w:sz w:val="24"/>
          <w:szCs w:val="24"/>
          <w:shd w:val="clear" w:color="auto" w:fill="FFFFFF"/>
        </w:rPr>
        <w:t>the</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human</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person</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is</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strengthened</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regardless</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of</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race</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gender</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and</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ethnicity</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starting</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from</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the</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assumption</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that</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equality</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takes</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place</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among</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other</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prisms</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while</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respecting</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diversity</w:t>
      </w:r>
      <w:proofErr w:type="spellEnd"/>
      <w:r w:rsidR="00875F11" w:rsidRPr="00875F11">
        <w:rPr>
          <w:rFonts w:ascii="Times New Roman" w:hAnsi="Times New Roman" w:cs="Times New Roman"/>
          <w:color w:val="212121"/>
          <w:sz w:val="24"/>
          <w:szCs w:val="24"/>
          <w:shd w:val="clear" w:color="auto" w:fill="FFFFFF"/>
        </w:rPr>
        <w:t>.</w:t>
      </w:r>
      <w:proofErr w:type="gram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Thus</w:t>
      </w:r>
      <w:proofErr w:type="spellEnd"/>
      <w:r w:rsidR="00875F11" w:rsidRPr="00875F11">
        <w:rPr>
          <w:rFonts w:ascii="Times New Roman" w:hAnsi="Times New Roman" w:cs="Times New Roman"/>
          <w:color w:val="212121"/>
          <w:sz w:val="24"/>
          <w:szCs w:val="24"/>
          <w:shd w:val="clear" w:color="auto" w:fill="FFFFFF"/>
        </w:rPr>
        <w:t xml:space="preserve">, it </w:t>
      </w:r>
      <w:proofErr w:type="spellStart"/>
      <w:r w:rsidR="00875F11" w:rsidRPr="00875F11">
        <w:rPr>
          <w:rFonts w:ascii="Times New Roman" w:hAnsi="Times New Roman" w:cs="Times New Roman"/>
          <w:color w:val="212121"/>
          <w:sz w:val="24"/>
          <w:szCs w:val="24"/>
          <w:shd w:val="clear" w:color="auto" w:fill="FFFFFF"/>
        </w:rPr>
        <w:t>is</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imperative</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that</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the</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topic</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be</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widely</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discussed</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so</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that</w:t>
      </w:r>
      <w:proofErr w:type="spellEnd"/>
      <w:r w:rsidR="00875F11" w:rsidRPr="00875F11">
        <w:rPr>
          <w:rFonts w:ascii="Times New Roman" w:hAnsi="Times New Roman" w:cs="Times New Roman"/>
          <w:color w:val="212121"/>
          <w:sz w:val="24"/>
          <w:szCs w:val="24"/>
          <w:shd w:val="clear" w:color="auto" w:fill="FFFFFF"/>
        </w:rPr>
        <w:t xml:space="preserve"> a new </w:t>
      </w:r>
      <w:proofErr w:type="spellStart"/>
      <w:r w:rsidR="00875F11" w:rsidRPr="00875F11">
        <w:rPr>
          <w:rFonts w:ascii="Times New Roman" w:hAnsi="Times New Roman" w:cs="Times New Roman"/>
          <w:color w:val="212121"/>
          <w:sz w:val="24"/>
          <w:szCs w:val="24"/>
          <w:shd w:val="clear" w:color="auto" w:fill="FFFFFF"/>
        </w:rPr>
        <w:t>way</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of</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thinking</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can</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be</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created</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and</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consequently</w:t>
      </w:r>
      <w:proofErr w:type="spellEnd"/>
      <w:r w:rsidR="00875F11" w:rsidRPr="00875F11">
        <w:rPr>
          <w:rFonts w:ascii="Times New Roman" w:hAnsi="Times New Roman" w:cs="Times New Roman"/>
          <w:color w:val="212121"/>
          <w:sz w:val="24"/>
          <w:szCs w:val="24"/>
          <w:shd w:val="clear" w:color="auto" w:fill="FFFFFF"/>
        </w:rPr>
        <w:t xml:space="preserve">, a new </w:t>
      </w:r>
      <w:proofErr w:type="spellStart"/>
      <w:r w:rsidR="00875F11" w:rsidRPr="00875F11">
        <w:rPr>
          <w:rFonts w:ascii="Times New Roman" w:hAnsi="Times New Roman" w:cs="Times New Roman"/>
          <w:color w:val="212121"/>
          <w:sz w:val="24"/>
          <w:szCs w:val="24"/>
          <w:shd w:val="clear" w:color="auto" w:fill="FFFFFF"/>
        </w:rPr>
        <w:t>form</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of</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action</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actions</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that</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deserve</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to</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be</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guided</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by</w:t>
      </w:r>
      <w:proofErr w:type="spellEnd"/>
      <w:r w:rsidR="00875F11" w:rsidRPr="00875F11">
        <w:rPr>
          <w:rFonts w:ascii="Times New Roman" w:hAnsi="Times New Roman" w:cs="Times New Roman"/>
          <w:color w:val="212121"/>
          <w:sz w:val="24"/>
          <w:szCs w:val="24"/>
          <w:shd w:val="clear" w:color="auto" w:fill="FFFFFF"/>
        </w:rPr>
        <w:t xml:space="preserve"> a </w:t>
      </w:r>
      <w:proofErr w:type="spellStart"/>
      <w:r w:rsidR="00875F11" w:rsidRPr="00875F11">
        <w:rPr>
          <w:rFonts w:ascii="Times New Roman" w:hAnsi="Times New Roman" w:cs="Times New Roman"/>
          <w:color w:val="212121"/>
          <w:sz w:val="24"/>
          <w:szCs w:val="24"/>
          <w:shd w:val="clear" w:color="auto" w:fill="FFFFFF"/>
        </w:rPr>
        <w:t>citizen's</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side</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capable</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of</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re-signifying</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the</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educational</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political</w:t>
      </w:r>
      <w:proofErr w:type="spellEnd"/>
      <w:r w:rsidR="00875F11" w:rsidRPr="00875F11">
        <w:rPr>
          <w:rFonts w:ascii="Times New Roman" w:hAnsi="Times New Roman" w:cs="Times New Roman"/>
          <w:color w:val="212121"/>
          <w:sz w:val="24"/>
          <w:szCs w:val="24"/>
          <w:shd w:val="clear" w:color="auto" w:fill="FFFFFF"/>
        </w:rPr>
        <w:t xml:space="preserve"> </w:t>
      </w:r>
      <w:proofErr w:type="spellStart"/>
      <w:r w:rsidR="00875F11" w:rsidRPr="00875F11">
        <w:rPr>
          <w:rFonts w:ascii="Times New Roman" w:hAnsi="Times New Roman" w:cs="Times New Roman"/>
          <w:color w:val="212121"/>
          <w:sz w:val="24"/>
          <w:szCs w:val="24"/>
          <w:shd w:val="clear" w:color="auto" w:fill="FFFFFF"/>
        </w:rPr>
        <w:t>and</w:t>
      </w:r>
      <w:proofErr w:type="spellEnd"/>
      <w:r w:rsidR="00875F11" w:rsidRPr="00875F11">
        <w:rPr>
          <w:rFonts w:ascii="Times New Roman" w:hAnsi="Times New Roman" w:cs="Times New Roman"/>
          <w:color w:val="212121"/>
          <w:sz w:val="24"/>
          <w:szCs w:val="24"/>
          <w:shd w:val="clear" w:color="auto" w:fill="FFFFFF"/>
        </w:rPr>
        <w:t xml:space="preserve"> in force.</w:t>
      </w:r>
    </w:p>
    <w:p w:rsidR="00875F11" w:rsidRDefault="00875F11" w:rsidP="008522A6">
      <w:pPr>
        <w:spacing w:after="0" w:line="240" w:lineRule="auto"/>
        <w:jc w:val="both"/>
        <w:rPr>
          <w:rFonts w:ascii="Times New Roman" w:eastAsia="Times New Roman" w:hAnsi="Times New Roman" w:cs="Times New Roman"/>
          <w:b/>
          <w:sz w:val="24"/>
          <w:lang w:val="en-US"/>
        </w:rPr>
      </w:pPr>
    </w:p>
    <w:p w:rsidR="008522A6" w:rsidRDefault="008522A6" w:rsidP="008522A6">
      <w:pPr>
        <w:spacing w:after="0" w:line="240" w:lineRule="auto"/>
        <w:jc w:val="both"/>
        <w:rPr>
          <w:rFonts w:ascii="Times New Roman" w:eastAsia="Times New Roman" w:hAnsi="Times New Roman" w:cs="Times New Roman"/>
          <w:sz w:val="24"/>
        </w:rPr>
      </w:pPr>
      <w:r w:rsidRPr="00C14BE4">
        <w:rPr>
          <w:rFonts w:ascii="Times New Roman" w:eastAsia="Times New Roman" w:hAnsi="Times New Roman" w:cs="Times New Roman"/>
          <w:b/>
          <w:sz w:val="24"/>
          <w:lang w:val="en-US"/>
        </w:rPr>
        <w:t>Key Words:</w:t>
      </w:r>
      <w:r w:rsidR="00875F11">
        <w:rPr>
          <w:rFonts w:ascii="Times New Roman" w:eastAsia="Times New Roman" w:hAnsi="Times New Roman" w:cs="Times New Roman"/>
          <w:sz w:val="24"/>
          <w:lang w:val="en-US"/>
        </w:rPr>
        <w:t xml:space="preserve"> Education. Human Rights. </w:t>
      </w:r>
      <w:r w:rsidR="008A12FA">
        <w:rPr>
          <w:rFonts w:ascii="Times New Roman" w:eastAsia="Times New Roman" w:hAnsi="Times New Roman" w:cs="Times New Roman"/>
          <w:sz w:val="24"/>
          <w:lang w:val="en-US"/>
        </w:rPr>
        <w:t xml:space="preserve">Diversity. </w:t>
      </w:r>
      <w:proofErr w:type="spellStart"/>
      <w:r w:rsidR="008A12FA">
        <w:rPr>
          <w:rFonts w:ascii="Times New Roman" w:eastAsia="Times New Roman" w:hAnsi="Times New Roman" w:cs="Times New Roman"/>
          <w:sz w:val="24"/>
          <w:lang w:val="en-US"/>
        </w:rPr>
        <w:t>Interculturality</w:t>
      </w:r>
      <w:proofErr w:type="spellEnd"/>
      <w:r w:rsidR="008A12FA">
        <w:rPr>
          <w:rFonts w:ascii="Times New Roman" w:eastAsia="Times New Roman" w:hAnsi="Times New Roman" w:cs="Times New Roman"/>
          <w:sz w:val="24"/>
          <w:lang w:val="en-US"/>
        </w:rPr>
        <w:t>. Citizenship.</w:t>
      </w:r>
    </w:p>
    <w:p w:rsidR="008522A6" w:rsidRDefault="008522A6" w:rsidP="008522A6">
      <w:pPr>
        <w:spacing w:after="0" w:line="360" w:lineRule="auto"/>
        <w:jc w:val="both"/>
        <w:rPr>
          <w:rFonts w:ascii="Times New Roman" w:eastAsia="Times New Roman" w:hAnsi="Times New Roman" w:cs="Times New Roman"/>
          <w:sz w:val="24"/>
        </w:rPr>
      </w:pPr>
    </w:p>
    <w:p w:rsidR="00347FEE" w:rsidRDefault="00347FEE" w:rsidP="009B2B57">
      <w:pPr>
        <w:pStyle w:val="PargrafodaLista"/>
        <w:tabs>
          <w:tab w:val="left" w:pos="4860"/>
        </w:tabs>
        <w:spacing w:after="160" w:line="259" w:lineRule="auto"/>
        <w:rPr>
          <w:rFonts w:ascii="Times New Roman" w:eastAsia="Arial" w:hAnsi="Times New Roman" w:cs="Times New Roman"/>
          <w:sz w:val="24"/>
        </w:rPr>
      </w:pPr>
    </w:p>
    <w:p w:rsidR="00347FEE" w:rsidRDefault="00347FEE" w:rsidP="009B2B57">
      <w:pPr>
        <w:pStyle w:val="PargrafodaLista"/>
        <w:tabs>
          <w:tab w:val="left" w:pos="4860"/>
        </w:tabs>
        <w:spacing w:after="160" w:line="259" w:lineRule="auto"/>
        <w:rPr>
          <w:rFonts w:ascii="Times New Roman" w:eastAsia="Arial" w:hAnsi="Times New Roman" w:cs="Times New Roman"/>
          <w:sz w:val="24"/>
        </w:rPr>
      </w:pPr>
    </w:p>
    <w:p w:rsidR="00347FEE" w:rsidRPr="007A5A96" w:rsidRDefault="00347FEE" w:rsidP="007A5A96">
      <w:pPr>
        <w:tabs>
          <w:tab w:val="left" w:pos="4860"/>
        </w:tabs>
        <w:spacing w:after="160" w:line="259" w:lineRule="auto"/>
        <w:rPr>
          <w:rFonts w:ascii="Times New Roman" w:eastAsia="Arial" w:hAnsi="Times New Roman" w:cs="Times New Roman"/>
          <w:b/>
          <w:sz w:val="24"/>
        </w:rPr>
      </w:pPr>
    </w:p>
    <w:p w:rsidR="00347FEE" w:rsidRPr="00EF5FD1" w:rsidRDefault="00347FEE" w:rsidP="009B2B57">
      <w:pPr>
        <w:pStyle w:val="PargrafodaLista"/>
        <w:tabs>
          <w:tab w:val="left" w:pos="4860"/>
        </w:tabs>
        <w:spacing w:after="160" w:line="259" w:lineRule="auto"/>
        <w:rPr>
          <w:rFonts w:ascii="Times New Roman" w:eastAsia="Arial" w:hAnsi="Times New Roman" w:cs="Times New Roman"/>
          <w:b/>
          <w:sz w:val="24"/>
        </w:rPr>
      </w:pPr>
    </w:p>
    <w:p w:rsidR="009B2B57" w:rsidRPr="00EF5FD1" w:rsidRDefault="00523A41" w:rsidP="009B2B57">
      <w:pPr>
        <w:pStyle w:val="PargrafodaLista"/>
        <w:tabs>
          <w:tab w:val="left" w:pos="4860"/>
        </w:tabs>
        <w:spacing w:after="160" w:line="259" w:lineRule="auto"/>
        <w:rPr>
          <w:rFonts w:ascii="Times New Roman" w:eastAsia="Arial" w:hAnsi="Times New Roman" w:cs="Times New Roman"/>
          <w:b/>
          <w:sz w:val="24"/>
        </w:rPr>
      </w:pPr>
      <w:r w:rsidRPr="00EF5FD1">
        <w:rPr>
          <w:rFonts w:ascii="Times New Roman" w:eastAsia="Arial" w:hAnsi="Times New Roman" w:cs="Times New Roman"/>
          <w:b/>
          <w:sz w:val="24"/>
        </w:rPr>
        <w:lastRenderedPageBreak/>
        <w:t>INTRODUÇÃO</w:t>
      </w:r>
    </w:p>
    <w:p w:rsidR="00884398" w:rsidRDefault="00884398" w:rsidP="009B2B57">
      <w:pPr>
        <w:pStyle w:val="PargrafodaLista"/>
        <w:tabs>
          <w:tab w:val="left" w:pos="4860"/>
        </w:tabs>
        <w:spacing w:after="160" w:line="259" w:lineRule="auto"/>
      </w:pPr>
    </w:p>
    <w:p w:rsidR="00884398" w:rsidRPr="001D7425" w:rsidRDefault="00082897" w:rsidP="00082897">
      <w:pPr>
        <w:pStyle w:val="PargrafodaLista"/>
        <w:tabs>
          <w:tab w:val="left" w:pos="486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F5FD1" w:rsidRPr="001D7425">
        <w:rPr>
          <w:rFonts w:ascii="Times New Roman" w:hAnsi="Times New Roman" w:cs="Times New Roman"/>
          <w:sz w:val="24"/>
          <w:szCs w:val="24"/>
        </w:rPr>
        <w:t xml:space="preserve">Nas searas sociais, de forma geral, as resistências ainda </w:t>
      </w:r>
      <w:r w:rsidR="00523A41">
        <w:rPr>
          <w:rFonts w:ascii="Times New Roman" w:hAnsi="Times New Roman" w:cs="Times New Roman"/>
          <w:sz w:val="24"/>
          <w:szCs w:val="24"/>
        </w:rPr>
        <w:t xml:space="preserve">são </w:t>
      </w:r>
      <w:r w:rsidR="00EF5FD1" w:rsidRPr="001D7425">
        <w:rPr>
          <w:rFonts w:ascii="Times New Roman" w:hAnsi="Times New Roman" w:cs="Times New Roman"/>
          <w:sz w:val="24"/>
          <w:szCs w:val="24"/>
        </w:rPr>
        <w:t xml:space="preserve">muito acentuadas em relação às </w:t>
      </w:r>
      <w:r>
        <w:rPr>
          <w:rFonts w:ascii="Times New Roman" w:hAnsi="Times New Roman" w:cs="Times New Roman"/>
          <w:sz w:val="24"/>
          <w:szCs w:val="24"/>
        </w:rPr>
        <w:t xml:space="preserve">chamadas </w:t>
      </w:r>
      <w:r w:rsidR="00884398" w:rsidRPr="001D7425">
        <w:rPr>
          <w:rFonts w:ascii="Times New Roman" w:hAnsi="Times New Roman" w:cs="Times New Roman"/>
          <w:sz w:val="24"/>
          <w:szCs w:val="24"/>
        </w:rPr>
        <w:t>m</w:t>
      </w:r>
      <w:r w:rsidR="00EF5FD1" w:rsidRPr="001D7425">
        <w:rPr>
          <w:rFonts w:ascii="Times New Roman" w:hAnsi="Times New Roman" w:cs="Times New Roman"/>
          <w:sz w:val="24"/>
          <w:szCs w:val="24"/>
        </w:rPr>
        <w:t>inorias</w:t>
      </w:r>
      <w:r w:rsidR="00884398" w:rsidRPr="001D7425">
        <w:rPr>
          <w:rFonts w:ascii="Times New Roman" w:hAnsi="Times New Roman" w:cs="Times New Roman"/>
          <w:sz w:val="24"/>
          <w:szCs w:val="24"/>
        </w:rPr>
        <w:t xml:space="preserve"> ou</w:t>
      </w:r>
      <w:r>
        <w:rPr>
          <w:rFonts w:ascii="Times New Roman" w:hAnsi="Times New Roman" w:cs="Times New Roman"/>
          <w:sz w:val="24"/>
          <w:szCs w:val="24"/>
        </w:rPr>
        <w:t>, em outras palavras, àquelas</w:t>
      </w:r>
      <w:r w:rsidR="00884398" w:rsidRPr="001D7425">
        <w:rPr>
          <w:rFonts w:ascii="Times New Roman" w:hAnsi="Times New Roman" w:cs="Times New Roman"/>
          <w:sz w:val="24"/>
          <w:szCs w:val="24"/>
        </w:rPr>
        <w:t xml:space="preserve"> parcelas da população tidas como hipossuficientes</w:t>
      </w:r>
      <w:r w:rsidR="00EF5FD1" w:rsidRPr="001D7425">
        <w:rPr>
          <w:rFonts w:ascii="Times New Roman" w:hAnsi="Times New Roman" w:cs="Times New Roman"/>
          <w:sz w:val="24"/>
          <w:szCs w:val="24"/>
        </w:rPr>
        <w:t xml:space="preserve">, </w:t>
      </w:r>
      <w:r w:rsidR="00884398" w:rsidRPr="001D7425">
        <w:rPr>
          <w:rFonts w:ascii="Times New Roman" w:hAnsi="Times New Roman" w:cs="Times New Roman"/>
          <w:sz w:val="24"/>
          <w:szCs w:val="24"/>
        </w:rPr>
        <w:t>a saber: afrodescendentes, mulheres, idosos, crianças, homossexuais,</w:t>
      </w:r>
      <w:r w:rsidR="000302CE" w:rsidRPr="001D7425">
        <w:rPr>
          <w:rFonts w:ascii="Times New Roman" w:hAnsi="Times New Roman" w:cs="Times New Roman"/>
          <w:sz w:val="24"/>
          <w:szCs w:val="24"/>
        </w:rPr>
        <w:t xml:space="preserve"> transexuais,</w:t>
      </w:r>
      <w:r w:rsidR="00884398" w:rsidRPr="001D7425">
        <w:rPr>
          <w:rFonts w:ascii="Times New Roman" w:hAnsi="Times New Roman" w:cs="Times New Roman"/>
          <w:sz w:val="24"/>
          <w:szCs w:val="24"/>
        </w:rPr>
        <w:t xml:space="preserve"> dentre outros.</w:t>
      </w:r>
    </w:p>
    <w:p w:rsidR="00884398" w:rsidRDefault="00082897" w:rsidP="00082897">
      <w:pPr>
        <w:pStyle w:val="PargrafodaLista"/>
        <w:tabs>
          <w:tab w:val="left" w:pos="486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23A41">
        <w:rPr>
          <w:rFonts w:ascii="Times New Roman" w:hAnsi="Times New Roman" w:cs="Times New Roman"/>
          <w:sz w:val="24"/>
          <w:szCs w:val="24"/>
        </w:rPr>
        <w:t>Por outro lado,</w:t>
      </w:r>
      <w:r w:rsidR="00884398" w:rsidRPr="001D7425">
        <w:rPr>
          <w:rFonts w:ascii="Times New Roman" w:hAnsi="Times New Roman" w:cs="Times New Roman"/>
          <w:sz w:val="24"/>
          <w:szCs w:val="24"/>
        </w:rPr>
        <w:t xml:space="preserve"> acredita-se que há consciência</w:t>
      </w:r>
      <w:r w:rsidR="000302CE" w:rsidRPr="001D7425">
        <w:rPr>
          <w:rFonts w:ascii="Times New Roman" w:hAnsi="Times New Roman" w:cs="Times New Roman"/>
          <w:sz w:val="24"/>
          <w:szCs w:val="24"/>
        </w:rPr>
        <w:t xml:space="preserve"> acerca</w:t>
      </w:r>
      <w:r w:rsidR="00884398" w:rsidRPr="001D7425">
        <w:rPr>
          <w:rFonts w:ascii="Times New Roman" w:hAnsi="Times New Roman" w:cs="Times New Roman"/>
          <w:sz w:val="24"/>
          <w:szCs w:val="24"/>
        </w:rPr>
        <w:t xml:space="preserve"> da urgência de se pensar estratégias de resistência a tais paradigmas preconceituoso</w:t>
      </w:r>
      <w:r w:rsidR="001D7425" w:rsidRPr="001D7425">
        <w:rPr>
          <w:rFonts w:ascii="Times New Roman" w:hAnsi="Times New Roman" w:cs="Times New Roman"/>
          <w:sz w:val="24"/>
          <w:szCs w:val="24"/>
        </w:rPr>
        <w:t>s</w:t>
      </w:r>
      <w:r w:rsidR="00523A41">
        <w:rPr>
          <w:rFonts w:ascii="Times New Roman" w:hAnsi="Times New Roman" w:cs="Times New Roman"/>
          <w:sz w:val="24"/>
          <w:szCs w:val="24"/>
        </w:rPr>
        <w:t>, os quais</w:t>
      </w:r>
      <w:r w:rsidR="001D7425" w:rsidRPr="001D7425">
        <w:rPr>
          <w:rFonts w:ascii="Times New Roman" w:hAnsi="Times New Roman" w:cs="Times New Roman"/>
          <w:sz w:val="24"/>
          <w:szCs w:val="24"/>
        </w:rPr>
        <w:t xml:space="preserve"> </w:t>
      </w:r>
      <w:r w:rsidR="00523A41">
        <w:rPr>
          <w:rFonts w:ascii="Times New Roman" w:hAnsi="Times New Roman" w:cs="Times New Roman"/>
          <w:sz w:val="24"/>
          <w:szCs w:val="24"/>
        </w:rPr>
        <w:t>des</w:t>
      </w:r>
      <w:r w:rsidR="001D7425" w:rsidRPr="001D7425">
        <w:rPr>
          <w:rFonts w:ascii="Times New Roman" w:hAnsi="Times New Roman" w:cs="Times New Roman"/>
          <w:sz w:val="24"/>
          <w:szCs w:val="24"/>
        </w:rPr>
        <w:t>respeitam a liberdade daqueles que apresentam</w:t>
      </w:r>
      <w:r w:rsidR="00884398" w:rsidRPr="001D7425">
        <w:rPr>
          <w:rFonts w:ascii="Times New Roman" w:hAnsi="Times New Roman" w:cs="Times New Roman"/>
          <w:sz w:val="24"/>
          <w:szCs w:val="24"/>
        </w:rPr>
        <w:t xml:space="preserve"> posiçõe</w:t>
      </w:r>
      <w:r w:rsidR="001D7425" w:rsidRPr="001D7425">
        <w:rPr>
          <w:rFonts w:ascii="Times New Roman" w:hAnsi="Times New Roman" w:cs="Times New Roman"/>
          <w:sz w:val="24"/>
          <w:szCs w:val="24"/>
        </w:rPr>
        <w:t>s que divergem do modelo</w:t>
      </w:r>
      <w:r w:rsidR="00884398" w:rsidRPr="001D7425">
        <w:rPr>
          <w:rFonts w:ascii="Times New Roman" w:hAnsi="Times New Roman" w:cs="Times New Roman"/>
          <w:sz w:val="24"/>
          <w:szCs w:val="24"/>
        </w:rPr>
        <w:t xml:space="preserve"> implantado pelo</w:t>
      </w:r>
      <w:r w:rsidR="001D7425" w:rsidRPr="001D7425">
        <w:rPr>
          <w:rFonts w:ascii="Times New Roman" w:hAnsi="Times New Roman" w:cs="Times New Roman"/>
          <w:sz w:val="24"/>
          <w:szCs w:val="24"/>
        </w:rPr>
        <w:t>s que dominam o cenário social e que</w:t>
      </w:r>
      <w:r w:rsidR="00523A41">
        <w:rPr>
          <w:rFonts w:ascii="Times New Roman" w:hAnsi="Times New Roman" w:cs="Times New Roman"/>
          <w:sz w:val="24"/>
          <w:szCs w:val="24"/>
        </w:rPr>
        <w:t>, assim sendo,</w:t>
      </w:r>
      <w:r w:rsidR="001D7425" w:rsidRPr="001D7425">
        <w:rPr>
          <w:rFonts w:ascii="Times New Roman" w:hAnsi="Times New Roman" w:cs="Times New Roman"/>
          <w:sz w:val="24"/>
          <w:szCs w:val="24"/>
        </w:rPr>
        <w:t xml:space="preserve"> tentam impor estereótipos para </w:t>
      </w:r>
      <w:r w:rsidR="00884398" w:rsidRPr="001D7425">
        <w:rPr>
          <w:rFonts w:ascii="Times New Roman" w:hAnsi="Times New Roman" w:cs="Times New Roman"/>
          <w:sz w:val="24"/>
          <w:szCs w:val="24"/>
        </w:rPr>
        <w:t xml:space="preserve">atender </w:t>
      </w:r>
      <w:r w:rsidR="001D7425" w:rsidRPr="001D7425">
        <w:rPr>
          <w:rFonts w:ascii="Times New Roman" w:hAnsi="Times New Roman" w:cs="Times New Roman"/>
          <w:sz w:val="24"/>
          <w:szCs w:val="24"/>
        </w:rPr>
        <w:t xml:space="preserve">seus </w:t>
      </w:r>
      <w:r w:rsidR="00884398" w:rsidRPr="001D7425">
        <w:rPr>
          <w:rFonts w:ascii="Times New Roman" w:hAnsi="Times New Roman" w:cs="Times New Roman"/>
          <w:sz w:val="24"/>
          <w:szCs w:val="24"/>
        </w:rPr>
        <w:t>in</w:t>
      </w:r>
      <w:r w:rsidR="001D7425" w:rsidRPr="001D7425">
        <w:rPr>
          <w:rFonts w:ascii="Times New Roman" w:hAnsi="Times New Roman" w:cs="Times New Roman"/>
          <w:sz w:val="24"/>
          <w:szCs w:val="24"/>
        </w:rPr>
        <w:t>teresses.</w:t>
      </w:r>
    </w:p>
    <w:p w:rsidR="00BB3B46" w:rsidRDefault="00082897" w:rsidP="00082897">
      <w:pPr>
        <w:pStyle w:val="PargrafodaLista"/>
        <w:tabs>
          <w:tab w:val="left" w:pos="486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1D7425">
        <w:rPr>
          <w:rFonts w:ascii="Times New Roman" w:hAnsi="Times New Roman" w:cs="Times New Roman"/>
          <w:sz w:val="24"/>
          <w:szCs w:val="24"/>
        </w:rPr>
        <w:t xml:space="preserve">Inúmeros documentos </w:t>
      </w:r>
      <w:r w:rsidR="00523A41">
        <w:rPr>
          <w:rFonts w:ascii="Times New Roman" w:hAnsi="Times New Roman" w:cs="Times New Roman"/>
          <w:sz w:val="24"/>
          <w:szCs w:val="24"/>
        </w:rPr>
        <w:t xml:space="preserve">normativos, </w:t>
      </w:r>
      <w:r w:rsidR="001D7425">
        <w:rPr>
          <w:rFonts w:ascii="Times New Roman" w:hAnsi="Times New Roman" w:cs="Times New Roman"/>
          <w:sz w:val="24"/>
          <w:szCs w:val="24"/>
        </w:rPr>
        <w:t>de caráter nacional e internacional</w:t>
      </w:r>
      <w:r w:rsidR="00523A41">
        <w:rPr>
          <w:rFonts w:ascii="Times New Roman" w:hAnsi="Times New Roman" w:cs="Times New Roman"/>
          <w:sz w:val="24"/>
          <w:szCs w:val="24"/>
        </w:rPr>
        <w:t>,</w:t>
      </w:r>
      <w:r w:rsidR="001D7425">
        <w:rPr>
          <w:rFonts w:ascii="Times New Roman" w:hAnsi="Times New Roman" w:cs="Times New Roman"/>
          <w:sz w:val="24"/>
          <w:szCs w:val="24"/>
        </w:rPr>
        <w:t xml:space="preserve"> vêm sendo editados, na busca de demonstrar a relevância do tratamento igualitário a todos, assim como de se ter </w:t>
      </w:r>
      <w:r w:rsidR="00523A41">
        <w:rPr>
          <w:rFonts w:ascii="Times New Roman" w:hAnsi="Times New Roman" w:cs="Times New Roman"/>
          <w:sz w:val="24"/>
          <w:szCs w:val="24"/>
        </w:rPr>
        <w:t>n</w:t>
      </w:r>
      <w:r w:rsidR="001D7425">
        <w:rPr>
          <w:rFonts w:ascii="Times New Roman" w:hAnsi="Times New Roman" w:cs="Times New Roman"/>
          <w:sz w:val="24"/>
          <w:szCs w:val="24"/>
        </w:rPr>
        <w:t xml:space="preserve">a educação um mecanismo em prol da efetivação dessas garantias. Todavia, para tanto, é necessário romper-se com o que se chama de educação bancária e verticalizada, </w:t>
      </w:r>
      <w:r w:rsidR="00523A41">
        <w:rPr>
          <w:rFonts w:ascii="Times New Roman" w:hAnsi="Times New Roman" w:cs="Times New Roman"/>
          <w:sz w:val="24"/>
          <w:szCs w:val="24"/>
        </w:rPr>
        <w:t>lançando-se mão dos pilares da E</w:t>
      </w:r>
      <w:r w:rsidR="001D7425">
        <w:rPr>
          <w:rFonts w:ascii="Times New Roman" w:hAnsi="Times New Roman" w:cs="Times New Roman"/>
          <w:sz w:val="24"/>
          <w:szCs w:val="24"/>
        </w:rPr>
        <w:t>ducação em Direitos Humanos, como forma de s</w:t>
      </w:r>
      <w:r>
        <w:rPr>
          <w:rFonts w:ascii="Times New Roman" w:hAnsi="Times New Roman" w:cs="Times New Roman"/>
          <w:sz w:val="24"/>
          <w:szCs w:val="24"/>
        </w:rPr>
        <w:t xml:space="preserve">e construir renovações no modo </w:t>
      </w:r>
      <w:r w:rsidR="001D7425">
        <w:rPr>
          <w:rFonts w:ascii="Times New Roman" w:hAnsi="Times New Roman" w:cs="Times New Roman"/>
          <w:sz w:val="24"/>
          <w:szCs w:val="24"/>
        </w:rPr>
        <w:t>de se pensar o homem como ser aci</w:t>
      </w:r>
      <w:r>
        <w:rPr>
          <w:rFonts w:ascii="Times New Roman" w:hAnsi="Times New Roman" w:cs="Times New Roman"/>
          <w:sz w:val="24"/>
          <w:szCs w:val="24"/>
        </w:rPr>
        <w:t>ma de tudo humano, com vistas à</w:t>
      </w:r>
      <w:r w:rsidR="00DD35CB">
        <w:rPr>
          <w:rFonts w:ascii="Times New Roman" w:hAnsi="Times New Roman" w:cs="Times New Roman"/>
          <w:sz w:val="24"/>
          <w:szCs w:val="24"/>
        </w:rPr>
        <w:t xml:space="preserve"> </w:t>
      </w:r>
      <w:r w:rsidR="001D7425">
        <w:rPr>
          <w:rFonts w:ascii="Times New Roman" w:hAnsi="Times New Roman" w:cs="Times New Roman"/>
          <w:sz w:val="24"/>
          <w:szCs w:val="24"/>
        </w:rPr>
        <w:t>alte</w:t>
      </w:r>
      <w:r>
        <w:rPr>
          <w:rFonts w:ascii="Times New Roman" w:hAnsi="Times New Roman" w:cs="Times New Roman"/>
          <w:sz w:val="24"/>
          <w:szCs w:val="24"/>
        </w:rPr>
        <w:t>ridade, à ética e à formação</w:t>
      </w:r>
      <w:r w:rsidR="001D7425">
        <w:rPr>
          <w:rFonts w:ascii="Times New Roman" w:hAnsi="Times New Roman" w:cs="Times New Roman"/>
          <w:sz w:val="24"/>
          <w:szCs w:val="24"/>
        </w:rPr>
        <w:t xml:space="preserve"> de relações verdadeiramente cidadãs.</w:t>
      </w:r>
    </w:p>
    <w:p w:rsidR="00DD35CB" w:rsidRDefault="00082897" w:rsidP="00DD35CB">
      <w:pPr>
        <w:spacing w:after="0" w:line="360" w:lineRule="auto"/>
        <w:ind w:firstLine="708"/>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Neste trabalho, procurar-se-á </w:t>
      </w:r>
      <w:r w:rsidR="000853B3">
        <w:rPr>
          <w:rFonts w:ascii="Times New Roman" w:hAnsi="Times New Roman" w:cs="Times New Roman"/>
          <w:sz w:val="24"/>
          <w:szCs w:val="24"/>
        </w:rPr>
        <w:t xml:space="preserve">enfatizar tais ideias, dando especial atenção à questão da </w:t>
      </w:r>
      <w:proofErr w:type="spellStart"/>
      <w:r w:rsidR="000853B3">
        <w:rPr>
          <w:rFonts w:ascii="Times New Roman" w:hAnsi="Times New Roman" w:cs="Times New Roman"/>
          <w:sz w:val="24"/>
          <w:szCs w:val="24"/>
        </w:rPr>
        <w:t>interculturalidade</w:t>
      </w:r>
      <w:proofErr w:type="spellEnd"/>
      <w:r>
        <w:rPr>
          <w:rFonts w:ascii="Times New Roman" w:hAnsi="Times New Roman" w:cs="Times New Roman"/>
          <w:sz w:val="24"/>
          <w:szCs w:val="24"/>
        </w:rPr>
        <w:t>,</w:t>
      </w:r>
      <w:r w:rsidR="000853B3">
        <w:rPr>
          <w:rFonts w:ascii="Times New Roman" w:hAnsi="Times New Roman" w:cs="Times New Roman"/>
          <w:sz w:val="24"/>
          <w:szCs w:val="24"/>
        </w:rPr>
        <w:t xml:space="preserve"> e sua vinculação com os Direitos Humanos</w:t>
      </w:r>
      <w:r>
        <w:rPr>
          <w:rFonts w:ascii="Times New Roman" w:hAnsi="Times New Roman" w:cs="Times New Roman"/>
          <w:sz w:val="24"/>
          <w:szCs w:val="24"/>
        </w:rPr>
        <w:t>,</w:t>
      </w:r>
      <w:r w:rsidR="00523A41">
        <w:rPr>
          <w:rFonts w:ascii="Times New Roman" w:hAnsi="Times New Roman" w:cs="Times New Roman"/>
          <w:sz w:val="24"/>
          <w:szCs w:val="24"/>
        </w:rPr>
        <w:t xml:space="preserve"> como meio</w:t>
      </w:r>
      <w:r w:rsidR="000853B3">
        <w:rPr>
          <w:rFonts w:ascii="Times New Roman" w:hAnsi="Times New Roman" w:cs="Times New Roman"/>
          <w:sz w:val="24"/>
          <w:szCs w:val="24"/>
        </w:rPr>
        <w:t xml:space="preserve"> de se garantir laços educacionais que minimizem </w:t>
      </w:r>
      <w:r w:rsidR="00523A41">
        <w:rPr>
          <w:rFonts w:ascii="Times New Roman" w:hAnsi="Times New Roman" w:cs="Times New Roman"/>
          <w:sz w:val="24"/>
          <w:szCs w:val="24"/>
        </w:rPr>
        <w:t xml:space="preserve">alguns dos </w:t>
      </w:r>
      <w:r w:rsidR="000853B3">
        <w:rPr>
          <w:rFonts w:ascii="Times New Roman" w:hAnsi="Times New Roman" w:cs="Times New Roman"/>
          <w:sz w:val="24"/>
          <w:szCs w:val="24"/>
        </w:rPr>
        <w:t>problemas que se encontram impregnados na conjuntura social hodierna.</w:t>
      </w:r>
      <w:r w:rsidR="00DD35CB" w:rsidRPr="00DD35CB">
        <w:rPr>
          <w:rFonts w:ascii="Times New Roman" w:eastAsia="Times New Roman" w:hAnsi="Times New Roman" w:cs="Times New Roman"/>
          <w:color w:val="000000"/>
          <w:sz w:val="24"/>
        </w:rPr>
        <w:t xml:space="preserve"> </w:t>
      </w:r>
    </w:p>
    <w:p w:rsidR="000853B3" w:rsidRPr="007A5A96" w:rsidRDefault="00DD35CB" w:rsidP="007A5A96">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objetivo central do estudo é despertar a atenção para a necessidade de se buscar, por meio da educação, a efetivação de postulados que contribuam para a verdadeira formação humana, ressaltando-se, por oportuno, que esse processo envolve todos os atores sociais que se articulam no contexto educacional, com vistas a uma educação emancipadora, apta a tornar as pessoas verdadeiros agentes de transformação social.</w:t>
      </w:r>
    </w:p>
    <w:p w:rsidR="00347FEE" w:rsidRDefault="00347FEE" w:rsidP="000853B3">
      <w:pPr>
        <w:pStyle w:val="PargrafodaLista"/>
        <w:tabs>
          <w:tab w:val="left" w:pos="4860"/>
        </w:tabs>
        <w:spacing w:after="0" w:line="360" w:lineRule="auto"/>
        <w:jc w:val="both"/>
        <w:rPr>
          <w:rFonts w:ascii="Times New Roman" w:hAnsi="Times New Roman" w:cs="Times New Roman"/>
          <w:sz w:val="24"/>
          <w:szCs w:val="24"/>
        </w:rPr>
      </w:pPr>
    </w:p>
    <w:p w:rsidR="009B2B57" w:rsidRPr="007A5A96" w:rsidRDefault="00DD35CB" w:rsidP="007A5A96">
      <w:pPr>
        <w:pStyle w:val="PargrafodaLista"/>
        <w:tabs>
          <w:tab w:val="left" w:pos="4860"/>
        </w:tabs>
        <w:spacing w:after="0" w:line="360" w:lineRule="auto"/>
        <w:jc w:val="both"/>
        <w:rPr>
          <w:rFonts w:ascii="Times New Roman" w:eastAsia="Arial" w:hAnsi="Times New Roman" w:cs="Times New Roman"/>
          <w:b/>
          <w:sz w:val="24"/>
        </w:rPr>
      </w:pPr>
      <w:r>
        <w:rPr>
          <w:rFonts w:ascii="Times New Roman" w:eastAsia="Arial" w:hAnsi="Times New Roman" w:cs="Times New Roman"/>
          <w:b/>
          <w:sz w:val="24"/>
        </w:rPr>
        <w:t xml:space="preserve">1 . </w:t>
      </w:r>
      <w:r w:rsidR="00A63573">
        <w:rPr>
          <w:rFonts w:ascii="Times New Roman" w:eastAsia="Arial" w:hAnsi="Times New Roman" w:cs="Times New Roman"/>
          <w:b/>
          <w:sz w:val="24"/>
        </w:rPr>
        <w:t xml:space="preserve">ESCORÇO NORMATIVO DOS </w:t>
      </w:r>
      <w:r w:rsidR="009B2B57" w:rsidRPr="000853B3">
        <w:rPr>
          <w:rFonts w:ascii="Times New Roman" w:eastAsia="Arial" w:hAnsi="Times New Roman" w:cs="Times New Roman"/>
          <w:b/>
          <w:sz w:val="24"/>
        </w:rPr>
        <w:t>DIREITOS HUMANOS</w:t>
      </w:r>
      <w:r w:rsidR="009B2B57" w:rsidRPr="007A5A96">
        <w:rPr>
          <w:rFonts w:ascii="Times New Roman" w:eastAsia="Arial" w:hAnsi="Times New Roman" w:cs="Times New Roman"/>
          <w:b/>
          <w:sz w:val="24"/>
        </w:rPr>
        <w:tab/>
      </w:r>
    </w:p>
    <w:p w:rsidR="009B2B57" w:rsidRPr="00EF5FD1" w:rsidRDefault="00DD35CB" w:rsidP="009B2B57">
      <w:pPr>
        <w:spacing w:after="0" w:line="360" w:lineRule="auto"/>
        <w:ind w:firstLine="708"/>
        <w:jc w:val="both"/>
        <w:rPr>
          <w:rFonts w:ascii="Times New Roman" w:eastAsia="Arial" w:hAnsi="Times New Roman" w:cs="Times New Roman"/>
          <w:sz w:val="24"/>
        </w:rPr>
      </w:pPr>
      <w:r>
        <w:rPr>
          <w:rFonts w:ascii="Times New Roman" w:eastAsia="Arial" w:hAnsi="Times New Roman" w:cs="Times New Roman"/>
          <w:sz w:val="24"/>
          <w:szCs w:val="24"/>
        </w:rPr>
        <w:t xml:space="preserve">Buscando melhor sedimentar as ideias que serão aqui esboçadas, </w:t>
      </w:r>
      <w:r w:rsidR="009B2B57" w:rsidRPr="00EF5FD1">
        <w:rPr>
          <w:rFonts w:ascii="Times New Roman" w:eastAsia="Arial" w:hAnsi="Times New Roman" w:cs="Times New Roman"/>
          <w:sz w:val="24"/>
        </w:rPr>
        <w:t xml:space="preserve">fundamental se torna analisar de forma mais pormenorizada o modo </w:t>
      </w:r>
      <w:r w:rsidR="00A63573">
        <w:rPr>
          <w:rFonts w:ascii="Times New Roman" w:eastAsia="Arial" w:hAnsi="Times New Roman" w:cs="Times New Roman"/>
          <w:sz w:val="24"/>
        </w:rPr>
        <w:t>pelo qual os direitos humanos surgiram</w:t>
      </w:r>
      <w:r w:rsidR="009B2B57" w:rsidRPr="00EF5FD1">
        <w:rPr>
          <w:rFonts w:ascii="Times New Roman" w:eastAsia="Arial" w:hAnsi="Times New Roman" w:cs="Times New Roman"/>
          <w:sz w:val="24"/>
        </w:rPr>
        <w:t xml:space="preserve"> dentro de uma ordem social, política, cultural e educacional.</w:t>
      </w:r>
    </w:p>
    <w:p w:rsidR="009B2B57" w:rsidRPr="00EF5FD1" w:rsidRDefault="009B2B57" w:rsidP="009B2B57">
      <w:pPr>
        <w:spacing w:after="0"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t xml:space="preserve">Para tanto, convém, ainda que brevemente, destacar que se entende por direitos humanos toda gama de direitos que preconizam a construção de uma cultura de paz, que rechaça toda postura de violência e preconceito, e que assim busca, em última instância, a igualdade, a </w:t>
      </w:r>
      <w:r w:rsidRPr="00EF5FD1">
        <w:rPr>
          <w:rFonts w:ascii="Times New Roman" w:eastAsia="Arial" w:hAnsi="Times New Roman" w:cs="Times New Roman"/>
          <w:sz w:val="24"/>
        </w:rPr>
        <w:lastRenderedPageBreak/>
        <w:t>liberdade e a dignidade da pessoa humana, sobretudo, como uma questão ética e moral, constituindo-se, dessa forma, numa resposta oportuna para a instauração de relações sociais efetivamente democráticas e cidadãs.</w:t>
      </w:r>
    </w:p>
    <w:p w:rsidR="009B2B57" w:rsidRPr="00EF5FD1" w:rsidRDefault="00A63573" w:rsidP="009B2B57">
      <w:pPr>
        <w:spacing w:line="360" w:lineRule="auto"/>
        <w:ind w:firstLine="709"/>
        <w:jc w:val="both"/>
        <w:rPr>
          <w:rFonts w:ascii="Times New Roman" w:eastAsia="Arial" w:hAnsi="Times New Roman" w:cs="Times New Roman"/>
          <w:sz w:val="24"/>
        </w:rPr>
      </w:pPr>
      <w:r>
        <w:rPr>
          <w:rFonts w:ascii="Times New Roman" w:eastAsia="Arial" w:hAnsi="Times New Roman" w:cs="Times New Roman"/>
          <w:sz w:val="24"/>
        </w:rPr>
        <w:t xml:space="preserve">Assim, imperioso </w:t>
      </w:r>
      <w:r w:rsidR="009B2B57" w:rsidRPr="00EF5FD1">
        <w:rPr>
          <w:rFonts w:ascii="Times New Roman" w:eastAsia="Arial" w:hAnsi="Times New Roman" w:cs="Times New Roman"/>
          <w:sz w:val="24"/>
        </w:rPr>
        <w:t xml:space="preserve">delinear a evolução e os principais documentos que embasaram e serviram de fonte para o panorama hoje existente acerca dos Direitos Humanos, até porque, como preceitua Bobbio (2004), tais direitos são históricos, surgindo gradualmente e não de forma imediata. Assim, existem nesse processo de formação três momentos distintos, quais sejam: o nascimento dos direitos humanos como direitos naturais, a apropriação destes direitos como estatais e, por fim, sua afirmação global na seara da declaração oriunda das nações. </w:t>
      </w:r>
    </w:p>
    <w:p w:rsidR="009B2B57" w:rsidRPr="00EF5FD1" w:rsidRDefault="009B2B57" w:rsidP="009B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rFonts w:ascii="Times New Roman" w:eastAsia="Arial" w:hAnsi="Times New Roman" w:cs="Times New Roman"/>
          <w:sz w:val="20"/>
        </w:rPr>
      </w:pPr>
      <w:r w:rsidRPr="00EF5FD1">
        <w:rPr>
          <w:rFonts w:ascii="Times New Roman" w:eastAsia="Arial" w:hAnsi="Times New Roman" w:cs="Times New Roman"/>
          <w:sz w:val="20"/>
        </w:rPr>
        <w:t>Somos tentados a descrever o processo de desenvolvimento que culmina da Declaração Universal também de um outro modo, servindo-nos das categorias tradicionais do direito natural e do direito positivo: os direitos do homem nascem como direitos naturais universais, desenvolvem-se como direitos positivos particulares, para finalmente encontrarem sua plena realização nos direitos positivos universais. A Declaração Universal contém em germe a síntese de um movimento dialético, que começa pela universalidade abstrata dos direitos naturais, transfigura-se na particularidade concreta dos direitos positivos, e termina na universalidade não mais abstrata, mas também ela concreta, dos direitos positivos universais. (BOBBIO, 2004, p.30)</w:t>
      </w:r>
    </w:p>
    <w:p w:rsidR="009B2B57" w:rsidRPr="00EF5FD1" w:rsidRDefault="009B2B57" w:rsidP="009B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color w:val="000000"/>
          <w:sz w:val="24"/>
        </w:rPr>
      </w:pPr>
      <w:r w:rsidRPr="00EF5FD1">
        <w:rPr>
          <w:rFonts w:ascii="Times New Roman" w:eastAsia="Arial" w:hAnsi="Times New Roman" w:cs="Times New Roman"/>
          <w:sz w:val="24"/>
        </w:rPr>
        <w:tab/>
        <w:t>Seguindo tal raciocínio, e tendo em vista o fato de que</w:t>
      </w:r>
      <w:r w:rsidRPr="00EF5FD1">
        <w:rPr>
          <w:rFonts w:ascii="Times New Roman" w:eastAsia="Arial" w:hAnsi="Times New Roman" w:cs="Times New Roman"/>
          <w:color w:val="000000"/>
          <w:sz w:val="24"/>
        </w:rPr>
        <w:t xml:space="preserve"> a expressão ainda se encontra muitas vezes desvirtuada e visualizada sem o valor real da sua significação pelos que desconhecem a complexidade da terminologia,</w:t>
      </w:r>
      <w:r w:rsidRPr="00EF5FD1">
        <w:rPr>
          <w:rFonts w:ascii="Times New Roman" w:eastAsia="Arial" w:hAnsi="Times New Roman" w:cs="Times New Roman"/>
          <w:sz w:val="24"/>
        </w:rPr>
        <w:t xml:space="preserve"> necessário se torna trazer novamente um parâmetro mais conceitual do que </w:t>
      </w:r>
      <w:r w:rsidRPr="00EF5FD1">
        <w:rPr>
          <w:rFonts w:ascii="Times New Roman" w:eastAsia="Arial" w:hAnsi="Times New Roman" w:cs="Times New Roman"/>
          <w:color w:val="000000"/>
          <w:sz w:val="24"/>
        </w:rPr>
        <w:t>se entende por Direitos Humanos.</w:t>
      </w:r>
    </w:p>
    <w:p w:rsidR="009B2B57" w:rsidRPr="007A5A96" w:rsidRDefault="009B2B57" w:rsidP="007A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strike/>
          <w:color w:val="000000"/>
          <w:sz w:val="24"/>
        </w:rPr>
      </w:pPr>
      <w:r w:rsidRPr="00EF5FD1">
        <w:rPr>
          <w:rFonts w:ascii="Times New Roman" w:eastAsia="Arial" w:hAnsi="Times New Roman" w:cs="Times New Roman"/>
          <w:color w:val="000000"/>
          <w:sz w:val="24"/>
        </w:rPr>
        <w:tab/>
        <w:t xml:space="preserve">Assim, é importante registrar as palavras de </w:t>
      </w:r>
      <w:proofErr w:type="spellStart"/>
      <w:r w:rsidRPr="00EF5FD1">
        <w:rPr>
          <w:rFonts w:ascii="Times New Roman" w:eastAsia="Arial" w:hAnsi="Times New Roman" w:cs="Times New Roman"/>
          <w:color w:val="000000"/>
          <w:sz w:val="24"/>
        </w:rPr>
        <w:t>Herkenhoff</w:t>
      </w:r>
      <w:proofErr w:type="spellEnd"/>
      <w:r w:rsidRPr="00EF5FD1">
        <w:rPr>
          <w:rFonts w:ascii="Times New Roman" w:eastAsia="Arial" w:hAnsi="Times New Roman" w:cs="Times New Roman"/>
          <w:color w:val="000000"/>
          <w:sz w:val="24"/>
        </w:rPr>
        <w:t xml:space="preserve"> (1994, p. 30), quando o mesmo assevera que direitos humanos “são aqueles direitos fundamentais que o homem possui pelo fato de ser homem, por sua natureza humana, pela dignidade que a ele é inerente”.</w:t>
      </w:r>
      <w:r w:rsidRPr="00EF5FD1">
        <w:rPr>
          <w:rFonts w:ascii="Times New Roman" w:eastAsia="Arial" w:hAnsi="Times New Roman" w:cs="Times New Roman"/>
          <w:color w:val="000000"/>
          <w:sz w:val="20"/>
        </w:rPr>
        <w:t xml:space="preserve"> </w:t>
      </w:r>
    </w:p>
    <w:p w:rsidR="009B2B57" w:rsidRPr="00EF5FD1" w:rsidRDefault="009B2B57" w:rsidP="009B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sz w:val="24"/>
        </w:rPr>
      </w:pPr>
      <w:r w:rsidRPr="00EF5FD1">
        <w:rPr>
          <w:rFonts w:ascii="Times New Roman" w:eastAsia="Arial" w:hAnsi="Times New Roman" w:cs="Times New Roman"/>
          <w:sz w:val="24"/>
        </w:rPr>
        <w:tab/>
        <w:t>Por outro lado, não é excessivo esclarecer que nem sempre essa proteção fora assegurada de forma ampla e irrestrita. Sabe-se que na Antiguidade não havia limitação do poder, existindo assim leis que regulamentavam a ordenação estatal sem que estabelecessem direitos às pessoas perante o ordenamento vigente.</w:t>
      </w:r>
    </w:p>
    <w:p w:rsidR="009B2B57" w:rsidRPr="00EB3A9A" w:rsidRDefault="009B2B57" w:rsidP="00EB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sz w:val="24"/>
        </w:rPr>
      </w:pPr>
      <w:r w:rsidRPr="00EF5FD1">
        <w:rPr>
          <w:rFonts w:ascii="Times New Roman" w:eastAsia="Arial" w:hAnsi="Times New Roman" w:cs="Times New Roman"/>
          <w:sz w:val="24"/>
        </w:rPr>
        <w:tab/>
        <w:t xml:space="preserve">Observa-se, assim, que um marco na consolidação normativa desses direitos teve sua origem histórica ligada à Idade Média, com o surgimento, em 1215, na Inglaterra, da </w:t>
      </w:r>
      <w:r w:rsidRPr="00EF5FD1">
        <w:rPr>
          <w:rFonts w:ascii="Times New Roman" w:eastAsia="Arial" w:hAnsi="Times New Roman" w:cs="Times New Roman"/>
          <w:i/>
          <w:sz w:val="24"/>
        </w:rPr>
        <w:t xml:space="preserve">Magna </w:t>
      </w:r>
      <w:proofErr w:type="spellStart"/>
      <w:r w:rsidRPr="00EF5FD1">
        <w:rPr>
          <w:rFonts w:ascii="Times New Roman" w:eastAsia="Arial" w:hAnsi="Times New Roman" w:cs="Times New Roman"/>
          <w:i/>
          <w:sz w:val="24"/>
        </w:rPr>
        <w:t>Charta</w:t>
      </w:r>
      <w:proofErr w:type="spellEnd"/>
      <w:r w:rsidRPr="00EF5FD1">
        <w:rPr>
          <w:rFonts w:ascii="Times New Roman" w:eastAsia="Arial" w:hAnsi="Times New Roman" w:cs="Times New Roman"/>
          <w:i/>
          <w:sz w:val="24"/>
        </w:rPr>
        <w:t xml:space="preserve"> </w:t>
      </w:r>
      <w:proofErr w:type="spellStart"/>
      <w:r w:rsidRPr="00EF5FD1">
        <w:rPr>
          <w:rFonts w:ascii="Times New Roman" w:eastAsia="Arial" w:hAnsi="Times New Roman" w:cs="Times New Roman"/>
          <w:i/>
          <w:sz w:val="24"/>
        </w:rPr>
        <w:t>Libertatum</w:t>
      </w:r>
      <w:proofErr w:type="spellEnd"/>
      <w:r w:rsidRPr="00EF5FD1">
        <w:rPr>
          <w:rFonts w:ascii="Times New Roman" w:eastAsia="Arial" w:hAnsi="Times New Roman" w:cs="Times New Roman"/>
          <w:sz w:val="24"/>
        </w:rPr>
        <w:t>, que visava primordialmente limitar o exercício do poder absoluto existente em consequência do modelo imperial então vigente.</w:t>
      </w:r>
      <w:r w:rsidRPr="00EF5FD1">
        <w:rPr>
          <w:rFonts w:ascii="Times New Roman" w:eastAsia="Arial" w:hAnsi="Times New Roman" w:cs="Times New Roman"/>
          <w:sz w:val="20"/>
        </w:rPr>
        <w:t xml:space="preserve"> </w:t>
      </w:r>
    </w:p>
    <w:p w:rsidR="009B2B57" w:rsidRPr="00EF5FD1" w:rsidRDefault="009B2B57" w:rsidP="009B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sz w:val="24"/>
        </w:rPr>
      </w:pPr>
      <w:r w:rsidRPr="00EF5FD1">
        <w:rPr>
          <w:rFonts w:ascii="Times New Roman" w:eastAsia="Arial" w:hAnsi="Times New Roman" w:cs="Times New Roman"/>
          <w:sz w:val="24"/>
        </w:rPr>
        <w:tab/>
        <w:t xml:space="preserve">Vê-se, assim, no que </w:t>
      </w:r>
      <w:proofErr w:type="spellStart"/>
      <w:r w:rsidRPr="00EF5FD1">
        <w:rPr>
          <w:rFonts w:ascii="Times New Roman" w:eastAsia="Arial" w:hAnsi="Times New Roman" w:cs="Times New Roman"/>
          <w:sz w:val="24"/>
        </w:rPr>
        <w:t>pertine</w:t>
      </w:r>
      <w:proofErr w:type="spellEnd"/>
      <w:r w:rsidRPr="00EF5FD1">
        <w:rPr>
          <w:rFonts w:ascii="Times New Roman" w:eastAsia="Arial" w:hAnsi="Times New Roman" w:cs="Times New Roman"/>
          <w:sz w:val="24"/>
        </w:rPr>
        <w:t xml:space="preserve"> à concessão de direitos, que o aludido documento, apesar de representar um passo inicial, não trazia muitas garantias. Só mais tarde, no início da chamada Idade Moderna, surgem quatro diretrizes essenciais no tocante à matéria, a saber: </w:t>
      </w:r>
      <w:proofErr w:type="spellStart"/>
      <w:r w:rsidRPr="00EF5FD1">
        <w:rPr>
          <w:rFonts w:ascii="Times New Roman" w:eastAsia="Arial" w:hAnsi="Times New Roman" w:cs="Times New Roman"/>
          <w:i/>
          <w:sz w:val="24"/>
        </w:rPr>
        <w:t>Petition</w:t>
      </w:r>
      <w:proofErr w:type="spellEnd"/>
      <w:r w:rsidRPr="00EF5FD1">
        <w:rPr>
          <w:rFonts w:ascii="Times New Roman" w:eastAsia="Arial" w:hAnsi="Times New Roman" w:cs="Times New Roman"/>
          <w:i/>
          <w:sz w:val="24"/>
        </w:rPr>
        <w:t xml:space="preserve"> </w:t>
      </w:r>
      <w:proofErr w:type="spellStart"/>
      <w:r w:rsidRPr="00EF5FD1">
        <w:rPr>
          <w:rFonts w:ascii="Times New Roman" w:eastAsia="Arial" w:hAnsi="Times New Roman" w:cs="Times New Roman"/>
          <w:i/>
          <w:sz w:val="24"/>
        </w:rPr>
        <w:t>of</w:t>
      </w:r>
      <w:proofErr w:type="spellEnd"/>
      <w:r w:rsidRPr="00EF5FD1">
        <w:rPr>
          <w:rFonts w:ascii="Times New Roman" w:eastAsia="Arial" w:hAnsi="Times New Roman" w:cs="Times New Roman"/>
          <w:i/>
          <w:sz w:val="24"/>
        </w:rPr>
        <w:t xml:space="preserve"> </w:t>
      </w:r>
      <w:proofErr w:type="spellStart"/>
      <w:r w:rsidRPr="00EF5FD1">
        <w:rPr>
          <w:rFonts w:ascii="Times New Roman" w:eastAsia="Arial" w:hAnsi="Times New Roman" w:cs="Times New Roman"/>
          <w:i/>
          <w:sz w:val="24"/>
        </w:rPr>
        <w:lastRenderedPageBreak/>
        <w:t>Rights</w:t>
      </w:r>
      <w:proofErr w:type="spellEnd"/>
      <w:r w:rsidRPr="00EF5FD1">
        <w:rPr>
          <w:rFonts w:ascii="Times New Roman" w:eastAsia="Arial" w:hAnsi="Times New Roman" w:cs="Times New Roman"/>
          <w:sz w:val="24"/>
        </w:rPr>
        <w:t xml:space="preserve"> de 1628, </w:t>
      </w:r>
      <w:r w:rsidRPr="00EF5FD1">
        <w:rPr>
          <w:rFonts w:ascii="Times New Roman" w:eastAsia="Arial" w:hAnsi="Times New Roman" w:cs="Times New Roman"/>
          <w:i/>
          <w:sz w:val="24"/>
        </w:rPr>
        <w:t xml:space="preserve">Habeas Corpus </w:t>
      </w:r>
      <w:proofErr w:type="spellStart"/>
      <w:r w:rsidRPr="00EF5FD1">
        <w:rPr>
          <w:rFonts w:ascii="Times New Roman" w:eastAsia="Arial" w:hAnsi="Times New Roman" w:cs="Times New Roman"/>
          <w:i/>
          <w:sz w:val="24"/>
        </w:rPr>
        <w:t>Act</w:t>
      </w:r>
      <w:proofErr w:type="spellEnd"/>
      <w:r w:rsidRPr="00EF5FD1">
        <w:rPr>
          <w:rFonts w:ascii="Times New Roman" w:eastAsia="Arial" w:hAnsi="Times New Roman" w:cs="Times New Roman"/>
          <w:sz w:val="24"/>
        </w:rPr>
        <w:t xml:space="preserve"> de 1679, </w:t>
      </w:r>
      <w:r w:rsidRPr="00EF5FD1">
        <w:rPr>
          <w:rFonts w:ascii="Times New Roman" w:eastAsia="Arial" w:hAnsi="Times New Roman" w:cs="Times New Roman"/>
          <w:i/>
          <w:sz w:val="24"/>
        </w:rPr>
        <w:t xml:space="preserve">Bill </w:t>
      </w:r>
      <w:proofErr w:type="spellStart"/>
      <w:r w:rsidRPr="00EF5FD1">
        <w:rPr>
          <w:rFonts w:ascii="Times New Roman" w:eastAsia="Arial" w:hAnsi="Times New Roman" w:cs="Times New Roman"/>
          <w:i/>
          <w:sz w:val="24"/>
        </w:rPr>
        <w:t>of</w:t>
      </w:r>
      <w:proofErr w:type="spellEnd"/>
      <w:r w:rsidRPr="00EF5FD1">
        <w:rPr>
          <w:rFonts w:ascii="Times New Roman" w:eastAsia="Arial" w:hAnsi="Times New Roman" w:cs="Times New Roman"/>
          <w:i/>
          <w:sz w:val="24"/>
        </w:rPr>
        <w:t xml:space="preserve"> </w:t>
      </w:r>
      <w:proofErr w:type="spellStart"/>
      <w:r w:rsidRPr="00EF5FD1">
        <w:rPr>
          <w:rFonts w:ascii="Times New Roman" w:eastAsia="Arial" w:hAnsi="Times New Roman" w:cs="Times New Roman"/>
          <w:i/>
          <w:sz w:val="24"/>
        </w:rPr>
        <w:t>Rights</w:t>
      </w:r>
      <w:proofErr w:type="spellEnd"/>
      <w:r w:rsidRPr="00EF5FD1">
        <w:rPr>
          <w:rFonts w:ascii="Times New Roman" w:eastAsia="Arial" w:hAnsi="Times New Roman" w:cs="Times New Roman"/>
          <w:sz w:val="24"/>
        </w:rPr>
        <w:t xml:space="preserve"> de 1689 e a Declaração de Virgínia de 1776.</w:t>
      </w:r>
    </w:p>
    <w:p w:rsidR="009B2B57" w:rsidRPr="00EF5FD1" w:rsidRDefault="009B2B57" w:rsidP="009B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sz w:val="24"/>
        </w:rPr>
      </w:pPr>
      <w:r w:rsidRPr="00EF5FD1">
        <w:rPr>
          <w:rFonts w:ascii="Times New Roman" w:eastAsia="Arial" w:hAnsi="Times New Roman" w:cs="Times New Roman"/>
          <w:sz w:val="24"/>
        </w:rPr>
        <w:tab/>
        <w:t xml:space="preserve">A </w:t>
      </w:r>
      <w:proofErr w:type="spellStart"/>
      <w:r w:rsidRPr="00EF5FD1">
        <w:rPr>
          <w:rFonts w:ascii="Times New Roman" w:eastAsia="Arial" w:hAnsi="Times New Roman" w:cs="Times New Roman"/>
          <w:i/>
          <w:sz w:val="24"/>
        </w:rPr>
        <w:t>Petition</w:t>
      </w:r>
      <w:proofErr w:type="spellEnd"/>
      <w:r w:rsidRPr="00EF5FD1">
        <w:rPr>
          <w:rFonts w:ascii="Times New Roman" w:eastAsia="Arial" w:hAnsi="Times New Roman" w:cs="Times New Roman"/>
          <w:i/>
          <w:sz w:val="24"/>
        </w:rPr>
        <w:t xml:space="preserve"> </w:t>
      </w:r>
      <w:proofErr w:type="spellStart"/>
      <w:r w:rsidRPr="00EF5FD1">
        <w:rPr>
          <w:rFonts w:ascii="Times New Roman" w:eastAsia="Arial" w:hAnsi="Times New Roman" w:cs="Times New Roman"/>
          <w:i/>
          <w:sz w:val="24"/>
        </w:rPr>
        <w:t>of</w:t>
      </w:r>
      <w:proofErr w:type="spellEnd"/>
      <w:r w:rsidRPr="00EF5FD1">
        <w:rPr>
          <w:rFonts w:ascii="Times New Roman" w:eastAsia="Arial" w:hAnsi="Times New Roman" w:cs="Times New Roman"/>
          <w:i/>
          <w:sz w:val="24"/>
        </w:rPr>
        <w:t xml:space="preserve"> </w:t>
      </w:r>
      <w:proofErr w:type="spellStart"/>
      <w:r w:rsidRPr="00EF5FD1">
        <w:rPr>
          <w:rFonts w:ascii="Times New Roman" w:eastAsia="Arial" w:hAnsi="Times New Roman" w:cs="Times New Roman"/>
          <w:i/>
          <w:sz w:val="24"/>
        </w:rPr>
        <w:t>Rights</w:t>
      </w:r>
      <w:proofErr w:type="spellEnd"/>
      <w:r w:rsidRPr="00EF5FD1">
        <w:rPr>
          <w:rFonts w:ascii="Times New Roman" w:eastAsia="Arial" w:hAnsi="Times New Roman" w:cs="Times New Roman"/>
          <w:sz w:val="24"/>
        </w:rPr>
        <w:t xml:space="preserve"> apresentava como referência a </w:t>
      </w:r>
      <w:r w:rsidRPr="00EF5FD1">
        <w:rPr>
          <w:rFonts w:ascii="Times New Roman" w:eastAsia="Arial" w:hAnsi="Times New Roman" w:cs="Times New Roman"/>
          <w:i/>
          <w:sz w:val="24"/>
        </w:rPr>
        <w:t xml:space="preserve">Magna </w:t>
      </w:r>
      <w:proofErr w:type="spellStart"/>
      <w:r w:rsidRPr="00EF5FD1">
        <w:rPr>
          <w:rFonts w:ascii="Times New Roman" w:eastAsia="Arial" w:hAnsi="Times New Roman" w:cs="Times New Roman"/>
          <w:i/>
          <w:sz w:val="24"/>
        </w:rPr>
        <w:t>Charta</w:t>
      </w:r>
      <w:proofErr w:type="spellEnd"/>
      <w:r w:rsidRPr="00EF5FD1">
        <w:rPr>
          <w:rFonts w:ascii="Times New Roman" w:eastAsia="Arial" w:hAnsi="Times New Roman" w:cs="Times New Roman"/>
          <w:i/>
          <w:sz w:val="24"/>
        </w:rPr>
        <w:t xml:space="preserve"> </w:t>
      </w:r>
      <w:proofErr w:type="spellStart"/>
      <w:r w:rsidRPr="00EF5FD1">
        <w:rPr>
          <w:rFonts w:ascii="Times New Roman" w:eastAsia="Arial" w:hAnsi="Times New Roman" w:cs="Times New Roman"/>
          <w:i/>
          <w:sz w:val="24"/>
        </w:rPr>
        <w:t>Libertatum</w:t>
      </w:r>
      <w:proofErr w:type="spellEnd"/>
      <w:r w:rsidRPr="00EF5FD1">
        <w:rPr>
          <w:rFonts w:ascii="Times New Roman" w:eastAsia="Arial" w:hAnsi="Times New Roman" w:cs="Times New Roman"/>
          <w:sz w:val="24"/>
        </w:rPr>
        <w:t>, fazendo alusão à possibilidade de se requerer ao rei que nenhum homem livre fosse despojado de seu feudo, detido ou aprisionado, senão em virtude de sentença.</w:t>
      </w:r>
    </w:p>
    <w:p w:rsidR="009B2B57" w:rsidRPr="00EF5FD1" w:rsidRDefault="009B2B57" w:rsidP="009B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sz w:val="24"/>
        </w:rPr>
      </w:pPr>
      <w:r w:rsidRPr="00EF5FD1">
        <w:rPr>
          <w:rFonts w:ascii="Times New Roman" w:eastAsia="Arial" w:hAnsi="Times New Roman" w:cs="Times New Roman"/>
          <w:sz w:val="24"/>
        </w:rPr>
        <w:tab/>
        <w:t xml:space="preserve">A Ação de </w:t>
      </w:r>
      <w:r w:rsidRPr="00EF5FD1">
        <w:rPr>
          <w:rFonts w:ascii="Times New Roman" w:eastAsia="Arial" w:hAnsi="Times New Roman" w:cs="Times New Roman"/>
          <w:i/>
          <w:sz w:val="24"/>
        </w:rPr>
        <w:t xml:space="preserve">Habeas Corpus </w:t>
      </w:r>
      <w:r w:rsidRPr="00EF5FD1">
        <w:rPr>
          <w:rFonts w:ascii="Times New Roman" w:eastAsia="Arial" w:hAnsi="Times New Roman" w:cs="Times New Roman"/>
          <w:sz w:val="24"/>
        </w:rPr>
        <w:t>significou o mecanismo inserido no ordenamento que buscava por todos os meios cabíveis limitar o poder de prender os opositores políticos sem submetê-los a um devido processo legal.</w:t>
      </w:r>
    </w:p>
    <w:p w:rsidR="009B2B57" w:rsidRPr="00EF5FD1" w:rsidRDefault="009B2B57" w:rsidP="009B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sz w:val="24"/>
        </w:rPr>
      </w:pPr>
      <w:r w:rsidRPr="00EF5FD1">
        <w:rPr>
          <w:rFonts w:ascii="Times New Roman" w:eastAsia="Arial" w:hAnsi="Times New Roman" w:cs="Times New Roman"/>
          <w:sz w:val="24"/>
        </w:rPr>
        <w:tab/>
        <w:t xml:space="preserve">O </w:t>
      </w:r>
      <w:r w:rsidRPr="00EF5FD1">
        <w:rPr>
          <w:rFonts w:ascii="Times New Roman" w:eastAsia="Arial" w:hAnsi="Times New Roman" w:cs="Times New Roman"/>
          <w:i/>
          <w:sz w:val="24"/>
        </w:rPr>
        <w:t xml:space="preserve">Bill </w:t>
      </w:r>
      <w:proofErr w:type="spellStart"/>
      <w:r w:rsidRPr="00EF5FD1">
        <w:rPr>
          <w:rFonts w:ascii="Times New Roman" w:eastAsia="Arial" w:hAnsi="Times New Roman" w:cs="Times New Roman"/>
          <w:i/>
          <w:sz w:val="24"/>
        </w:rPr>
        <w:t>of</w:t>
      </w:r>
      <w:proofErr w:type="spellEnd"/>
      <w:r w:rsidRPr="00EF5FD1">
        <w:rPr>
          <w:rFonts w:ascii="Times New Roman" w:eastAsia="Arial" w:hAnsi="Times New Roman" w:cs="Times New Roman"/>
          <w:i/>
          <w:sz w:val="24"/>
        </w:rPr>
        <w:t xml:space="preserve"> </w:t>
      </w:r>
      <w:proofErr w:type="spellStart"/>
      <w:r w:rsidRPr="00EF5FD1">
        <w:rPr>
          <w:rFonts w:ascii="Times New Roman" w:eastAsia="Arial" w:hAnsi="Times New Roman" w:cs="Times New Roman"/>
          <w:i/>
          <w:sz w:val="24"/>
        </w:rPr>
        <w:t>Rights</w:t>
      </w:r>
      <w:proofErr w:type="spellEnd"/>
      <w:r w:rsidRPr="00EF5FD1">
        <w:rPr>
          <w:rFonts w:ascii="Times New Roman" w:eastAsia="Arial" w:hAnsi="Times New Roman" w:cs="Times New Roman"/>
          <w:i/>
          <w:sz w:val="24"/>
        </w:rPr>
        <w:t xml:space="preserve"> </w:t>
      </w:r>
      <w:r w:rsidRPr="00EF5FD1">
        <w:rPr>
          <w:rFonts w:ascii="Times New Roman" w:eastAsia="Arial" w:hAnsi="Times New Roman" w:cs="Times New Roman"/>
          <w:sz w:val="24"/>
        </w:rPr>
        <w:t xml:space="preserve">representou um documento de importância altamente significativa, trazendo fortes restrições ao poder estatal, submetendo a monarquia inglesa à soberania popular, fortalecendo o princípio da legalidade e criando uma inovação no panorama vigente representada pelo direito de petição. </w:t>
      </w:r>
    </w:p>
    <w:p w:rsidR="009B2B57" w:rsidRPr="00EF5FD1" w:rsidRDefault="009B2B57" w:rsidP="009B2B57">
      <w:pPr>
        <w:spacing w:after="0" w:line="360" w:lineRule="auto"/>
        <w:ind w:firstLine="708"/>
        <w:jc w:val="both"/>
        <w:rPr>
          <w:rFonts w:ascii="Times New Roman" w:eastAsia="Arial" w:hAnsi="Times New Roman" w:cs="Times New Roman"/>
          <w:sz w:val="24"/>
        </w:rPr>
      </w:pPr>
      <w:r w:rsidRPr="00EF5FD1">
        <w:rPr>
          <w:rFonts w:ascii="Times New Roman" w:eastAsia="Arial" w:hAnsi="Times New Roman" w:cs="Times New Roman"/>
          <w:sz w:val="24"/>
        </w:rPr>
        <w:t>Em termos de embasamento filosófico, não se pode deixar de considerar que foi com os ideais de Thomas Hobbes, John Locke e Jean-Jacques Rousseau que as proclamações de direito inglesas ganharam maior amplitude.</w:t>
      </w:r>
    </w:p>
    <w:p w:rsidR="009B2B57" w:rsidRPr="00EF5FD1" w:rsidRDefault="009B2B57" w:rsidP="009B2B57">
      <w:pPr>
        <w:spacing w:after="0" w:line="360" w:lineRule="auto"/>
        <w:jc w:val="both"/>
        <w:rPr>
          <w:rFonts w:ascii="Times New Roman" w:eastAsia="Arial" w:hAnsi="Times New Roman" w:cs="Times New Roman"/>
          <w:sz w:val="24"/>
        </w:rPr>
      </w:pPr>
      <w:r w:rsidRPr="00EF5FD1">
        <w:rPr>
          <w:rFonts w:ascii="Times New Roman" w:eastAsia="Arial" w:hAnsi="Times New Roman" w:cs="Times New Roman"/>
          <w:sz w:val="24"/>
        </w:rPr>
        <w:tab/>
        <w:t xml:space="preserve">Como ensina </w:t>
      </w:r>
      <w:proofErr w:type="spellStart"/>
      <w:r w:rsidRPr="00EF5FD1">
        <w:rPr>
          <w:rFonts w:ascii="Times New Roman" w:eastAsia="Arial" w:hAnsi="Times New Roman" w:cs="Times New Roman"/>
          <w:sz w:val="24"/>
        </w:rPr>
        <w:t>Fachin</w:t>
      </w:r>
      <w:proofErr w:type="spellEnd"/>
      <w:r w:rsidRPr="00EF5FD1">
        <w:rPr>
          <w:rFonts w:ascii="Times New Roman" w:eastAsia="Arial" w:hAnsi="Times New Roman" w:cs="Times New Roman"/>
          <w:sz w:val="24"/>
        </w:rPr>
        <w:t xml:space="preserve"> (2009), a partir dessa época, dois fatores impulsionaram significativamente a conversão dos direitos humanos em textos escritos, quais sejam: as teorias </w:t>
      </w:r>
      <w:proofErr w:type="spellStart"/>
      <w:r w:rsidRPr="00EF5FD1">
        <w:rPr>
          <w:rFonts w:ascii="Times New Roman" w:eastAsia="Arial" w:hAnsi="Times New Roman" w:cs="Times New Roman"/>
          <w:sz w:val="24"/>
        </w:rPr>
        <w:t>contratualistas</w:t>
      </w:r>
      <w:proofErr w:type="spellEnd"/>
      <w:r w:rsidRPr="00EF5FD1">
        <w:rPr>
          <w:rFonts w:ascii="Times New Roman" w:eastAsia="Arial" w:hAnsi="Times New Roman" w:cs="Times New Roman"/>
          <w:sz w:val="24"/>
        </w:rPr>
        <w:t xml:space="preserve"> e a laicidade do direito natural.</w:t>
      </w:r>
    </w:p>
    <w:p w:rsidR="009B2B57" w:rsidRPr="00EF5FD1" w:rsidRDefault="009B2B57" w:rsidP="009B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sz w:val="24"/>
        </w:rPr>
      </w:pPr>
      <w:r w:rsidRPr="00EF5FD1">
        <w:rPr>
          <w:rFonts w:ascii="Times New Roman" w:eastAsia="Arial" w:hAnsi="Times New Roman" w:cs="Times New Roman"/>
          <w:sz w:val="24"/>
        </w:rPr>
        <w:tab/>
        <w:t xml:space="preserve">Com base no ideário acima propugnado e dando continuidade aos registros históricos que assinalam a luta pela implantação dos Direitos Humanos, tem-se na Declaração de Virgínia (1776) um importante documento de natureza iluminista e também </w:t>
      </w:r>
      <w:proofErr w:type="spellStart"/>
      <w:r w:rsidRPr="00EF5FD1">
        <w:rPr>
          <w:rFonts w:ascii="Times New Roman" w:eastAsia="Arial" w:hAnsi="Times New Roman" w:cs="Times New Roman"/>
          <w:sz w:val="24"/>
        </w:rPr>
        <w:t>contratualista</w:t>
      </w:r>
      <w:proofErr w:type="spellEnd"/>
      <w:r w:rsidRPr="00EF5FD1">
        <w:rPr>
          <w:rFonts w:ascii="Times New Roman" w:eastAsia="Arial" w:hAnsi="Times New Roman" w:cs="Times New Roman"/>
          <w:sz w:val="24"/>
        </w:rPr>
        <w:t xml:space="preserve"> que trazia em seu bojo direitos inatos da pessoa, o direito geral de sufrágio, o direito à propriedade, a igualdade perante a lei, sem distinção de classe social, religião, raça ou sexo, bem como o direito e proteção à liberdade de imprensa.</w:t>
      </w:r>
    </w:p>
    <w:p w:rsidR="009B2B57" w:rsidRPr="00EF5FD1" w:rsidRDefault="009B2B57" w:rsidP="009B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sz w:val="24"/>
        </w:rPr>
      </w:pPr>
      <w:r w:rsidRPr="00EF5FD1">
        <w:rPr>
          <w:rFonts w:ascii="Times New Roman" w:eastAsia="Arial" w:hAnsi="Times New Roman" w:cs="Times New Roman"/>
          <w:sz w:val="24"/>
        </w:rPr>
        <w:tab/>
        <w:t>Dentro dessa sequência cronológica, não se pode deixar de fazer referência à Declaração dos Direitos do Homem e do Cidadão, surgida em 1789, que também reproduzia os ideais do iluminismo e apresentava como marco a Revolução Francesa, assim como à Constituição Mexicana de 1917, que foi a primeira carta constitucional a consagrar em âmbito interno os direitos sociais, conhecidos como direitos de 2ª geração.</w:t>
      </w:r>
    </w:p>
    <w:p w:rsidR="009B2B57" w:rsidRPr="00EF5FD1" w:rsidRDefault="009B2B57" w:rsidP="009B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sz w:val="24"/>
        </w:rPr>
      </w:pPr>
      <w:r w:rsidRPr="00EF5FD1">
        <w:rPr>
          <w:rFonts w:ascii="Times New Roman" w:eastAsia="Arial" w:hAnsi="Times New Roman" w:cs="Times New Roman"/>
          <w:sz w:val="24"/>
        </w:rPr>
        <w:tab/>
        <w:t xml:space="preserve">Nesse segmento de ideias, chega-se a uma grande conquista no ano de 1945, que foi a criação da ONU (Organização das Nações Unidas), fruto das conferências de paz realizadas no final da Segunda Guerra Mundial, dando assim início ao surgimento da proteção internacional mais acurada dos Direitos Humanos. </w:t>
      </w:r>
    </w:p>
    <w:p w:rsidR="009B2B57" w:rsidRPr="00EF5FD1" w:rsidRDefault="009B2B57" w:rsidP="009B2B57">
      <w:pPr>
        <w:spacing w:after="0" w:line="360" w:lineRule="auto"/>
        <w:ind w:firstLine="708"/>
        <w:jc w:val="both"/>
        <w:rPr>
          <w:rFonts w:ascii="Times New Roman" w:eastAsia="Times New Roman" w:hAnsi="Times New Roman" w:cs="Times New Roman"/>
          <w:color w:val="000000" w:themeColor="text1"/>
          <w:sz w:val="30"/>
        </w:rPr>
      </w:pPr>
      <w:r w:rsidRPr="00EF5FD1">
        <w:rPr>
          <w:rFonts w:ascii="Times New Roman" w:eastAsia="Arial" w:hAnsi="Times New Roman" w:cs="Times New Roman"/>
          <w:color w:val="000000" w:themeColor="text1"/>
          <w:sz w:val="24"/>
        </w:rPr>
        <w:lastRenderedPageBreak/>
        <w:t>É oportuno ressaltar ainda que a educação como um direito social e universal, nesse contexto da luta em prol dos direitos humanos, é evidenciada também no século XX, século que nas palavras de Machado e Oliveira (2001) traduz-se naquele que foi palco de reconhecimento dos direitos que devem ser assegurados a cada ser humano. Ainda na visão dos citados autores a educação, além de ser um direito social, “é um pré-requisito para usufruir-se dos demais direitos civis, políticos e sociais emergindo como um componente básico dos Direitos do Homem” (2001, p.57).</w:t>
      </w:r>
    </w:p>
    <w:p w:rsidR="009B2B57" w:rsidRPr="007A5A96" w:rsidRDefault="009B2B57" w:rsidP="007A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sz w:val="24"/>
        </w:rPr>
      </w:pPr>
      <w:r w:rsidRPr="00EF5FD1">
        <w:rPr>
          <w:rFonts w:ascii="Times New Roman" w:eastAsia="Arial" w:hAnsi="Times New Roman" w:cs="Times New Roman"/>
          <w:sz w:val="24"/>
        </w:rPr>
        <w:tab/>
        <w:t>Nessa esteira, Bobbio (2000, p. 49) realça que o início da era dos direitos é reconhecido com o pós-guerra, já que “somente depois da 2ª Guerra Mundial é que esse problema passou da esfera nacional para a internacional, envolvendo – pela primeira vez na história – todos os povos”.</w:t>
      </w:r>
    </w:p>
    <w:p w:rsidR="009B2B57" w:rsidRPr="00EF5FD1" w:rsidRDefault="009B2B57" w:rsidP="009B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sz w:val="24"/>
        </w:rPr>
      </w:pPr>
      <w:r w:rsidRPr="00EF5FD1">
        <w:rPr>
          <w:rFonts w:ascii="Times New Roman" w:eastAsia="Arial" w:hAnsi="Times New Roman" w:cs="Times New Roman"/>
          <w:sz w:val="24"/>
        </w:rPr>
        <w:tab/>
        <w:t>Três anos após a criação da ONU, em 1948, foi aprovada unanimemente, pela Assembleia Geral das Nações Unidas, a Declaração Universal dos Direitos Humanos, que apesar de, em termos técnicos, representar uma resolução e não um tratado, desenvolveu de forma global os direitos humanos, inaugurando a concepção de dignidade da pessoa humana e outros vetores difundidos até os dias atuais.</w:t>
      </w:r>
    </w:p>
    <w:p w:rsidR="009B2B57" w:rsidRPr="00EF5FD1" w:rsidRDefault="009B2B57" w:rsidP="009B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sz w:val="24"/>
        </w:rPr>
      </w:pPr>
      <w:r w:rsidRPr="00EF5FD1">
        <w:rPr>
          <w:rFonts w:ascii="Times New Roman" w:eastAsia="Arial" w:hAnsi="Times New Roman" w:cs="Times New Roman"/>
          <w:sz w:val="24"/>
        </w:rPr>
        <w:tab/>
        <w:t xml:space="preserve">Conforme já ressaltado acima, a Declaração dos Direitos Humanos de 1948 apresentava natureza jurídica de resolução sem possuir assim força obrigatória no âmbito internacional. Por </w:t>
      </w:r>
      <w:proofErr w:type="spellStart"/>
      <w:r w:rsidRPr="00EF5FD1">
        <w:rPr>
          <w:rFonts w:ascii="Times New Roman" w:eastAsia="Arial" w:hAnsi="Times New Roman" w:cs="Times New Roman"/>
          <w:sz w:val="24"/>
        </w:rPr>
        <w:t>tal</w:t>
      </w:r>
      <w:proofErr w:type="spellEnd"/>
      <w:r w:rsidRPr="00EF5FD1">
        <w:rPr>
          <w:rFonts w:ascii="Times New Roman" w:eastAsia="Arial" w:hAnsi="Times New Roman" w:cs="Times New Roman"/>
          <w:sz w:val="24"/>
        </w:rPr>
        <w:t xml:space="preserve"> razão se fez necessária a criação de um documento apto a garantir maior efetividade aos princípios contemplados na aludida Declaração.</w:t>
      </w:r>
    </w:p>
    <w:p w:rsidR="009B2B57" w:rsidRPr="007A5A96" w:rsidRDefault="009B2B57" w:rsidP="007A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sz w:val="24"/>
        </w:rPr>
      </w:pPr>
      <w:r w:rsidRPr="00EF5FD1">
        <w:rPr>
          <w:rFonts w:ascii="Times New Roman" w:eastAsia="Arial" w:hAnsi="Times New Roman" w:cs="Times New Roman"/>
          <w:sz w:val="24"/>
        </w:rPr>
        <w:tab/>
        <w:t>Com esse intuito, em 1993, foi realizada em Viena, a Conferência Mundial sobre Direitos Humanos, sob o comando da ONU, oportunidade em que mais de 180 dos Estados-membros reafirmaram os termos universais da Declaração dos Direitos do Homem. Nesse escopo, tem-se que a Conferência de Viena veio reafirmar o compromisso universal datado de 1948. (FACHIN, 2009).</w:t>
      </w:r>
      <w:r w:rsidRPr="00EF5FD1">
        <w:rPr>
          <w:rFonts w:ascii="Times New Roman" w:eastAsia="Arial" w:hAnsi="Times New Roman" w:cs="Times New Roman"/>
          <w:sz w:val="20"/>
        </w:rPr>
        <w:t xml:space="preserve"> </w:t>
      </w:r>
    </w:p>
    <w:p w:rsidR="009B2B57" w:rsidRPr="00EF5FD1" w:rsidRDefault="009B2B57" w:rsidP="009B2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sz w:val="24"/>
        </w:rPr>
      </w:pPr>
      <w:r w:rsidRPr="00EF5FD1">
        <w:rPr>
          <w:rFonts w:ascii="Times New Roman" w:eastAsia="Arial" w:hAnsi="Times New Roman" w:cs="Times New Roman"/>
          <w:sz w:val="24"/>
        </w:rPr>
        <w:tab/>
        <w:t>Feito esse breve retrospecto, passar-se-á a analisar como os direitos humanos se coadunam à vertente intercultural, buscando avaliar como é possível contemplar os mesmos c</w:t>
      </w:r>
      <w:r w:rsidR="00A63573">
        <w:rPr>
          <w:rFonts w:ascii="Times New Roman" w:eastAsia="Arial" w:hAnsi="Times New Roman" w:cs="Times New Roman"/>
          <w:sz w:val="24"/>
        </w:rPr>
        <w:t>olocados em prol de uma educação</w:t>
      </w:r>
      <w:r w:rsidRPr="00EF5FD1">
        <w:rPr>
          <w:rFonts w:ascii="Times New Roman" w:eastAsia="Arial" w:hAnsi="Times New Roman" w:cs="Times New Roman"/>
          <w:sz w:val="24"/>
        </w:rPr>
        <w:t xml:space="preserve"> emancipatória.</w:t>
      </w:r>
    </w:p>
    <w:p w:rsidR="00EB3A9A" w:rsidRPr="00EF5FD1" w:rsidRDefault="00EB3A9A" w:rsidP="009B2B57">
      <w:pPr>
        <w:spacing w:after="160" w:line="259" w:lineRule="auto"/>
        <w:rPr>
          <w:rFonts w:ascii="Times New Roman" w:eastAsia="Arial" w:hAnsi="Times New Roman" w:cs="Times New Roman"/>
          <w:b/>
          <w:sz w:val="24"/>
        </w:rPr>
      </w:pPr>
    </w:p>
    <w:p w:rsidR="009B2B57" w:rsidRPr="00EF5FD1" w:rsidRDefault="00A63573" w:rsidP="009B2B57">
      <w:pPr>
        <w:spacing w:after="0" w:line="240" w:lineRule="auto"/>
        <w:rPr>
          <w:rFonts w:ascii="Times New Roman" w:eastAsia="Arial" w:hAnsi="Times New Roman" w:cs="Times New Roman"/>
          <w:b/>
          <w:sz w:val="24"/>
        </w:rPr>
      </w:pPr>
      <w:r>
        <w:rPr>
          <w:rFonts w:ascii="Times New Roman" w:eastAsia="Arial" w:hAnsi="Times New Roman" w:cs="Times New Roman"/>
          <w:b/>
          <w:sz w:val="24"/>
        </w:rPr>
        <w:t>2.</w:t>
      </w:r>
      <w:r w:rsidRPr="00EF5FD1">
        <w:rPr>
          <w:rFonts w:ascii="Times New Roman" w:eastAsia="Arial" w:hAnsi="Times New Roman" w:cs="Times New Roman"/>
          <w:b/>
          <w:sz w:val="24"/>
        </w:rPr>
        <w:t xml:space="preserve"> OS DIREITOS HUMANOS E SUA VERTENTE INTERCULTURAL </w:t>
      </w:r>
    </w:p>
    <w:p w:rsidR="009B2B57" w:rsidRPr="00EF5FD1" w:rsidRDefault="009B2B57" w:rsidP="009B2B57">
      <w:pPr>
        <w:spacing w:after="0" w:line="240" w:lineRule="auto"/>
        <w:rPr>
          <w:rFonts w:ascii="Times New Roman" w:eastAsia="Arial" w:hAnsi="Times New Roman" w:cs="Times New Roman"/>
          <w:sz w:val="24"/>
        </w:rPr>
      </w:pPr>
    </w:p>
    <w:p w:rsidR="00EB3A9A" w:rsidRPr="00EF5FD1" w:rsidRDefault="00EB3A9A" w:rsidP="00EB3A9A">
      <w:pPr>
        <w:spacing w:after="0" w:line="360" w:lineRule="auto"/>
        <w:ind w:firstLine="709"/>
        <w:jc w:val="both"/>
        <w:rPr>
          <w:rFonts w:ascii="Times New Roman" w:eastAsia="Arial" w:hAnsi="Times New Roman" w:cs="Times New Roman"/>
          <w:sz w:val="24"/>
        </w:rPr>
      </w:pPr>
      <w:r>
        <w:rPr>
          <w:rFonts w:ascii="Times New Roman" w:eastAsia="Arial" w:hAnsi="Times New Roman" w:cs="Times New Roman"/>
          <w:sz w:val="24"/>
        </w:rPr>
        <w:t>V</w:t>
      </w:r>
      <w:r w:rsidRPr="00EF5FD1">
        <w:rPr>
          <w:rFonts w:ascii="Times New Roman" w:eastAsia="Arial" w:hAnsi="Times New Roman" w:cs="Times New Roman"/>
          <w:sz w:val="24"/>
        </w:rPr>
        <w:t>isando imprimir uma sequência didática às ideias aqui lançadas, não se torna excessivo trazer à cena o que se busca trabalhar com “</w:t>
      </w:r>
      <w:proofErr w:type="spellStart"/>
      <w:r w:rsidRPr="00EF5FD1">
        <w:rPr>
          <w:rFonts w:ascii="Times New Roman" w:eastAsia="Arial" w:hAnsi="Times New Roman" w:cs="Times New Roman"/>
          <w:sz w:val="24"/>
        </w:rPr>
        <w:t>interculturalidade</w:t>
      </w:r>
      <w:proofErr w:type="spellEnd"/>
      <w:r w:rsidRPr="00EF5FD1">
        <w:rPr>
          <w:rFonts w:ascii="Times New Roman" w:eastAsia="Arial" w:hAnsi="Times New Roman" w:cs="Times New Roman"/>
          <w:sz w:val="24"/>
        </w:rPr>
        <w:t xml:space="preserve">”, ressaltando que se observa nessa terminologia não apenas um conceito revestido de simbolismo </w:t>
      </w:r>
      <w:proofErr w:type="spellStart"/>
      <w:r w:rsidRPr="00EF5FD1">
        <w:rPr>
          <w:rFonts w:ascii="Times New Roman" w:eastAsia="Arial" w:hAnsi="Times New Roman" w:cs="Times New Roman"/>
          <w:sz w:val="24"/>
        </w:rPr>
        <w:t>sócio-antropológico</w:t>
      </w:r>
      <w:proofErr w:type="spellEnd"/>
      <w:r w:rsidRPr="00EF5FD1">
        <w:rPr>
          <w:rFonts w:ascii="Times New Roman" w:eastAsia="Arial" w:hAnsi="Times New Roman" w:cs="Times New Roman"/>
          <w:sz w:val="24"/>
        </w:rPr>
        <w:t xml:space="preserve">, mas um </w:t>
      </w:r>
      <w:r w:rsidRPr="00EF5FD1">
        <w:rPr>
          <w:rFonts w:ascii="Times New Roman" w:eastAsia="Arial" w:hAnsi="Times New Roman" w:cs="Times New Roman"/>
          <w:sz w:val="24"/>
        </w:rPr>
        <w:lastRenderedPageBreak/>
        <w:t>elemento que vise extrapolar as diferenças culturais, por meio da interação de problemas que são presumidamente universais.</w:t>
      </w:r>
    </w:p>
    <w:p w:rsidR="00EB3A9A" w:rsidRPr="00EF5FD1" w:rsidRDefault="00EB3A9A" w:rsidP="00EB3A9A">
      <w:pPr>
        <w:spacing w:after="0" w:line="360" w:lineRule="auto"/>
        <w:ind w:firstLine="709"/>
        <w:jc w:val="both"/>
        <w:rPr>
          <w:rFonts w:ascii="Times New Roman" w:eastAsia="Arial" w:hAnsi="Times New Roman" w:cs="Times New Roman"/>
          <w:sz w:val="24"/>
          <w:shd w:val="clear" w:color="auto" w:fill="FFFFFF"/>
        </w:rPr>
      </w:pPr>
      <w:r w:rsidRPr="00EF5FD1">
        <w:rPr>
          <w:rFonts w:ascii="Times New Roman" w:eastAsia="Arial" w:hAnsi="Times New Roman" w:cs="Times New Roman"/>
          <w:sz w:val="24"/>
          <w:shd w:val="clear" w:color="auto" w:fill="FFFFFF"/>
        </w:rPr>
        <w:t xml:space="preserve">Nas palavras de </w:t>
      </w:r>
      <w:proofErr w:type="spellStart"/>
      <w:r w:rsidRPr="00EF5FD1">
        <w:rPr>
          <w:rFonts w:ascii="Times New Roman" w:eastAsia="Arial" w:hAnsi="Times New Roman" w:cs="Times New Roman"/>
          <w:sz w:val="24"/>
          <w:shd w:val="clear" w:color="auto" w:fill="FFFFFF"/>
        </w:rPr>
        <w:t>Candau</w:t>
      </w:r>
      <w:proofErr w:type="spellEnd"/>
      <w:r>
        <w:rPr>
          <w:rFonts w:ascii="Times New Roman" w:eastAsia="Arial" w:hAnsi="Times New Roman" w:cs="Times New Roman"/>
          <w:sz w:val="24"/>
          <w:shd w:val="clear" w:color="auto" w:fill="FFFFFF"/>
        </w:rPr>
        <w:t xml:space="preserve"> </w:t>
      </w:r>
      <w:r w:rsidRPr="00EF5FD1">
        <w:rPr>
          <w:rFonts w:ascii="Times New Roman" w:eastAsia="Arial" w:hAnsi="Times New Roman" w:cs="Times New Roman"/>
          <w:sz w:val="24"/>
        </w:rPr>
        <w:t xml:space="preserve">(2005), </w:t>
      </w:r>
      <w:r w:rsidRPr="00EF5FD1">
        <w:rPr>
          <w:rFonts w:ascii="Times New Roman" w:eastAsia="Arial" w:hAnsi="Times New Roman" w:cs="Times New Roman"/>
          <w:sz w:val="24"/>
          <w:shd w:val="clear" w:color="auto" w:fill="FFFFFF"/>
        </w:rPr>
        <w:t xml:space="preserve">a </w:t>
      </w:r>
      <w:proofErr w:type="spellStart"/>
      <w:r w:rsidRPr="00EF5FD1">
        <w:rPr>
          <w:rFonts w:ascii="Times New Roman" w:eastAsia="Arial" w:hAnsi="Times New Roman" w:cs="Times New Roman"/>
          <w:sz w:val="24"/>
          <w:shd w:val="clear" w:color="auto" w:fill="FFFFFF"/>
        </w:rPr>
        <w:t>interculturalidade</w:t>
      </w:r>
      <w:proofErr w:type="spellEnd"/>
      <w:r w:rsidRPr="00EF5FD1">
        <w:rPr>
          <w:rFonts w:ascii="Times New Roman" w:eastAsia="Arial" w:hAnsi="Times New Roman" w:cs="Times New Roman"/>
          <w:sz w:val="24"/>
          <w:shd w:val="clear" w:color="auto" w:fill="FFFFFF"/>
        </w:rPr>
        <w:t xml:space="preserve"> tem como pressuposto o reconhecimento do direito à diferença e </w:t>
      </w:r>
      <w:r w:rsidRPr="00EF5FD1">
        <w:rPr>
          <w:rFonts w:ascii="Times New Roman" w:eastAsia="Arial" w:hAnsi="Times New Roman" w:cs="Times New Roman"/>
          <w:sz w:val="24"/>
        </w:rPr>
        <w:t>à</w:t>
      </w:r>
      <w:r w:rsidRPr="00EF5FD1">
        <w:rPr>
          <w:rFonts w:ascii="Times New Roman" w:eastAsia="Arial" w:hAnsi="Times New Roman" w:cs="Times New Roman"/>
          <w:sz w:val="24"/>
          <w:shd w:val="clear" w:color="auto" w:fill="FFFFFF"/>
        </w:rPr>
        <w:t xml:space="preserve"> luta contra todas as formas de discriminação e desigualdade social, buscando a concretização de relações dialógicas e igualitárias entre pessoas e grupos que fazem parte de universos culturais diferentes, minimizando os conflitos inerentes a esta realidade. Não se ignora as relações de poder presentes nas relações sociais e interpessoais. Ao contrário, reconhec</w:t>
      </w:r>
      <w:r w:rsidRPr="00EF5FD1">
        <w:rPr>
          <w:rFonts w:ascii="Times New Roman" w:eastAsia="Arial" w:hAnsi="Times New Roman" w:cs="Times New Roman"/>
          <w:sz w:val="24"/>
        </w:rPr>
        <w:t>em</w:t>
      </w:r>
      <w:r w:rsidRPr="00EF5FD1">
        <w:rPr>
          <w:rFonts w:ascii="Times New Roman" w:eastAsia="Arial" w:hAnsi="Times New Roman" w:cs="Times New Roman"/>
          <w:sz w:val="24"/>
          <w:shd w:val="clear" w:color="auto" w:fill="FFFFFF"/>
        </w:rPr>
        <w:t>-se e assumem-se os conflitos, procurando as estratégias mais adequadas para enfrentá-los.</w:t>
      </w:r>
    </w:p>
    <w:p w:rsidR="009B2B57" w:rsidRPr="00EF5FD1" w:rsidRDefault="00EB3A9A" w:rsidP="009B2B57">
      <w:pPr>
        <w:spacing w:after="0" w:line="360" w:lineRule="auto"/>
        <w:ind w:firstLine="708"/>
        <w:jc w:val="both"/>
        <w:rPr>
          <w:rFonts w:ascii="Times New Roman" w:eastAsia="Arial" w:hAnsi="Times New Roman" w:cs="Times New Roman"/>
        </w:rPr>
      </w:pPr>
      <w:r>
        <w:rPr>
          <w:rFonts w:ascii="Times New Roman" w:eastAsia="Arial" w:hAnsi="Times New Roman" w:cs="Times New Roman"/>
          <w:sz w:val="24"/>
        </w:rPr>
        <w:t>Assim sendo, torna-se f</w:t>
      </w:r>
      <w:r w:rsidR="009B2B57" w:rsidRPr="00EF5FD1">
        <w:rPr>
          <w:rFonts w:ascii="Times New Roman" w:eastAsia="Arial" w:hAnsi="Times New Roman" w:cs="Times New Roman"/>
          <w:sz w:val="24"/>
        </w:rPr>
        <w:t xml:space="preserve">ulcral realçar a definição trazida por Piovesan (2009), que toma por base o que se encontra previsto na Declaração Universal de 1948, na qual os Direitos Humanos representam uma unidade indivisível, interdependente e </w:t>
      </w:r>
      <w:proofErr w:type="spellStart"/>
      <w:r w:rsidR="009B2B57" w:rsidRPr="00EF5FD1">
        <w:rPr>
          <w:rFonts w:ascii="Times New Roman" w:eastAsia="Arial" w:hAnsi="Times New Roman" w:cs="Times New Roman"/>
          <w:sz w:val="24"/>
        </w:rPr>
        <w:t>interrelacionada</w:t>
      </w:r>
      <w:proofErr w:type="spellEnd"/>
      <w:r w:rsidR="009B2B57" w:rsidRPr="00EF5FD1">
        <w:rPr>
          <w:rFonts w:ascii="Times New Roman" w:eastAsia="Arial" w:hAnsi="Times New Roman" w:cs="Times New Roman"/>
          <w:sz w:val="24"/>
        </w:rPr>
        <w:t>, capaz de conjugar o catálogo de direitos civis e políticos ao catálogo de direitos sociais, econômicos e culturais.</w:t>
      </w:r>
    </w:p>
    <w:p w:rsidR="009B2B57" w:rsidRPr="00EF5FD1" w:rsidRDefault="009B2B57" w:rsidP="009B2B57">
      <w:pPr>
        <w:spacing w:after="0" w:line="360" w:lineRule="auto"/>
        <w:ind w:firstLine="708"/>
        <w:jc w:val="both"/>
        <w:rPr>
          <w:rFonts w:ascii="Times New Roman" w:eastAsia="Arial" w:hAnsi="Times New Roman" w:cs="Times New Roman"/>
          <w:sz w:val="24"/>
        </w:rPr>
      </w:pPr>
      <w:r w:rsidRPr="00EF5FD1">
        <w:rPr>
          <w:rFonts w:ascii="Times New Roman" w:eastAsia="Arial" w:hAnsi="Times New Roman" w:cs="Times New Roman"/>
          <w:sz w:val="24"/>
        </w:rPr>
        <w:t xml:space="preserve">Observa-se, assim, uma forma bem abrangente de se contemplar os referidos direitos, que </w:t>
      </w:r>
      <w:r w:rsidR="00EB3A9A">
        <w:rPr>
          <w:rFonts w:ascii="Times New Roman" w:eastAsia="Arial" w:hAnsi="Times New Roman" w:cs="Times New Roman"/>
          <w:sz w:val="24"/>
        </w:rPr>
        <w:t xml:space="preserve">aqui </w:t>
      </w:r>
      <w:r w:rsidRPr="00EF5FD1">
        <w:rPr>
          <w:rFonts w:ascii="Times New Roman" w:eastAsia="Arial" w:hAnsi="Times New Roman" w:cs="Times New Roman"/>
          <w:sz w:val="24"/>
        </w:rPr>
        <w:t xml:space="preserve">serão desnudados tendo por base o prisma da </w:t>
      </w:r>
      <w:proofErr w:type="spellStart"/>
      <w:r w:rsidRPr="00EF5FD1">
        <w:rPr>
          <w:rFonts w:ascii="Times New Roman" w:eastAsia="Arial" w:hAnsi="Times New Roman" w:cs="Times New Roman"/>
          <w:sz w:val="24"/>
        </w:rPr>
        <w:t>interculturalidade</w:t>
      </w:r>
      <w:proofErr w:type="spellEnd"/>
      <w:r w:rsidRPr="00EF5FD1">
        <w:rPr>
          <w:rFonts w:ascii="Times New Roman" w:eastAsia="Arial" w:hAnsi="Times New Roman" w:cs="Times New Roman"/>
          <w:sz w:val="24"/>
        </w:rPr>
        <w:t xml:space="preserve">, mais especificamente a ideia de como as diferentes culturas contemplam as “diferenças” como forma de garantir a isonomia, e, consequentemente, a concretização dos direitos humanos. </w:t>
      </w:r>
    </w:p>
    <w:p w:rsidR="009B2B57" w:rsidRPr="00EF5FD1" w:rsidRDefault="009B2B57" w:rsidP="009B2B57">
      <w:pPr>
        <w:spacing w:after="0" w:line="360" w:lineRule="auto"/>
        <w:ind w:firstLine="708"/>
        <w:jc w:val="both"/>
        <w:rPr>
          <w:rFonts w:ascii="Times New Roman" w:eastAsia="Arial" w:hAnsi="Times New Roman" w:cs="Times New Roman"/>
          <w:sz w:val="24"/>
        </w:rPr>
      </w:pPr>
      <w:r w:rsidRPr="00EF5FD1">
        <w:rPr>
          <w:rFonts w:ascii="Times New Roman" w:eastAsia="Arial" w:hAnsi="Times New Roman" w:cs="Times New Roman"/>
          <w:sz w:val="24"/>
        </w:rPr>
        <w:t>Sabe-se que a vida mundana da atualidade vem engendrando um tipo de sociabilidade na qual, ao mesmo tempo em que há proximidades há também rupturas, ao mesmo tempo em que se aparenta a inserção de todos se gera, de algum modo, exclusões, fazendo com que se viva uma era de “incertezas” nos mais diversos segmentos.</w:t>
      </w:r>
    </w:p>
    <w:p w:rsidR="009B2B57" w:rsidRPr="00EF5FD1" w:rsidRDefault="009B2B57" w:rsidP="009B2B57">
      <w:pPr>
        <w:spacing w:after="0" w:line="360" w:lineRule="auto"/>
        <w:ind w:firstLine="708"/>
        <w:jc w:val="both"/>
        <w:rPr>
          <w:rFonts w:ascii="Times New Roman" w:eastAsia="Arial" w:hAnsi="Times New Roman" w:cs="Times New Roman"/>
          <w:sz w:val="24"/>
        </w:rPr>
      </w:pPr>
      <w:r w:rsidRPr="00EF5FD1">
        <w:rPr>
          <w:rFonts w:ascii="Times New Roman" w:eastAsia="Arial" w:hAnsi="Times New Roman" w:cs="Times New Roman"/>
          <w:sz w:val="24"/>
        </w:rPr>
        <w:t>Sob a ótica da tão propagada globalização, tem-se uma agilidade de informações em várias áreas que acarretam diretas implicações nas identidades culturais em busca de reconhecimento, que se traduz na necessidade de mostrar determinada cultura como pertencente a um grupo majoritário.</w:t>
      </w:r>
    </w:p>
    <w:p w:rsidR="009B2B57" w:rsidRPr="00EF5FD1" w:rsidRDefault="009B2B57" w:rsidP="009B2B57">
      <w:pPr>
        <w:spacing w:after="0"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t>Assim, ao tempo em que os denominados avanços econômicos e tecnológicos facilitam a intermediação entes os povos, prefiguram, por outro lado, certas formas de invisibilidade e/ou exclusão, o que fere literalmente a concepção de direitos humanos, de dignidade da pessoa humana, de cidadania na acepção mais irrestrita do termo.</w:t>
      </w:r>
    </w:p>
    <w:p w:rsidR="009B2B57" w:rsidRPr="00EF5FD1" w:rsidRDefault="009B2B57" w:rsidP="009B2B57">
      <w:pPr>
        <w:spacing w:after="0" w:line="360" w:lineRule="auto"/>
        <w:ind w:firstLine="709"/>
        <w:jc w:val="both"/>
        <w:rPr>
          <w:rFonts w:ascii="Times New Roman" w:eastAsia="Arial" w:hAnsi="Times New Roman" w:cs="Times New Roman"/>
          <w:color w:val="000000"/>
          <w:sz w:val="24"/>
        </w:rPr>
      </w:pPr>
      <w:r w:rsidRPr="00EF5FD1">
        <w:rPr>
          <w:rFonts w:ascii="Times New Roman" w:eastAsia="Arial" w:hAnsi="Times New Roman" w:cs="Times New Roman"/>
          <w:color w:val="000000"/>
          <w:sz w:val="24"/>
        </w:rPr>
        <w:t xml:space="preserve">Ainda dentro da linha de raciocínio da </w:t>
      </w:r>
      <w:proofErr w:type="spellStart"/>
      <w:r w:rsidRPr="00EF5FD1">
        <w:rPr>
          <w:rFonts w:ascii="Times New Roman" w:eastAsia="Arial" w:hAnsi="Times New Roman" w:cs="Times New Roman"/>
          <w:color w:val="000000"/>
          <w:sz w:val="24"/>
        </w:rPr>
        <w:t>interculturalidade</w:t>
      </w:r>
      <w:proofErr w:type="spellEnd"/>
      <w:r w:rsidRPr="00EF5FD1">
        <w:rPr>
          <w:rFonts w:ascii="Times New Roman" w:eastAsia="Arial" w:hAnsi="Times New Roman" w:cs="Times New Roman"/>
          <w:color w:val="000000"/>
          <w:sz w:val="24"/>
        </w:rPr>
        <w:t xml:space="preserve"> e, de acordo com </w:t>
      </w:r>
      <w:proofErr w:type="spellStart"/>
      <w:r w:rsidRPr="00EF5FD1">
        <w:rPr>
          <w:rFonts w:ascii="Times New Roman" w:eastAsia="Arial" w:hAnsi="Times New Roman" w:cs="Times New Roman"/>
          <w:color w:val="000000"/>
          <w:sz w:val="24"/>
        </w:rPr>
        <w:t>Marramao</w:t>
      </w:r>
      <w:proofErr w:type="spellEnd"/>
      <w:r w:rsidRPr="00EF5FD1">
        <w:rPr>
          <w:rFonts w:ascii="Times New Roman" w:eastAsia="Arial" w:hAnsi="Times New Roman" w:cs="Times New Roman"/>
          <w:color w:val="000000"/>
          <w:sz w:val="24"/>
        </w:rPr>
        <w:t xml:space="preserve"> (2007), os novos reclamos por identidade e diferença mostram uma reação aos efeitos de uma globalização que uniformiza, mas não universaliza, que comprime, mas não unifica.</w:t>
      </w:r>
    </w:p>
    <w:p w:rsidR="009B2B57" w:rsidRPr="00EF5FD1" w:rsidRDefault="009B2B57" w:rsidP="009B2B57">
      <w:pPr>
        <w:spacing w:after="0"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lastRenderedPageBreak/>
        <w:t>Em face disso, é preciso pensar formas de se contrapor a tal realidad</w:t>
      </w:r>
      <w:r w:rsidR="00EB3A9A">
        <w:rPr>
          <w:rFonts w:ascii="Times New Roman" w:eastAsia="Arial" w:hAnsi="Times New Roman" w:cs="Times New Roman"/>
          <w:sz w:val="24"/>
        </w:rPr>
        <w:t>e, eis que os conflitos étnicos,</w:t>
      </w:r>
      <w:r w:rsidRPr="00EF5FD1">
        <w:rPr>
          <w:rFonts w:ascii="Times New Roman" w:eastAsia="Arial" w:hAnsi="Times New Roman" w:cs="Times New Roman"/>
          <w:sz w:val="24"/>
        </w:rPr>
        <w:t xml:space="preserve"> os indicadores que apontam elevados níveis de violência, o desequilíbrio político-institucional do país, dentre outros fatores refletem as nítidas refutações das camadas </w:t>
      </w:r>
      <w:proofErr w:type="spellStart"/>
      <w:r w:rsidRPr="00EF5FD1">
        <w:rPr>
          <w:rFonts w:ascii="Times New Roman" w:eastAsia="Arial" w:hAnsi="Times New Roman" w:cs="Times New Roman"/>
          <w:sz w:val="24"/>
        </w:rPr>
        <w:t>identitárias</w:t>
      </w:r>
      <w:proofErr w:type="spellEnd"/>
      <w:r w:rsidRPr="00EF5FD1">
        <w:rPr>
          <w:rFonts w:ascii="Times New Roman" w:eastAsia="Arial" w:hAnsi="Times New Roman" w:cs="Times New Roman"/>
          <w:sz w:val="24"/>
        </w:rPr>
        <w:t xml:space="preserve"> a tudo que se constata no cotidiano.</w:t>
      </w:r>
    </w:p>
    <w:p w:rsidR="009B2B57" w:rsidRPr="00EF5FD1" w:rsidRDefault="009B2B57" w:rsidP="009B2B57">
      <w:pPr>
        <w:spacing w:after="0"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t>Todavia, imperioso destacar o pensamento de Habermas, em sua obra “A inclusão do outro”, quando o filósofo revela que a diversidade cultural não colide necessariamente com a ideia de universalidade dos direitos humanos. Ao contrário, é a possibilidade particular de uma cultura reivindicar reconhecimento com base nesses mesmos direitos.</w:t>
      </w:r>
    </w:p>
    <w:p w:rsidR="009B2B57" w:rsidRPr="00EF5FD1" w:rsidRDefault="009B2B57" w:rsidP="009B2B57">
      <w:pPr>
        <w:spacing w:after="0"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t>Tais reclames são uma maneira das culturas lançarem seus gritos reagindo às “diferenças” que são ignoradas, buscando resguardar suas particularidades dentro de uma lógica de pertencimento, de inclusão.</w:t>
      </w:r>
    </w:p>
    <w:p w:rsidR="009B2B57" w:rsidRPr="00EF5FD1" w:rsidRDefault="009B2B57" w:rsidP="009B2B57">
      <w:pPr>
        <w:spacing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t>Ao se falar em inclusão e exclusão, toma-se como referência a ideia de Santos (1995), quando ele preceitua que as sociedades apresentam como característica sistemas de pertença social, com base na desigualdade e na exclusão, ressaltando que:</w:t>
      </w:r>
    </w:p>
    <w:p w:rsidR="009B2B57" w:rsidRPr="00EF5FD1" w:rsidRDefault="009B2B57" w:rsidP="009B2B57">
      <w:pPr>
        <w:spacing w:line="240" w:lineRule="auto"/>
        <w:ind w:left="2268"/>
        <w:jc w:val="both"/>
        <w:rPr>
          <w:rFonts w:ascii="Times New Roman" w:eastAsia="Arial" w:hAnsi="Times New Roman" w:cs="Times New Roman"/>
          <w:sz w:val="20"/>
        </w:rPr>
      </w:pPr>
      <w:r w:rsidRPr="00EF5FD1">
        <w:rPr>
          <w:rFonts w:ascii="Times New Roman" w:eastAsia="Arial" w:hAnsi="Times New Roman" w:cs="Times New Roman"/>
          <w:sz w:val="20"/>
        </w:rPr>
        <w:t>[...] no sistema de desigualdade, a pertença dá-se pela integração subordinada enquanto que no sistema de exclusão a pertença dá-se pela exclusão. A desigualdade implica um sistema hierárquico de integração social. Quem está em baixo está dentro e sua presença é indispensável. Ao contrário, a exclusão se assenta num sistema igualmente hierárquico mas dominado pelo princípio da exclusão: pertence-se pela forma como se é excluído. Quem está abaixo, está fora. Estes dois sistemas de hierarquização social, assim formulados, são tipos ideais, pois que, na prática, os grupos sociais inserem-se simultaneamente nos dois sistemas, em combinações complexas. [...] Se a desigualdade é um fenômeno socioeconômico, a exclusão é sobretudo um fenômeno cultural e social, um fenômeno de civilização. Trata-se de um processo histórico através do qual uma cultura, por via de um discurso, cria o interdito e o rejeita. (SANTOS, 1995, p.02).</w:t>
      </w:r>
    </w:p>
    <w:p w:rsidR="009B2B57" w:rsidRPr="00EF5FD1" w:rsidRDefault="009B2B57" w:rsidP="009B2B57">
      <w:pPr>
        <w:spacing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t>Merece sustentar que, ao se falar em Brasil, tal constatação está ligada a um problema histórico-cultural pátrio, que vai perpassar várias gerações. Afinal, conforme explicita Mazzeo (1998, p.13-14):</w:t>
      </w:r>
    </w:p>
    <w:p w:rsidR="007A5A96" w:rsidRDefault="009B2B57" w:rsidP="007A5A96">
      <w:pPr>
        <w:spacing w:line="240" w:lineRule="auto"/>
        <w:ind w:left="2268"/>
        <w:jc w:val="both"/>
        <w:rPr>
          <w:rFonts w:ascii="Times New Roman" w:eastAsia="Calibri" w:hAnsi="Times New Roman" w:cs="Times New Roman"/>
          <w:sz w:val="20"/>
          <w:szCs w:val="20"/>
        </w:rPr>
      </w:pPr>
      <w:r w:rsidRPr="00EF5FD1">
        <w:rPr>
          <w:rFonts w:ascii="Times New Roman" w:eastAsia="Arial" w:hAnsi="Times New Roman" w:cs="Times New Roman"/>
          <w:sz w:val="20"/>
        </w:rPr>
        <w:t xml:space="preserve">A sociedade brasileira terá, como marca registrada, um </w:t>
      </w:r>
      <w:proofErr w:type="gramStart"/>
      <w:r w:rsidRPr="00EF5FD1">
        <w:rPr>
          <w:rFonts w:ascii="Times New Roman" w:eastAsia="Arial" w:hAnsi="Times New Roman" w:cs="Times New Roman"/>
          <w:sz w:val="20"/>
        </w:rPr>
        <w:t>conservadorismos extremado</w:t>
      </w:r>
      <w:proofErr w:type="gramEnd"/>
      <w:r w:rsidRPr="00EF5FD1">
        <w:rPr>
          <w:rFonts w:ascii="Times New Roman" w:eastAsia="Arial" w:hAnsi="Times New Roman" w:cs="Times New Roman"/>
          <w:sz w:val="20"/>
        </w:rPr>
        <w:t xml:space="preserve">, quer ao nível de mentalidade, quer ao nível de prática político-econômica de sua burguesia. Essa tendência conservadora, em muitos momentos reacionária, da burguesia agrário-mercantil brasileira liga-se, como já nos referimos, à própria estrutura de produção escravista: rudimentar, autocrática e, de certo modo, </w:t>
      </w:r>
      <w:r w:rsidRPr="00EF5FD1">
        <w:rPr>
          <w:rFonts w:ascii="Times New Roman" w:eastAsia="Calibri" w:hAnsi="Times New Roman" w:cs="Times New Roman"/>
          <w:sz w:val="20"/>
          <w:szCs w:val="20"/>
        </w:rPr>
        <w:t>estagnante.</w:t>
      </w:r>
    </w:p>
    <w:p w:rsidR="009B2B57" w:rsidRPr="00EF5FD1" w:rsidRDefault="009B2B57" w:rsidP="007A5A96">
      <w:pPr>
        <w:spacing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t xml:space="preserve">Em uma análise da conjuntura histórico-política brasileira, vislumbra-se que o capitalismo adentrou no país </w:t>
      </w:r>
      <w:r w:rsidRPr="00EF5FD1">
        <w:rPr>
          <w:rFonts w:ascii="Times New Roman" w:eastAsia="Arial" w:hAnsi="Times New Roman" w:cs="Times New Roman"/>
          <w:i/>
          <w:sz w:val="24"/>
        </w:rPr>
        <w:t>pari passu</w:t>
      </w:r>
      <w:r w:rsidRPr="00EF5FD1">
        <w:rPr>
          <w:rFonts w:ascii="Times New Roman" w:eastAsia="Arial" w:hAnsi="Times New Roman" w:cs="Times New Roman"/>
          <w:sz w:val="24"/>
        </w:rPr>
        <w:t xml:space="preserve"> à estrutura colonial, não seguindo os padrões das vias capitalistas das formações sociais europeias clássicas, ou seja, o tipo de capitalismo de países como a Inglaterra e a França, os chamados países do capitalismo clássico, foram assim caracterizados por terem passado por revoluções democrático-burguesas radicais, as quais </w:t>
      </w:r>
      <w:r w:rsidRPr="00EF5FD1">
        <w:rPr>
          <w:rFonts w:ascii="Times New Roman" w:eastAsia="Arial" w:hAnsi="Times New Roman" w:cs="Times New Roman"/>
          <w:sz w:val="24"/>
        </w:rPr>
        <w:lastRenderedPageBreak/>
        <w:t>buscaram a união da burguesia e do proletariado para colocar fim, de maneira total, aos antigos padrões sociais imperantes, o que gerou, consequentemente, uma burguesia e um capitalismo sustentáveis e fortes.</w:t>
      </w:r>
    </w:p>
    <w:p w:rsidR="009B2B57" w:rsidRPr="00EF5FD1" w:rsidRDefault="009B2B57" w:rsidP="009B2B57">
      <w:pPr>
        <w:spacing w:after="0" w:line="360" w:lineRule="auto"/>
        <w:jc w:val="both"/>
        <w:rPr>
          <w:rFonts w:ascii="Times New Roman" w:eastAsia="Arial" w:hAnsi="Times New Roman" w:cs="Times New Roman"/>
          <w:sz w:val="24"/>
        </w:rPr>
      </w:pPr>
      <w:r w:rsidRPr="00EF5FD1">
        <w:rPr>
          <w:rFonts w:ascii="Times New Roman" w:eastAsia="Arial" w:hAnsi="Times New Roman" w:cs="Times New Roman"/>
          <w:sz w:val="24"/>
        </w:rPr>
        <w:tab/>
        <w:t xml:space="preserve">Por outro lado, deve-se evidenciar a existência da via prussiana de desenvolvimento capitalista, processo que ocorreu em países como a Alemanha, a Itália e o Japão e que se diferencia acentuadamente da via do capitalismo clássico, em face da inexistência das chamadas revoluções radicais. Tais países, em virtude da fragilidade do nível estrutural de suas burguesias, celebraram um acordo entre monarquia e nobreza, permitindo que as reformas estatais se dessem de modo gradual e superficial, enquanto as reformas mais substanciais ocorriam no âmbito econômico. Pode-se dizer que esses países vivenciaram o que, na visão </w:t>
      </w:r>
      <w:proofErr w:type="spellStart"/>
      <w:r w:rsidRPr="00EF5FD1">
        <w:rPr>
          <w:rFonts w:ascii="Times New Roman" w:eastAsia="Arial" w:hAnsi="Times New Roman" w:cs="Times New Roman"/>
          <w:sz w:val="24"/>
        </w:rPr>
        <w:t>gramsciana</w:t>
      </w:r>
      <w:proofErr w:type="spellEnd"/>
      <w:r w:rsidRPr="00EF5FD1">
        <w:rPr>
          <w:rFonts w:ascii="Times New Roman" w:eastAsia="Arial" w:hAnsi="Times New Roman" w:cs="Times New Roman"/>
          <w:sz w:val="24"/>
        </w:rPr>
        <w:t>, define-se como revolução passiva.</w:t>
      </w:r>
    </w:p>
    <w:p w:rsidR="009B2B57" w:rsidRPr="00EF5FD1" w:rsidRDefault="009B2B57" w:rsidP="009B2B57">
      <w:pPr>
        <w:spacing w:after="0" w:line="360" w:lineRule="auto"/>
        <w:ind w:firstLine="708"/>
        <w:jc w:val="both"/>
        <w:rPr>
          <w:rFonts w:ascii="Times New Roman" w:eastAsia="Arial" w:hAnsi="Times New Roman" w:cs="Times New Roman"/>
          <w:sz w:val="24"/>
        </w:rPr>
      </w:pPr>
      <w:r w:rsidRPr="00EF5FD1">
        <w:rPr>
          <w:rFonts w:ascii="Times New Roman" w:eastAsia="Arial" w:hAnsi="Times New Roman" w:cs="Times New Roman"/>
          <w:sz w:val="24"/>
        </w:rPr>
        <w:t xml:space="preserve">Segundo Gramsci, referindo-se ao caso italiano, essa revolução passiva manifestou a ausência de uma iniciativa popular unitária no desenvolvimento da história italiana, como também este desenvolvimento representou uma resposta das classes dominantes ao </w:t>
      </w:r>
      <w:proofErr w:type="spellStart"/>
      <w:r w:rsidRPr="00EF5FD1">
        <w:rPr>
          <w:rFonts w:ascii="Times New Roman" w:eastAsia="Arial" w:hAnsi="Times New Roman" w:cs="Times New Roman"/>
          <w:sz w:val="24"/>
        </w:rPr>
        <w:t>subversivismo</w:t>
      </w:r>
      <w:proofErr w:type="spellEnd"/>
      <w:r w:rsidRPr="00EF5FD1">
        <w:rPr>
          <w:rFonts w:ascii="Times New Roman" w:eastAsia="Arial" w:hAnsi="Times New Roman" w:cs="Times New Roman"/>
          <w:sz w:val="24"/>
        </w:rPr>
        <w:t xml:space="preserve"> desordenado das massas populares, por meio de restaurações que contemplaram uma certa parcela das exigências provenientes de baixo, significando restaurações progressistas, ou as chamadas revoluções passivas.</w:t>
      </w:r>
    </w:p>
    <w:p w:rsidR="009B2B57" w:rsidRPr="00EF5FD1" w:rsidRDefault="009B2B57" w:rsidP="009B2B57">
      <w:pPr>
        <w:spacing w:after="0"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t>No caso do Brasil, tem-se também um exemplo de revolução passiva, de um capitalismo, como já dito anteriormente, que se desenvolveu pela via não clássica. Entretanto, há que se ressaltar que diferenças existem também em relação aos países de capitalismo prussiano, pois o Brasil configura, antes de mais nada, um país de capitalismo colonial, calcado basicamente no trabalho escravo, na agricultura monocultora e no latifúndio exportador.</w:t>
      </w:r>
    </w:p>
    <w:p w:rsidR="009B2B57" w:rsidRPr="00EF5FD1" w:rsidRDefault="009B2B57" w:rsidP="009B2B57">
      <w:pPr>
        <w:spacing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t>De qualquer modo,</w:t>
      </w:r>
    </w:p>
    <w:p w:rsidR="009B2B57" w:rsidRPr="00EF5FD1" w:rsidRDefault="009B2B57" w:rsidP="009B2B57">
      <w:pPr>
        <w:spacing w:line="240" w:lineRule="auto"/>
        <w:ind w:left="2268"/>
        <w:jc w:val="both"/>
        <w:rPr>
          <w:rFonts w:ascii="Times New Roman" w:eastAsia="Arial" w:hAnsi="Times New Roman" w:cs="Times New Roman"/>
          <w:sz w:val="20"/>
        </w:rPr>
      </w:pPr>
      <w:r w:rsidRPr="00EF5FD1">
        <w:rPr>
          <w:rFonts w:ascii="Times New Roman" w:eastAsia="Arial" w:hAnsi="Times New Roman" w:cs="Times New Roman"/>
          <w:sz w:val="20"/>
        </w:rPr>
        <w:t xml:space="preserve">No Brasil, novamente temos uma aproximação com o caso alemão, no que diz respeito ao processo de acumulação capitalista, essencialmente agrário. Também não teremos, aqui, uma ruptura revolucionária com o Velho que se consubstancia na manutenção da estrutura colonial de produção, isto é, no latifúndio escravista, que configura uma economia agroexportadora; que importa bens industrializados dos países desenvolvidos. No que diz respeito ao processo de concentração de capitais, temos uma acumulação capitalista pelo campo, o que configura uma característica prussiana, mas apenas formalmente, já que o seu conteúdo mantém-se colonial. Explicando melhor: de fato, a concentração pelo campo (que será enormemente impulsionada pela produção cafeeira do século XIX) aproxima-se do processo alemão. Mas a industrialização decorrente dessa concentração terá características secundárias, em relação às atividades agroexportadoras. A não-ruptura com a estrutura de produção escravista e exportadora confirmará a dimensão colonial da economia brasileira, o que lhe dará a condição de economia subordinada e dependente dos </w:t>
      </w:r>
      <w:proofErr w:type="spellStart"/>
      <w:r w:rsidRPr="00EF5FD1">
        <w:rPr>
          <w:rFonts w:ascii="Times New Roman" w:eastAsia="Arial" w:hAnsi="Times New Roman" w:cs="Times New Roman"/>
          <w:sz w:val="20"/>
        </w:rPr>
        <w:t>pólos</w:t>
      </w:r>
      <w:proofErr w:type="spellEnd"/>
      <w:r w:rsidRPr="00EF5FD1">
        <w:rPr>
          <w:rFonts w:ascii="Times New Roman" w:eastAsia="Arial" w:hAnsi="Times New Roman" w:cs="Times New Roman"/>
          <w:sz w:val="20"/>
        </w:rPr>
        <w:t xml:space="preserve"> centrais da economia mundial. Daí denominarmos o caminho brasileiro para o capitalismo de via “prussiano-colonial”. (MAZZEO, 1988, p.22).</w:t>
      </w:r>
    </w:p>
    <w:p w:rsidR="009B2B57" w:rsidRPr="00EF5FD1" w:rsidRDefault="009B2B57" w:rsidP="009B2B57">
      <w:pPr>
        <w:spacing w:after="0"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lastRenderedPageBreak/>
        <w:t>Em um contexto como o brasileiro, com toda essa carga histórico-política que fora ressaltada, parece natural ou naturalizado que as diferenças culturais se exponham de forma significativa, delineando até mesmo possíveis convergências e distanciamentos culturais.</w:t>
      </w:r>
    </w:p>
    <w:p w:rsidR="009B2B57" w:rsidRPr="00EF5FD1" w:rsidRDefault="009B2B57" w:rsidP="009B2B57">
      <w:pPr>
        <w:spacing w:after="0"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t>Tais diferenças só acentuam o incremento das discrepâncias aqui discutidas, em todos os momentos nos quais as peculiaridades culturais, nacionais, étnicas, religiosas colidem entre si, buscando seus respectivos reconhecimentos dentro dos sistemas de inclusão e pertencimento. Se não houver respeito às diferenças, reconhecendo-se a igualdade na diferença restará dificultada a universalidade dos direitos humanos.</w:t>
      </w:r>
    </w:p>
    <w:p w:rsidR="009B2B57" w:rsidRPr="00EF5FD1" w:rsidRDefault="009B2B57" w:rsidP="009B2B57">
      <w:pPr>
        <w:spacing w:after="0"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t xml:space="preserve">Como afirmava Arendt (2016), só se pode conceber um humanismo libertário onde a condição da pluralidade humana seja constituída por valores éticos que respeitem a dignidade humana simplesmente pelo impacto da pessoa existir, respeitando suas faculdades inteligíveis e sensitivas.  Segundo a filósofa, a pluralidade é a condição da ação humana porque todos são iguais, isto é, humanos, de um modo tal que ninguém jamais é igual a qualquer outro que viveu, vive ou viverá. Todos são iguais porque, antes de tudo, são diferentes. </w:t>
      </w:r>
    </w:p>
    <w:p w:rsidR="009B2B57" w:rsidRPr="00EF5FD1" w:rsidRDefault="009B2B57" w:rsidP="009B2B57">
      <w:pPr>
        <w:spacing w:after="0"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t>Assim, deve-se pensar nos valores ligados à ética como instrumento para buscar debelar a realidade ora demonstrada e permitir que o respeito à dignidade humana seja de fato transposto dos documentos normativos para o cotidiano concreto.</w:t>
      </w:r>
    </w:p>
    <w:p w:rsidR="009B2B57" w:rsidRPr="00EF5FD1" w:rsidRDefault="009B2B57" w:rsidP="009B2B57">
      <w:pPr>
        <w:spacing w:after="0" w:line="360" w:lineRule="auto"/>
        <w:ind w:firstLine="709"/>
        <w:jc w:val="both"/>
        <w:rPr>
          <w:rFonts w:ascii="Times New Roman" w:eastAsia="Arial" w:hAnsi="Times New Roman" w:cs="Times New Roman"/>
          <w:color w:val="000000"/>
          <w:sz w:val="24"/>
        </w:rPr>
      </w:pPr>
      <w:r w:rsidRPr="00EF5FD1">
        <w:rPr>
          <w:rFonts w:ascii="Times New Roman" w:eastAsia="Arial" w:hAnsi="Times New Roman" w:cs="Times New Roman"/>
          <w:color w:val="000000"/>
          <w:sz w:val="24"/>
        </w:rPr>
        <w:t xml:space="preserve">Nessa mesma vertente, Santos (1995, p.44) enfatiza que “temos direito a ser iguais sempre que a diferença nos inferioriza; temos o direito de ser diferentes sempre que a igualdade nos </w:t>
      </w:r>
      <w:proofErr w:type="gramStart"/>
      <w:r w:rsidRPr="00EF5FD1">
        <w:rPr>
          <w:rFonts w:ascii="Times New Roman" w:eastAsia="Arial" w:hAnsi="Times New Roman" w:cs="Times New Roman"/>
          <w:color w:val="000000"/>
          <w:sz w:val="24"/>
        </w:rPr>
        <w:t>descaracteriza.”</w:t>
      </w:r>
      <w:proofErr w:type="gramEnd"/>
    </w:p>
    <w:p w:rsidR="009B2B57" w:rsidRPr="00EF5FD1" w:rsidRDefault="009B2B57" w:rsidP="009B2B57">
      <w:pPr>
        <w:spacing w:after="0" w:line="360" w:lineRule="auto"/>
        <w:ind w:firstLine="709"/>
        <w:jc w:val="both"/>
        <w:rPr>
          <w:rFonts w:ascii="Times New Roman" w:eastAsia="Arial" w:hAnsi="Times New Roman" w:cs="Times New Roman"/>
          <w:sz w:val="24"/>
          <w:shd w:val="clear" w:color="auto" w:fill="FFFFFF"/>
        </w:rPr>
      </w:pPr>
      <w:r w:rsidRPr="00EF5FD1">
        <w:rPr>
          <w:rFonts w:ascii="Times New Roman" w:eastAsia="Arial" w:hAnsi="Times New Roman" w:cs="Times New Roman"/>
          <w:sz w:val="24"/>
          <w:shd w:val="clear" w:color="auto" w:fill="FFFFFF"/>
        </w:rPr>
        <w:t>Como já declinado, pensa-se que os direitos humanos, como mínimo ético universal, devem ser a resposta contundente para equalizar</w:t>
      </w:r>
      <w:r w:rsidRPr="00EF5FD1">
        <w:rPr>
          <w:rFonts w:ascii="Times New Roman" w:eastAsia="Arial" w:hAnsi="Times New Roman" w:cs="Times New Roman"/>
          <w:sz w:val="24"/>
        </w:rPr>
        <w:t xml:space="preserve"> as </w:t>
      </w:r>
      <w:r w:rsidRPr="00EF5FD1">
        <w:rPr>
          <w:rFonts w:ascii="Times New Roman" w:eastAsia="Arial" w:hAnsi="Times New Roman" w:cs="Times New Roman"/>
          <w:sz w:val="24"/>
          <w:shd w:val="clear" w:color="auto" w:fill="FFFFFF"/>
        </w:rPr>
        <w:t>diferenças que se mostram frente à diversidade cultural. Isso pode ser possível por meio de uma atividade cultural dialógica.</w:t>
      </w:r>
    </w:p>
    <w:p w:rsidR="009B2B57" w:rsidRPr="00EF5FD1" w:rsidRDefault="009B2B57" w:rsidP="009B2B57">
      <w:pPr>
        <w:spacing w:after="0" w:line="360" w:lineRule="auto"/>
        <w:ind w:firstLine="709"/>
        <w:jc w:val="both"/>
        <w:rPr>
          <w:rFonts w:ascii="Times New Roman" w:eastAsia="Arial" w:hAnsi="Times New Roman" w:cs="Times New Roman"/>
          <w:sz w:val="24"/>
          <w:shd w:val="clear" w:color="auto" w:fill="FFFFFF"/>
        </w:rPr>
      </w:pPr>
      <w:r w:rsidRPr="00EF5FD1">
        <w:rPr>
          <w:rFonts w:ascii="Times New Roman" w:eastAsia="Arial" w:hAnsi="Times New Roman" w:cs="Times New Roman"/>
          <w:sz w:val="24"/>
          <w:shd w:val="clear" w:color="auto" w:fill="FFFFFF"/>
        </w:rPr>
        <w:t xml:space="preserve">Assim, ao falar em </w:t>
      </w:r>
      <w:proofErr w:type="spellStart"/>
      <w:r w:rsidRPr="00EF5FD1">
        <w:rPr>
          <w:rFonts w:ascii="Times New Roman" w:eastAsia="Arial" w:hAnsi="Times New Roman" w:cs="Times New Roman"/>
          <w:sz w:val="24"/>
          <w:shd w:val="clear" w:color="auto" w:fill="FFFFFF"/>
        </w:rPr>
        <w:t>dialogicidade</w:t>
      </w:r>
      <w:proofErr w:type="spellEnd"/>
      <w:r w:rsidRPr="00EF5FD1">
        <w:rPr>
          <w:rFonts w:ascii="Times New Roman" w:eastAsia="Arial" w:hAnsi="Times New Roman" w:cs="Times New Roman"/>
          <w:sz w:val="24"/>
          <w:shd w:val="clear" w:color="auto" w:fill="FFFFFF"/>
        </w:rPr>
        <w:t xml:space="preserve">, importante ressaltar a distinção feita por </w:t>
      </w:r>
      <w:proofErr w:type="spellStart"/>
      <w:r w:rsidRPr="00EF5FD1">
        <w:rPr>
          <w:rFonts w:ascii="Times New Roman" w:eastAsia="Arial" w:hAnsi="Times New Roman" w:cs="Times New Roman"/>
          <w:sz w:val="24"/>
          <w:shd w:val="clear" w:color="auto" w:fill="FFFFFF"/>
        </w:rPr>
        <w:t>Dussel</w:t>
      </w:r>
      <w:proofErr w:type="spellEnd"/>
      <w:r w:rsidRPr="00EF5FD1">
        <w:rPr>
          <w:rFonts w:ascii="Times New Roman" w:eastAsia="Arial" w:hAnsi="Times New Roman" w:cs="Times New Roman"/>
          <w:sz w:val="24"/>
          <w:shd w:val="clear" w:color="auto" w:fill="FFFFFF"/>
        </w:rPr>
        <w:t xml:space="preserve"> entre diálogo multicultural e diálogo intercultural, em artigo de </w:t>
      </w:r>
      <w:proofErr w:type="spellStart"/>
      <w:r w:rsidRPr="00EF5FD1">
        <w:rPr>
          <w:rFonts w:ascii="Times New Roman" w:eastAsia="Arial" w:hAnsi="Times New Roman" w:cs="Times New Roman"/>
          <w:sz w:val="24"/>
          <w:shd w:val="clear" w:color="auto" w:fill="FFFFFF"/>
        </w:rPr>
        <w:t>Petter</w:t>
      </w:r>
      <w:proofErr w:type="spellEnd"/>
      <w:r w:rsidRPr="00EF5FD1">
        <w:rPr>
          <w:rFonts w:ascii="Times New Roman" w:eastAsia="Arial" w:hAnsi="Times New Roman" w:cs="Times New Roman"/>
          <w:sz w:val="24"/>
          <w:shd w:val="clear" w:color="auto" w:fill="FFFFFF"/>
        </w:rPr>
        <w:t xml:space="preserve"> </w:t>
      </w:r>
      <w:proofErr w:type="spellStart"/>
      <w:proofErr w:type="gramStart"/>
      <w:r w:rsidRPr="00EF5FD1">
        <w:rPr>
          <w:rFonts w:ascii="Times New Roman" w:eastAsia="Arial" w:hAnsi="Times New Roman" w:cs="Times New Roman"/>
          <w:sz w:val="24"/>
          <w:shd w:val="clear" w:color="auto" w:fill="FFFFFF"/>
        </w:rPr>
        <w:t>Damázio</w:t>
      </w:r>
      <w:proofErr w:type="spellEnd"/>
      <w:r w:rsidRPr="00EF5FD1">
        <w:rPr>
          <w:rFonts w:ascii="Times New Roman" w:eastAsia="Arial" w:hAnsi="Times New Roman" w:cs="Times New Roman"/>
          <w:sz w:val="24"/>
        </w:rPr>
        <w:t>(</w:t>
      </w:r>
      <w:proofErr w:type="gramEnd"/>
      <w:r w:rsidRPr="00EF5FD1">
        <w:rPr>
          <w:rFonts w:ascii="Times New Roman" w:eastAsia="Arial" w:hAnsi="Times New Roman" w:cs="Times New Roman"/>
          <w:sz w:val="24"/>
        </w:rPr>
        <w:t xml:space="preserve">2008), </w:t>
      </w:r>
      <w:r w:rsidRPr="00EF5FD1">
        <w:rPr>
          <w:rFonts w:ascii="Times New Roman" w:eastAsia="Arial" w:hAnsi="Times New Roman" w:cs="Times New Roman"/>
          <w:sz w:val="24"/>
          <w:shd w:val="clear" w:color="auto" w:fill="FFFFFF"/>
        </w:rPr>
        <w:t>ao mostrar que o primeiro exige a aceitação de certos princípios procedimentais ocidentais que devem ser acatados por todos os membros da comunidade, permitindo ao mesmo tempo a diversidade valorativa cultural (ou religiosa). Politicamente isto significa aceitar o Estado liberal multicultural, sem questionar que sua estrutura, tal como se institucionaliza no presente, é a expressão da cultura ocidental e restringe a possibilidade de sobrevivência de todas as demais culturas. O diálogo intercultural, diferentemente, deve ser transversal, isto é, deve partir de outro lugar, além do mero diálogo entre os eruditos do mundo acadêmico ou institucionalmente dominante.</w:t>
      </w:r>
    </w:p>
    <w:p w:rsidR="009B2B57" w:rsidRPr="00EF5FD1" w:rsidRDefault="009B2B57" w:rsidP="009B2B57">
      <w:pPr>
        <w:spacing w:line="360" w:lineRule="auto"/>
        <w:ind w:firstLine="709"/>
        <w:jc w:val="both"/>
        <w:rPr>
          <w:rFonts w:ascii="Times New Roman" w:eastAsia="Arial" w:hAnsi="Times New Roman" w:cs="Times New Roman"/>
          <w:sz w:val="24"/>
          <w:shd w:val="clear" w:color="auto" w:fill="FFFFFF"/>
        </w:rPr>
      </w:pPr>
      <w:proofErr w:type="spellStart"/>
      <w:r w:rsidRPr="00EF5FD1">
        <w:rPr>
          <w:rFonts w:ascii="Times New Roman" w:eastAsia="Arial" w:hAnsi="Times New Roman" w:cs="Times New Roman"/>
          <w:sz w:val="24"/>
          <w:shd w:val="clear" w:color="auto" w:fill="FFFFFF"/>
        </w:rPr>
        <w:t>Fornet-Betancourt</w:t>
      </w:r>
      <w:proofErr w:type="spellEnd"/>
      <w:r w:rsidRPr="00EF5FD1">
        <w:rPr>
          <w:rFonts w:ascii="Times New Roman" w:eastAsia="Arial" w:hAnsi="Times New Roman" w:cs="Times New Roman"/>
          <w:sz w:val="24"/>
          <w:shd w:val="clear" w:color="auto" w:fill="FFFFFF"/>
        </w:rPr>
        <w:t xml:space="preserve"> (1994, p. 19) considera o diálogo intercultural como:</w:t>
      </w:r>
    </w:p>
    <w:p w:rsidR="009B2B57" w:rsidRPr="00EF5FD1" w:rsidRDefault="009B2B57" w:rsidP="009B2B57">
      <w:pPr>
        <w:spacing w:line="240" w:lineRule="auto"/>
        <w:ind w:left="2268"/>
        <w:jc w:val="both"/>
        <w:rPr>
          <w:rFonts w:ascii="Times New Roman" w:eastAsia="Arial" w:hAnsi="Times New Roman" w:cs="Times New Roman"/>
          <w:sz w:val="24"/>
          <w:shd w:val="clear" w:color="auto" w:fill="FFFFFF"/>
        </w:rPr>
      </w:pPr>
      <w:r w:rsidRPr="00EF5FD1">
        <w:rPr>
          <w:rFonts w:ascii="Times New Roman" w:eastAsia="Arial" w:hAnsi="Times New Roman" w:cs="Times New Roman"/>
          <w:sz w:val="20"/>
          <w:shd w:val="clear" w:color="auto" w:fill="FFFFFF"/>
        </w:rPr>
        <w:lastRenderedPageBreak/>
        <w:t xml:space="preserve">[...] a única alternativa que promete nos conduzir à superação efetiva de formas de pensar que, de uma ou outra maneira, resistem ao processo da argumentação aberta, ao condensar-se em posições dogmáticas, determinadas somente a partir de uma perspectiva </w:t>
      </w:r>
      <w:proofErr w:type="spellStart"/>
      <w:r w:rsidRPr="00EF5FD1">
        <w:rPr>
          <w:rFonts w:ascii="Times New Roman" w:eastAsia="Arial" w:hAnsi="Times New Roman" w:cs="Times New Roman"/>
          <w:sz w:val="20"/>
          <w:shd w:val="clear" w:color="auto" w:fill="FFFFFF"/>
        </w:rPr>
        <w:t>monocultural</w:t>
      </w:r>
      <w:proofErr w:type="spellEnd"/>
      <w:r w:rsidRPr="00EF5FD1">
        <w:rPr>
          <w:rFonts w:ascii="Times New Roman" w:eastAsia="Arial" w:hAnsi="Times New Roman" w:cs="Times New Roman"/>
          <w:sz w:val="24"/>
          <w:shd w:val="clear" w:color="auto" w:fill="FFFFFF"/>
        </w:rPr>
        <w:t xml:space="preserve">. </w:t>
      </w:r>
    </w:p>
    <w:p w:rsidR="009B2B57" w:rsidRPr="00EF5FD1" w:rsidRDefault="009B2B57" w:rsidP="009B2B57">
      <w:pPr>
        <w:spacing w:after="0" w:line="360" w:lineRule="auto"/>
        <w:ind w:firstLine="709"/>
        <w:jc w:val="both"/>
        <w:rPr>
          <w:rFonts w:ascii="Times New Roman" w:eastAsia="Arial" w:hAnsi="Times New Roman" w:cs="Times New Roman"/>
          <w:sz w:val="24"/>
          <w:shd w:val="clear" w:color="auto" w:fill="FFFFFF"/>
        </w:rPr>
      </w:pPr>
      <w:r w:rsidRPr="00EF5FD1">
        <w:rPr>
          <w:rFonts w:ascii="Times New Roman" w:eastAsia="Arial" w:hAnsi="Times New Roman" w:cs="Times New Roman"/>
          <w:sz w:val="24"/>
          <w:shd w:val="clear" w:color="auto" w:fill="FFFFFF"/>
        </w:rPr>
        <w:t>Assim, o diálogo intercultural deve ser vislumbrado como uma forma de se pensar um novo pensar, extrapolando os limites dos discursos ideológicos e colonizadores que insistem em negar a alteridade.</w:t>
      </w:r>
    </w:p>
    <w:p w:rsidR="009B2B57" w:rsidRPr="00EF5FD1" w:rsidRDefault="009B2B57" w:rsidP="009B2B57">
      <w:pPr>
        <w:spacing w:line="360" w:lineRule="auto"/>
        <w:ind w:firstLine="709"/>
        <w:jc w:val="both"/>
        <w:rPr>
          <w:rFonts w:ascii="Times New Roman" w:eastAsia="Arial" w:hAnsi="Times New Roman" w:cs="Times New Roman"/>
          <w:sz w:val="24"/>
          <w:shd w:val="clear" w:color="auto" w:fill="FFFFFF"/>
        </w:rPr>
      </w:pPr>
      <w:r w:rsidRPr="00EF5FD1">
        <w:rPr>
          <w:rFonts w:ascii="Times New Roman" w:eastAsia="Arial" w:hAnsi="Times New Roman" w:cs="Times New Roman"/>
          <w:sz w:val="24"/>
          <w:shd w:val="clear" w:color="auto" w:fill="FFFFFF"/>
        </w:rPr>
        <w:t xml:space="preserve">Conforme propugnado por </w:t>
      </w:r>
      <w:proofErr w:type="spellStart"/>
      <w:r w:rsidRPr="00EF5FD1">
        <w:rPr>
          <w:rFonts w:ascii="Times New Roman" w:eastAsia="Arial" w:hAnsi="Times New Roman" w:cs="Times New Roman"/>
          <w:sz w:val="24"/>
          <w:shd w:val="clear" w:color="auto" w:fill="FFFFFF"/>
        </w:rPr>
        <w:t>Dussel</w:t>
      </w:r>
      <w:proofErr w:type="spellEnd"/>
      <w:r w:rsidRPr="00EF5FD1">
        <w:rPr>
          <w:rFonts w:ascii="Times New Roman" w:eastAsia="Arial" w:hAnsi="Times New Roman" w:cs="Times New Roman"/>
          <w:sz w:val="24"/>
        </w:rPr>
        <w:t xml:space="preserve"> (1995, p.18), </w:t>
      </w:r>
      <w:r w:rsidRPr="00EF5FD1">
        <w:rPr>
          <w:rFonts w:ascii="Times New Roman" w:eastAsia="Arial" w:hAnsi="Times New Roman" w:cs="Times New Roman"/>
          <w:sz w:val="24"/>
          <w:shd w:val="clear" w:color="auto" w:fill="FFFFFF"/>
        </w:rPr>
        <w:t>em sua obra “A Filosofia da Libertação: crítica à ideologia da exclusão”, a Filosofia da Libertação repousa na descoberta do fato opressivo da dominação, em que os sujeitos se colocam como “senhores” de outros sujeitos. E prossegue afirmando que:</w:t>
      </w:r>
    </w:p>
    <w:p w:rsidR="009B2B57" w:rsidRPr="00EF5FD1" w:rsidRDefault="009B2B57" w:rsidP="009B2B57">
      <w:pPr>
        <w:spacing w:line="240" w:lineRule="auto"/>
        <w:ind w:left="2268"/>
        <w:jc w:val="both"/>
        <w:rPr>
          <w:rFonts w:ascii="Times New Roman" w:eastAsia="Arial" w:hAnsi="Times New Roman" w:cs="Times New Roman"/>
          <w:strike/>
          <w:sz w:val="20"/>
          <w:shd w:val="clear" w:color="auto" w:fill="FFFF00"/>
        </w:rPr>
      </w:pPr>
      <w:r w:rsidRPr="00EF5FD1">
        <w:rPr>
          <w:rFonts w:ascii="Times New Roman" w:eastAsia="Arial" w:hAnsi="Times New Roman" w:cs="Times New Roman"/>
          <w:sz w:val="20"/>
          <w:shd w:val="clear" w:color="auto" w:fill="FFFFFF"/>
        </w:rPr>
        <w:t>Esta “experiência” inicial vivenciada por todo latino-americano, até mesmo nas aulas universitárias europeias de filosofia – se expressaria melhor dentro da categoria “</w:t>
      </w:r>
      <w:proofErr w:type="spellStart"/>
      <w:r w:rsidRPr="00EF5FD1">
        <w:rPr>
          <w:rFonts w:ascii="Times New Roman" w:eastAsia="Arial" w:hAnsi="Times New Roman" w:cs="Times New Roman"/>
          <w:sz w:val="20"/>
          <w:shd w:val="clear" w:color="auto" w:fill="FFFFFF"/>
        </w:rPr>
        <w:t>Autrui</w:t>
      </w:r>
      <w:proofErr w:type="spellEnd"/>
      <w:r w:rsidRPr="00EF5FD1">
        <w:rPr>
          <w:rFonts w:ascii="Times New Roman" w:eastAsia="Arial" w:hAnsi="Times New Roman" w:cs="Times New Roman"/>
          <w:sz w:val="20"/>
          <w:shd w:val="clear" w:color="auto" w:fill="FFFFFF"/>
        </w:rPr>
        <w:t xml:space="preserve">” (outra pessoa tratada como outro), como </w:t>
      </w:r>
      <w:proofErr w:type="spellStart"/>
      <w:proofErr w:type="gramStart"/>
      <w:r w:rsidRPr="00EF5FD1">
        <w:rPr>
          <w:rFonts w:ascii="Times New Roman" w:eastAsia="Arial" w:hAnsi="Times New Roman" w:cs="Times New Roman"/>
          <w:i/>
          <w:sz w:val="20"/>
          <w:shd w:val="clear" w:color="auto" w:fill="FFFFFF"/>
        </w:rPr>
        <w:t>pauper</w:t>
      </w:r>
      <w:proofErr w:type="spellEnd"/>
      <w:r w:rsidRPr="00EF5FD1">
        <w:rPr>
          <w:rFonts w:ascii="Times New Roman" w:eastAsia="Arial" w:hAnsi="Times New Roman" w:cs="Times New Roman"/>
          <w:sz w:val="20"/>
          <w:shd w:val="clear" w:color="auto" w:fill="FFFFFF"/>
        </w:rPr>
        <w:t>(</w:t>
      </w:r>
      <w:proofErr w:type="gramEnd"/>
      <w:r w:rsidRPr="00EF5FD1">
        <w:rPr>
          <w:rFonts w:ascii="Times New Roman" w:eastAsia="Arial" w:hAnsi="Times New Roman" w:cs="Times New Roman"/>
          <w:sz w:val="20"/>
          <w:shd w:val="clear" w:color="auto" w:fill="FFFFFF"/>
        </w:rPr>
        <w:t xml:space="preserve">pobre). O pobre, o dominado, o índio massacrado, o negro escravo, o asiático das guerras do ópio, o judeu nos campos de concentração, a mulher objeto sexual, a criança sujeita a manipulações ideológicas (também a juventude, a cultura popular e o mercado subjugados pela publicidade) não conseguirão tomar como ponto de partida, pura e simplesmente, a “estima de si mesmo”. O oprimido, o torturado, o que vê ser destruída a sua carne sofredora, todos eles simplesmente gritam, clamando por justiça: Tenho fome! Não me mates! Tem compaixão de mim! </w:t>
      </w:r>
    </w:p>
    <w:p w:rsidR="009B2B57" w:rsidRPr="00EF5FD1" w:rsidRDefault="009B2B57" w:rsidP="009B2B57">
      <w:pPr>
        <w:spacing w:after="0" w:line="360" w:lineRule="auto"/>
        <w:ind w:firstLine="708"/>
        <w:jc w:val="both"/>
        <w:rPr>
          <w:rFonts w:ascii="Times New Roman" w:eastAsia="Arial" w:hAnsi="Times New Roman" w:cs="Times New Roman"/>
          <w:sz w:val="24"/>
          <w:shd w:val="clear" w:color="auto" w:fill="FFFFFF"/>
        </w:rPr>
      </w:pPr>
      <w:r w:rsidRPr="00EF5FD1">
        <w:rPr>
          <w:rFonts w:ascii="Times New Roman" w:eastAsia="Arial" w:hAnsi="Times New Roman" w:cs="Times New Roman"/>
          <w:sz w:val="24"/>
          <w:shd w:val="clear" w:color="auto" w:fill="FFFFFF"/>
        </w:rPr>
        <w:t>Tudo isso faz a consequente correlação com outro fator já mencionado e também de preponderante relevância no tocante à necessidade de se pensar os direitos humanos como instrumento de concretização de respeito à dignidade humana de forma ampla, a saber: a construção de valores éticos que fomentem novas reflexões teóricas e práticas dentro da sociedade como um todo.</w:t>
      </w:r>
    </w:p>
    <w:p w:rsidR="009B2B57" w:rsidRPr="00EF5FD1" w:rsidRDefault="009B2B57" w:rsidP="009B2B57">
      <w:pPr>
        <w:spacing w:after="0" w:line="360" w:lineRule="auto"/>
        <w:ind w:firstLine="708"/>
        <w:jc w:val="both"/>
        <w:rPr>
          <w:rFonts w:ascii="Times New Roman" w:eastAsia="Arial" w:hAnsi="Times New Roman" w:cs="Times New Roman"/>
          <w:sz w:val="24"/>
          <w:shd w:val="clear" w:color="auto" w:fill="FFFFFF"/>
        </w:rPr>
      </w:pPr>
    </w:p>
    <w:p w:rsidR="001533B8" w:rsidRPr="007A5A96" w:rsidRDefault="001533B8" w:rsidP="001533B8">
      <w:pPr>
        <w:spacing w:after="0" w:line="360" w:lineRule="auto"/>
        <w:jc w:val="both"/>
        <w:rPr>
          <w:rFonts w:ascii="Times New Roman" w:eastAsia="Arial" w:hAnsi="Times New Roman" w:cs="Times New Roman"/>
          <w:b/>
          <w:sz w:val="24"/>
          <w:shd w:val="clear" w:color="auto" w:fill="FFFFFF"/>
        </w:rPr>
      </w:pPr>
      <w:r w:rsidRPr="0031592B">
        <w:rPr>
          <w:rFonts w:ascii="Times New Roman" w:eastAsia="Arial" w:hAnsi="Times New Roman" w:cs="Times New Roman"/>
          <w:b/>
          <w:sz w:val="24"/>
          <w:shd w:val="clear" w:color="auto" w:fill="FFFFFF"/>
        </w:rPr>
        <w:t xml:space="preserve">3. A ÉTICA COMO UMA NOVA FORMA </w:t>
      </w:r>
      <w:r w:rsidR="0031592B">
        <w:rPr>
          <w:rFonts w:ascii="Times New Roman" w:eastAsia="Arial" w:hAnsi="Times New Roman" w:cs="Times New Roman"/>
          <w:b/>
          <w:sz w:val="24"/>
          <w:shd w:val="clear" w:color="auto" w:fill="FFFFFF"/>
        </w:rPr>
        <w:t xml:space="preserve">DE PENSAR </w:t>
      </w:r>
      <w:r w:rsidRPr="0031592B">
        <w:rPr>
          <w:rFonts w:ascii="Times New Roman" w:eastAsia="Arial" w:hAnsi="Times New Roman" w:cs="Times New Roman"/>
          <w:b/>
          <w:sz w:val="24"/>
          <w:shd w:val="clear" w:color="auto" w:fill="FFFFFF"/>
        </w:rPr>
        <w:t>A HUMANIDADE</w:t>
      </w:r>
    </w:p>
    <w:p w:rsidR="009B2B57" w:rsidRPr="00EF5FD1" w:rsidRDefault="001533B8" w:rsidP="001533B8">
      <w:pPr>
        <w:spacing w:after="0" w:line="360" w:lineRule="auto"/>
        <w:ind w:firstLine="708"/>
        <w:jc w:val="both"/>
        <w:rPr>
          <w:rFonts w:ascii="Times New Roman" w:eastAsia="Arial" w:hAnsi="Times New Roman" w:cs="Times New Roman"/>
          <w:sz w:val="24"/>
          <w:shd w:val="clear" w:color="auto" w:fill="FFFFFF"/>
        </w:rPr>
      </w:pPr>
      <w:r>
        <w:rPr>
          <w:rFonts w:ascii="Times New Roman" w:eastAsia="Arial" w:hAnsi="Times New Roman" w:cs="Times New Roman"/>
          <w:sz w:val="24"/>
          <w:shd w:val="clear" w:color="auto" w:fill="FFFFFF"/>
        </w:rPr>
        <w:t xml:space="preserve"> </w:t>
      </w:r>
      <w:r w:rsidR="009B2B57" w:rsidRPr="00EF5FD1">
        <w:rPr>
          <w:rFonts w:ascii="Times New Roman" w:eastAsia="Arial" w:hAnsi="Times New Roman" w:cs="Times New Roman"/>
          <w:sz w:val="24"/>
          <w:shd w:val="clear" w:color="auto" w:fill="FFFFFF"/>
        </w:rPr>
        <w:t xml:space="preserve">Para se falar em ética, indispensável ter em mente a ideia de que o ser humano se porta no convívio social em consonância com determinados valores, quase sempre ligados a princípios normativos dos quais dependem sua forma de enxergar o mundo. </w:t>
      </w:r>
    </w:p>
    <w:p w:rsidR="009B2B57" w:rsidRPr="00EF5FD1" w:rsidRDefault="009B2B57" w:rsidP="009B2B57">
      <w:pPr>
        <w:spacing w:after="0" w:line="360" w:lineRule="auto"/>
        <w:ind w:firstLine="708"/>
        <w:jc w:val="both"/>
        <w:rPr>
          <w:rFonts w:ascii="Times New Roman" w:eastAsia="Arial" w:hAnsi="Times New Roman" w:cs="Times New Roman"/>
          <w:sz w:val="24"/>
          <w:shd w:val="clear" w:color="auto" w:fill="FFFFFF"/>
        </w:rPr>
      </w:pPr>
      <w:r w:rsidRPr="00EF5FD1">
        <w:rPr>
          <w:rFonts w:ascii="Times New Roman" w:eastAsia="Arial" w:hAnsi="Times New Roman" w:cs="Times New Roman"/>
          <w:sz w:val="24"/>
          <w:shd w:val="clear" w:color="auto" w:fill="FFFFFF"/>
        </w:rPr>
        <w:t xml:space="preserve">Sabe-se, por oportuno, que o caráter universal desses valores passou por uma transformação na contemporaneidade, deslocando o homem do seu eixo tradicional para outro pensar ético. </w:t>
      </w:r>
    </w:p>
    <w:p w:rsidR="009B2B57" w:rsidRPr="00EF5FD1" w:rsidRDefault="009B2B57" w:rsidP="009B2B57">
      <w:pPr>
        <w:spacing w:after="0"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t xml:space="preserve">Nesse contexto são pertinentes indagações como: o que é ética? O que é a moral? Qual é o compromisso da ética com o “outro”? </w:t>
      </w:r>
    </w:p>
    <w:p w:rsidR="009B2B57" w:rsidRPr="00EF5FD1" w:rsidRDefault="009B2B57" w:rsidP="001533B8">
      <w:pPr>
        <w:spacing w:after="0"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t xml:space="preserve">Para tentar responder a tais questões, </w:t>
      </w:r>
      <w:r w:rsidR="001533B8">
        <w:rPr>
          <w:rFonts w:ascii="Times New Roman" w:eastAsia="Arial" w:hAnsi="Times New Roman" w:cs="Times New Roman"/>
          <w:sz w:val="24"/>
        </w:rPr>
        <w:t>e</w:t>
      </w:r>
      <w:r w:rsidRPr="00EF5FD1">
        <w:rPr>
          <w:rFonts w:ascii="Times New Roman" w:eastAsia="Arial" w:hAnsi="Times New Roman" w:cs="Times New Roman"/>
          <w:sz w:val="24"/>
        </w:rPr>
        <w:t xml:space="preserve">, com maior foco no que se busca aqui evidenciar, a saber, a necessidade de valores éticos como elementos de construção de uma sociedade </w:t>
      </w:r>
      <w:r w:rsidRPr="00EF5FD1">
        <w:rPr>
          <w:rFonts w:ascii="Times New Roman" w:eastAsia="Arial" w:hAnsi="Times New Roman" w:cs="Times New Roman"/>
          <w:sz w:val="24"/>
        </w:rPr>
        <w:lastRenderedPageBreak/>
        <w:t xml:space="preserve">cidadã, merece destaque a ética contemporânea e os seus valores no mundo atual, com atenção para a ética da alteridade de </w:t>
      </w:r>
      <w:proofErr w:type="spellStart"/>
      <w:r w:rsidRPr="00EF5FD1">
        <w:rPr>
          <w:rFonts w:ascii="Times New Roman" w:eastAsia="Arial" w:hAnsi="Times New Roman" w:cs="Times New Roman"/>
          <w:sz w:val="24"/>
        </w:rPr>
        <w:t>Levinas</w:t>
      </w:r>
      <w:proofErr w:type="spellEnd"/>
      <w:r w:rsidRPr="00EF5FD1">
        <w:rPr>
          <w:rFonts w:ascii="Times New Roman" w:eastAsia="Arial" w:hAnsi="Times New Roman" w:cs="Times New Roman"/>
          <w:sz w:val="24"/>
        </w:rPr>
        <w:t xml:space="preserve">, de Hans Jonas, de Habermas e do já citado Enrique </w:t>
      </w:r>
      <w:proofErr w:type="spellStart"/>
      <w:r w:rsidRPr="00EF5FD1">
        <w:rPr>
          <w:rFonts w:ascii="Times New Roman" w:eastAsia="Arial" w:hAnsi="Times New Roman" w:cs="Times New Roman"/>
          <w:sz w:val="24"/>
        </w:rPr>
        <w:t>Dussel</w:t>
      </w:r>
      <w:proofErr w:type="spellEnd"/>
      <w:r w:rsidRPr="00EF5FD1">
        <w:rPr>
          <w:rFonts w:ascii="Times New Roman" w:eastAsia="Arial" w:hAnsi="Times New Roman" w:cs="Times New Roman"/>
          <w:sz w:val="24"/>
        </w:rPr>
        <w:t xml:space="preserve">. </w:t>
      </w:r>
    </w:p>
    <w:p w:rsidR="009B2B57" w:rsidRPr="00EF5FD1" w:rsidRDefault="009B2B57" w:rsidP="009B2B57">
      <w:pPr>
        <w:spacing w:after="0"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t xml:space="preserve">Nessa acepção, abre-se um horizonte ético dinâmico que se restabelece no mundo a partir das seguintes problemáticas: o homem que é consigo e com o outro no mundo; o problema do meio ambiente e da alteridade; o avanço da tecnologia, o problema da responsabilidade; a crise dos valores e a sociedade pós-metafísica; o problema do discurso; e, por fim, a ação ética como atividade da </w:t>
      </w:r>
      <w:proofErr w:type="gramStart"/>
      <w:r w:rsidRPr="00EF5FD1">
        <w:rPr>
          <w:rFonts w:ascii="Times New Roman" w:eastAsia="Arial" w:hAnsi="Times New Roman" w:cs="Times New Roman"/>
          <w:sz w:val="24"/>
        </w:rPr>
        <w:t>práxis ligada</w:t>
      </w:r>
      <w:proofErr w:type="gramEnd"/>
      <w:r w:rsidRPr="00EF5FD1">
        <w:rPr>
          <w:rFonts w:ascii="Times New Roman" w:eastAsia="Arial" w:hAnsi="Times New Roman" w:cs="Times New Roman"/>
          <w:sz w:val="24"/>
        </w:rPr>
        <w:t xml:space="preserve"> à filosofia da libertação. </w:t>
      </w:r>
    </w:p>
    <w:p w:rsidR="009B2B57" w:rsidRPr="00EF5FD1" w:rsidRDefault="009B2B57" w:rsidP="009B2B57">
      <w:pPr>
        <w:spacing w:after="0"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t xml:space="preserve">Nesse raciocínio, não é excessivo sustentar que o pensamento de </w:t>
      </w:r>
      <w:proofErr w:type="spellStart"/>
      <w:r w:rsidRPr="00EF5FD1">
        <w:rPr>
          <w:rFonts w:ascii="Times New Roman" w:eastAsia="Arial" w:hAnsi="Times New Roman" w:cs="Times New Roman"/>
          <w:sz w:val="24"/>
        </w:rPr>
        <w:t>Lévinas</w:t>
      </w:r>
      <w:proofErr w:type="spellEnd"/>
      <w:r w:rsidRPr="00EF5FD1">
        <w:rPr>
          <w:rFonts w:ascii="Times New Roman" w:eastAsia="Arial" w:hAnsi="Times New Roman" w:cs="Times New Roman"/>
          <w:sz w:val="24"/>
        </w:rPr>
        <w:t xml:space="preserve">, com sua primazia ética na obra “Ética e Infinito” tem sua máxima na axiologia. No entanto, se ética significa </w:t>
      </w:r>
      <w:proofErr w:type="spellStart"/>
      <w:r w:rsidRPr="00EF5FD1">
        <w:rPr>
          <w:rFonts w:ascii="Times New Roman" w:eastAsia="Arial" w:hAnsi="Times New Roman" w:cs="Times New Roman"/>
          <w:sz w:val="24"/>
        </w:rPr>
        <w:t>auto-legislação</w:t>
      </w:r>
      <w:proofErr w:type="spellEnd"/>
      <w:r w:rsidRPr="00EF5FD1">
        <w:rPr>
          <w:rFonts w:ascii="Times New Roman" w:eastAsia="Arial" w:hAnsi="Times New Roman" w:cs="Times New Roman"/>
          <w:sz w:val="24"/>
        </w:rPr>
        <w:t xml:space="preserve"> racionalista e liberdade (deontologia), o cálculo da felicidade (utilitarismo) ou o cultivo de virtudes (virtude ética), então a filosofia de </w:t>
      </w:r>
      <w:proofErr w:type="spellStart"/>
      <w:r w:rsidRPr="00EF5FD1">
        <w:rPr>
          <w:rFonts w:ascii="Times New Roman" w:eastAsia="Arial" w:hAnsi="Times New Roman" w:cs="Times New Roman"/>
          <w:sz w:val="24"/>
        </w:rPr>
        <w:t>Lévinas</w:t>
      </w:r>
      <w:proofErr w:type="spellEnd"/>
      <w:r w:rsidRPr="00EF5FD1">
        <w:rPr>
          <w:rFonts w:ascii="Times New Roman" w:eastAsia="Arial" w:hAnsi="Times New Roman" w:cs="Times New Roman"/>
          <w:sz w:val="24"/>
        </w:rPr>
        <w:t xml:space="preserve"> não é uma ética. </w:t>
      </w:r>
    </w:p>
    <w:p w:rsidR="009B2B57" w:rsidRPr="00EF5FD1" w:rsidRDefault="009B2B57" w:rsidP="009B2B57">
      <w:pPr>
        <w:spacing w:after="0" w:line="360" w:lineRule="auto"/>
        <w:ind w:firstLine="709"/>
        <w:jc w:val="both"/>
        <w:rPr>
          <w:rFonts w:ascii="Times New Roman" w:eastAsia="Arial" w:hAnsi="Times New Roman" w:cs="Times New Roman"/>
          <w:sz w:val="24"/>
        </w:rPr>
      </w:pPr>
      <w:proofErr w:type="spellStart"/>
      <w:r w:rsidRPr="00EF5FD1">
        <w:rPr>
          <w:rFonts w:ascii="Times New Roman" w:eastAsia="Arial" w:hAnsi="Times New Roman" w:cs="Times New Roman"/>
          <w:sz w:val="24"/>
        </w:rPr>
        <w:t>Lévinas</w:t>
      </w:r>
      <w:proofErr w:type="spellEnd"/>
      <w:r w:rsidRPr="00EF5FD1">
        <w:rPr>
          <w:rFonts w:ascii="Times New Roman" w:eastAsia="Arial" w:hAnsi="Times New Roman" w:cs="Times New Roman"/>
          <w:sz w:val="24"/>
        </w:rPr>
        <w:t xml:space="preserve"> alegou, em 1961, que ele estava desenvolvendo uma “primeira filosofia”. Essa primeira filosofia não é nem lógica tradicional nem metafísica, no entanto, é uma descrição interpretativa e fenomenológica da ascensão e repetição do encontro face a face, ou a relação intersubjetiva em seu núcleo </w:t>
      </w:r>
      <w:proofErr w:type="spellStart"/>
      <w:r w:rsidRPr="00EF5FD1">
        <w:rPr>
          <w:rFonts w:ascii="Times New Roman" w:eastAsia="Arial" w:hAnsi="Times New Roman" w:cs="Times New Roman"/>
          <w:sz w:val="24"/>
        </w:rPr>
        <w:t>precognitivo</w:t>
      </w:r>
      <w:proofErr w:type="spellEnd"/>
      <w:r w:rsidRPr="00EF5FD1">
        <w:rPr>
          <w:rFonts w:ascii="Times New Roman" w:eastAsia="Arial" w:hAnsi="Times New Roman" w:cs="Times New Roman"/>
          <w:sz w:val="24"/>
        </w:rPr>
        <w:t>. Trata-se de uma ética da alteridade</w:t>
      </w:r>
      <w:r w:rsidRPr="00EF5FD1">
        <w:rPr>
          <w:rFonts w:ascii="Times New Roman" w:eastAsia="Arial" w:hAnsi="Times New Roman" w:cs="Times New Roman"/>
          <w:b/>
          <w:sz w:val="24"/>
        </w:rPr>
        <w:t>.</w:t>
      </w:r>
      <w:r w:rsidRPr="00EF5FD1">
        <w:rPr>
          <w:rFonts w:ascii="Times New Roman" w:eastAsia="Arial" w:hAnsi="Times New Roman" w:cs="Times New Roman"/>
          <w:sz w:val="24"/>
        </w:rPr>
        <w:t xml:space="preserve"> Se a experiência </w:t>
      </w:r>
      <w:proofErr w:type="spellStart"/>
      <w:r w:rsidRPr="00EF5FD1">
        <w:rPr>
          <w:rFonts w:ascii="Times New Roman" w:eastAsia="Arial" w:hAnsi="Times New Roman" w:cs="Times New Roman"/>
          <w:sz w:val="24"/>
        </w:rPr>
        <w:t>precognitiva</w:t>
      </w:r>
      <w:proofErr w:type="spellEnd"/>
      <w:r w:rsidRPr="00EF5FD1">
        <w:rPr>
          <w:rFonts w:ascii="Times New Roman" w:eastAsia="Arial" w:hAnsi="Times New Roman" w:cs="Times New Roman"/>
          <w:sz w:val="24"/>
        </w:rPr>
        <w:t xml:space="preserve">, isto é, a sensibilidade humana, pode ser caracterizada conceitualmente, então deve ser descrita naquilo que lhe é mais característico: um olhar para o “outro” que nega os ditames da razão e encontra na “sensibilidade” e “emoção” sua essência na </w:t>
      </w:r>
      <w:proofErr w:type="spellStart"/>
      <w:r w:rsidRPr="00EF5FD1">
        <w:rPr>
          <w:rFonts w:ascii="Times New Roman" w:eastAsia="Arial" w:hAnsi="Times New Roman" w:cs="Times New Roman"/>
          <w:sz w:val="24"/>
        </w:rPr>
        <w:t>interconectiva</w:t>
      </w:r>
      <w:proofErr w:type="spellEnd"/>
      <w:r w:rsidRPr="00EF5FD1">
        <w:rPr>
          <w:rFonts w:ascii="Times New Roman" w:eastAsia="Arial" w:hAnsi="Times New Roman" w:cs="Times New Roman"/>
          <w:sz w:val="24"/>
        </w:rPr>
        <w:t xml:space="preserve">. </w:t>
      </w:r>
    </w:p>
    <w:p w:rsidR="009B2B57" w:rsidRPr="00EF5FD1" w:rsidRDefault="009B2B57" w:rsidP="009B2B57">
      <w:pPr>
        <w:spacing w:after="0" w:line="360" w:lineRule="auto"/>
        <w:ind w:firstLine="708"/>
        <w:jc w:val="both"/>
        <w:rPr>
          <w:rFonts w:ascii="Times New Roman" w:eastAsia="Arial" w:hAnsi="Times New Roman" w:cs="Times New Roman"/>
          <w:sz w:val="24"/>
        </w:rPr>
      </w:pPr>
      <w:proofErr w:type="spellStart"/>
      <w:r w:rsidRPr="00EF5FD1">
        <w:rPr>
          <w:rFonts w:ascii="Times New Roman" w:eastAsia="Arial" w:hAnsi="Times New Roman" w:cs="Times New Roman"/>
          <w:sz w:val="24"/>
        </w:rPr>
        <w:t>Lévinas</w:t>
      </w:r>
      <w:proofErr w:type="spellEnd"/>
      <w:r w:rsidRPr="00EF5FD1">
        <w:rPr>
          <w:rFonts w:ascii="Times New Roman" w:eastAsia="Arial" w:hAnsi="Times New Roman" w:cs="Times New Roman"/>
          <w:sz w:val="24"/>
        </w:rPr>
        <w:t xml:space="preserve"> rompe com o tradicionalismo de que os valores estão fora do “eu” e do “outro”, em uma realidade ontológica, para ver na liberdade e na alteridade os princípios que constituem a autenticidade da condição humana. Todavia, essa condição humana se expande ao mundo, já que as pessoas são </w:t>
      </w:r>
      <w:proofErr w:type="gramStart"/>
      <w:r w:rsidRPr="00EF5FD1">
        <w:rPr>
          <w:rFonts w:ascii="Times New Roman" w:eastAsia="Arial" w:hAnsi="Times New Roman" w:cs="Times New Roman"/>
          <w:sz w:val="24"/>
        </w:rPr>
        <w:t>potencializados</w:t>
      </w:r>
      <w:proofErr w:type="gramEnd"/>
      <w:r w:rsidRPr="00EF5FD1">
        <w:rPr>
          <w:rFonts w:ascii="Times New Roman" w:eastAsia="Arial" w:hAnsi="Times New Roman" w:cs="Times New Roman"/>
          <w:sz w:val="24"/>
        </w:rPr>
        <w:t xml:space="preserve"> pela tecnologia, o que traz para a ética o embate da “responsabilidade”. </w:t>
      </w:r>
    </w:p>
    <w:p w:rsidR="009B2B57" w:rsidRPr="00EF5FD1" w:rsidRDefault="009B2B57" w:rsidP="007A5A96">
      <w:pPr>
        <w:spacing w:line="360" w:lineRule="auto"/>
        <w:jc w:val="both"/>
        <w:rPr>
          <w:rFonts w:ascii="Times New Roman" w:eastAsia="Arial" w:hAnsi="Times New Roman" w:cs="Times New Roman"/>
          <w:color w:val="000000"/>
          <w:sz w:val="20"/>
        </w:rPr>
      </w:pPr>
      <w:r w:rsidRPr="00EF5FD1">
        <w:rPr>
          <w:rFonts w:ascii="Times New Roman" w:eastAsia="Arial" w:hAnsi="Times New Roman" w:cs="Times New Roman"/>
          <w:sz w:val="24"/>
        </w:rPr>
        <w:tab/>
        <w:t xml:space="preserve">Para Hans Jonas, na sua obra </w:t>
      </w:r>
      <w:r w:rsidRPr="00EF5FD1">
        <w:rPr>
          <w:rFonts w:ascii="Times New Roman" w:eastAsia="Arial" w:hAnsi="Times New Roman" w:cs="Times New Roman"/>
          <w:color w:val="000000"/>
          <w:sz w:val="24"/>
        </w:rPr>
        <w:t xml:space="preserve">“O princípio responsabilidade: ensaio de uma ética para civilização </w:t>
      </w:r>
      <w:proofErr w:type="gramStart"/>
      <w:r w:rsidRPr="00EF5FD1">
        <w:rPr>
          <w:rFonts w:ascii="Times New Roman" w:eastAsia="Arial" w:hAnsi="Times New Roman" w:cs="Times New Roman"/>
          <w:color w:val="000000"/>
          <w:sz w:val="24"/>
        </w:rPr>
        <w:t>tecnológica.”</w:t>
      </w:r>
      <w:proofErr w:type="gramEnd"/>
      <w:r w:rsidRPr="00EF5FD1">
        <w:rPr>
          <w:rFonts w:ascii="Times New Roman" w:eastAsia="Arial" w:hAnsi="Times New Roman" w:cs="Times New Roman"/>
          <w:color w:val="000000"/>
          <w:sz w:val="24"/>
        </w:rPr>
        <w:t xml:space="preserve"> </w:t>
      </w:r>
      <w:proofErr w:type="gramStart"/>
      <w:r w:rsidRPr="00EF5FD1">
        <w:rPr>
          <w:rFonts w:ascii="Times New Roman" w:eastAsia="Arial" w:hAnsi="Times New Roman" w:cs="Times New Roman"/>
          <w:color w:val="000000"/>
          <w:sz w:val="24"/>
        </w:rPr>
        <w:t>afirma</w:t>
      </w:r>
      <w:proofErr w:type="gramEnd"/>
      <w:r w:rsidRPr="00EF5FD1">
        <w:rPr>
          <w:rFonts w:ascii="Times New Roman" w:eastAsia="Arial" w:hAnsi="Times New Roman" w:cs="Times New Roman"/>
          <w:color w:val="000000"/>
          <w:sz w:val="24"/>
        </w:rPr>
        <w:t xml:space="preserve"> que a </w:t>
      </w:r>
      <w:r w:rsidRPr="00EF5FD1">
        <w:rPr>
          <w:rFonts w:ascii="Times New Roman" w:eastAsia="Arial" w:hAnsi="Times New Roman" w:cs="Times New Roman"/>
          <w:sz w:val="24"/>
        </w:rPr>
        <w:t xml:space="preserve">civilização contemporânea, marcada pela síndrome da tecnologia, garante o domínio do “homo </w:t>
      </w:r>
      <w:proofErr w:type="spellStart"/>
      <w:r w:rsidRPr="00EF5FD1">
        <w:rPr>
          <w:rFonts w:ascii="Times New Roman" w:eastAsia="Arial" w:hAnsi="Times New Roman" w:cs="Times New Roman"/>
          <w:sz w:val="24"/>
        </w:rPr>
        <w:t>faber</w:t>
      </w:r>
      <w:proofErr w:type="spellEnd"/>
      <w:r w:rsidRPr="00EF5FD1">
        <w:rPr>
          <w:rFonts w:ascii="Times New Roman" w:eastAsia="Arial" w:hAnsi="Times New Roman" w:cs="Times New Roman"/>
          <w:sz w:val="24"/>
        </w:rPr>
        <w:t xml:space="preserve">” (homem que fabrica, capacidade humana de criar) como detentor da natureza. Ele é livre para manipular os objetos externos, bem como para analisar as estruturas internas do “homo sapiens”. </w:t>
      </w:r>
    </w:p>
    <w:p w:rsidR="009B2B57" w:rsidRPr="00EF5FD1" w:rsidRDefault="009B2B57" w:rsidP="009B2B57">
      <w:pPr>
        <w:spacing w:after="0"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t xml:space="preserve">O progresso da tecnologia desvaloriza a natureza e causa niilismo e vácuo no lugar da moralidade. Esses fatores levam Hans Jonas a escolher a responsabilidade como o primeiro princípio da nova ética: responsabilidade que abrange não apenas os seres humanos, mas também a ciência, a tecnologia e a natureza. </w:t>
      </w:r>
    </w:p>
    <w:p w:rsidR="009B2B57" w:rsidRPr="00EF5FD1" w:rsidRDefault="009B2B57" w:rsidP="009B2B57">
      <w:pPr>
        <w:spacing w:after="0"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lastRenderedPageBreak/>
        <w:t xml:space="preserve">Vê-se, dessa forma, que ele sublinhou a responsabilidade moral pessoal do cientista pela implementação prática de suas descobertas e invenções. Segundo Hans Jonas, a nova ética não é uma ciência da moralidade: é uma instrução de dar futuro à humanidade. Mas como opera uma ética que considera a responsabilidade sem discorrer sobre o seu discurso? É nessa Perspectiva </w:t>
      </w:r>
      <w:proofErr w:type="gramStart"/>
      <w:r w:rsidRPr="00EF5FD1">
        <w:rPr>
          <w:rFonts w:ascii="Times New Roman" w:eastAsia="Arial" w:hAnsi="Times New Roman" w:cs="Times New Roman"/>
          <w:sz w:val="24"/>
        </w:rPr>
        <w:t xml:space="preserve">que  </w:t>
      </w:r>
      <w:hyperlink r:id="rId8">
        <w:r w:rsidRPr="00EF5FD1">
          <w:rPr>
            <w:rFonts w:ascii="Times New Roman" w:eastAsia="Arial" w:hAnsi="Times New Roman" w:cs="Times New Roman"/>
            <w:color w:val="000000"/>
            <w:sz w:val="24"/>
          </w:rPr>
          <w:t>Jürgen</w:t>
        </w:r>
        <w:proofErr w:type="gramEnd"/>
        <w:r w:rsidRPr="00EF5FD1">
          <w:rPr>
            <w:rFonts w:ascii="Times New Roman" w:eastAsia="Arial" w:hAnsi="Times New Roman" w:cs="Times New Roman"/>
            <w:color w:val="000000"/>
            <w:sz w:val="24"/>
          </w:rPr>
          <w:t xml:space="preserve"> Habermas</w:t>
        </w:r>
      </w:hyperlink>
      <w:r w:rsidRPr="00EF5FD1">
        <w:rPr>
          <w:rFonts w:ascii="Times New Roman" w:eastAsia="Arial" w:hAnsi="Times New Roman" w:cs="Times New Roman"/>
          <w:sz w:val="24"/>
        </w:rPr>
        <w:t xml:space="preserve"> reflete sobre a ética contemporânea e o discurso.</w:t>
      </w:r>
    </w:p>
    <w:p w:rsidR="009B2B57" w:rsidRPr="007A5A96" w:rsidRDefault="009B2B57" w:rsidP="007A5A96">
      <w:pPr>
        <w:spacing w:line="360" w:lineRule="auto"/>
        <w:ind w:firstLine="709"/>
        <w:jc w:val="both"/>
        <w:rPr>
          <w:rFonts w:ascii="Times New Roman" w:eastAsia="Arial" w:hAnsi="Times New Roman" w:cs="Times New Roman"/>
          <w:color w:val="000000"/>
          <w:sz w:val="20"/>
        </w:rPr>
      </w:pPr>
      <w:r w:rsidRPr="00EF5FD1">
        <w:rPr>
          <w:rFonts w:ascii="Times New Roman" w:eastAsia="Arial" w:hAnsi="Times New Roman" w:cs="Times New Roman"/>
          <w:color w:val="000000"/>
          <w:sz w:val="24"/>
        </w:rPr>
        <w:t>A ética do discurso de Habermas é uma tentativa de explicar as implicações da </w:t>
      </w:r>
      <w:hyperlink r:id="rId9">
        <w:r w:rsidRPr="00EF5FD1">
          <w:rPr>
            <w:rFonts w:ascii="Times New Roman" w:eastAsia="Arial" w:hAnsi="Times New Roman" w:cs="Times New Roman"/>
            <w:color w:val="000000"/>
            <w:sz w:val="24"/>
          </w:rPr>
          <w:t>racionalidade comunicativa</w:t>
        </w:r>
      </w:hyperlink>
      <w:r w:rsidRPr="00EF5FD1">
        <w:rPr>
          <w:rFonts w:ascii="Times New Roman" w:eastAsia="Arial" w:hAnsi="Times New Roman" w:cs="Times New Roman"/>
          <w:color w:val="000000"/>
          <w:sz w:val="24"/>
        </w:rPr>
        <w:t> na esfera do discernimento moral e da validade normativa. É um esforço teórico complexo para reformular os insights fundamentais da </w:t>
      </w:r>
      <w:hyperlink r:id="rId10">
        <w:r w:rsidRPr="00EF5FD1">
          <w:rPr>
            <w:rFonts w:ascii="Times New Roman" w:eastAsia="Arial" w:hAnsi="Times New Roman" w:cs="Times New Roman"/>
            <w:color w:val="000000"/>
            <w:sz w:val="24"/>
          </w:rPr>
          <w:t>ética deontológica</w:t>
        </w:r>
      </w:hyperlink>
      <w:r w:rsidRPr="00EF5FD1">
        <w:rPr>
          <w:rFonts w:ascii="Times New Roman" w:eastAsia="Arial" w:hAnsi="Times New Roman" w:cs="Times New Roman"/>
          <w:color w:val="000000"/>
          <w:sz w:val="24"/>
        </w:rPr>
        <w:t> kantiana (universalismo e formalismo) em termos da análise das estruturas comunicativas. Esse tipo de ética consiste em conversas sobre ideias em contextos cívicos ou comunitários marcados pela diversidade de perspectivas que exigem envolvimento público ponderado. Esse discurso é composto de diferentes insights que ajudam a moldar o engajamento do público uns com os outros, servindo para proteger e promover o bem público. </w:t>
      </w:r>
    </w:p>
    <w:p w:rsidR="009B2B57" w:rsidRPr="00EF5FD1" w:rsidRDefault="009B2B57" w:rsidP="009B2B57">
      <w:pPr>
        <w:spacing w:after="0" w:line="360" w:lineRule="auto"/>
        <w:ind w:firstLine="709"/>
        <w:jc w:val="both"/>
        <w:rPr>
          <w:rFonts w:ascii="Times New Roman" w:eastAsia="Arial" w:hAnsi="Times New Roman" w:cs="Times New Roman"/>
          <w:color w:val="000000"/>
          <w:sz w:val="24"/>
        </w:rPr>
      </w:pPr>
      <w:r w:rsidRPr="00EF5FD1">
        <w:rPr>
          <w:rFonts w:ascii="Times New Roman" w:eastAsia="Arial" w:hAnsi="Times New Roman" w:cs="Times New Roman"/>
          <w:color w:val="000000"/>
          <w:sz w:val="24"/>
        </w:rPr>
        <w:t>A responsabilidade pública consiste em três fatores básicos, a saber, uma diversidade de ideias, um engajamento na tomada de decisões públicas e, finalmente, uma explicação para continuar com uma prática ou uma maneira de fazer algo, ou um meio ou razão para mudar a prática. Finalmente, a ética do discurso público coloca uma grande responsabilidade sobre o indivíduo. Eles devem continuamente fazer perguntas e encontrar respostas. </w:t>
      </w:r>
    </w:p>
    <w:p w:rsidR="009B2B57" w:rsidRPr="00EF5FD1" w:rsidRDefault="009B2B57" w:rsidP="009B2B57">
      <w:pPr>
        <w:spacing w:after="0" w:line="360" w:lineRule="auto"/>
        <w:ind w:firstLine="709"/>
        <w:jc w:val="both"/>
        <w:rPr>
          <w:rFonts w:ascii="Times New Roman" w:eastAsia="Arial" w:hAnsi="Times New Roman" w:cs="Times New Roman"/>
          <w:color w:val="000000"/>
          <w:sz w:val="24"/>
        </w:rPr>
      </w:pPr>
      <w:r w:rsidRPr="00EF5FD1">
        <w:rPr>
          <w:rFonts w:ascii="Times New Roman" w:eastAsia="Arial" w:hAnsi="Times New Roman" w:cs="Times New Roman"/>
          <w:color w:val="000000"/>
          <w:sz w:val="24"/>
        </w:rPr>
        <w:t xml:space="preserve">Enrique </w:t>
      </w:r>
      <w:proofErr w:type="spellStart"/>
      <w:r w:rsidRPr="00EF5FD1">
        <w:rPr>
          <w:rFonts w:ascii="Times New Roman" w:eastAsia="Arial" w:hAnsi="Times New Roman" w:cs="Times New Roman"/>
          <w:color w:val="000000"/>
          <w:sz w:val="24"/>
        </w:rPr>
        <w:t>Dussel</w:t>
      </w:r>
      <w:proofErr w:type="spellEnd"/>
      <w:r w:rsidRPr="00EF5FD1">
        <w:rPr>
          <w:rFonts w:ascii="Times New Roman" w:eastAsia="Arial" w:hAnsi="Times New Roman" w:cs="Times New Roman"/>
          <w:color w:val="000000"/>
          <w:sz w:val="24"/>
        </w:rPr>
        <w:t xml:space="preserve">, com sua Filosofia da Libertação, por sua vez, resgata que os princípios éticos contemporâneos só fazem sentido se estiverem livres da abstração e posicionados contra o relativismo dos valores. Assim, a ética deve ser consequência do trabalho vivo. </w:t>
      </w:r>
    </w:p>
    <w:p w:rsidR="009B2B57" w:rsidRPr="00EF5FD1" w:rsidRDefault="009B2B57" w:rsidP="009B2B57">
      <w:pPr>
        <w:spacing w:after="0" w:line="360" w:lineRule="auto"/>
        <w:ind w:firstLine="709"/>
        <w:jc w:val="both"/>
        <w:rPr>
          <w:rFonts w:ascii="Times New Roman" w:eastAsia="Arial" w:hAnsi="Times New Roman" w:cs="Times New Roman"/>
          <w:color w:val="000000"/>
          <w:sz w:val="24"/>
        </w:rPr>
      </w:pPr>
      <w:proofErr w:type="spellStart"/>
      <w:r w:rsidRPr="00EF5FD1">
        <w:rPr>
          <w:rFonts w:ascii="Times New Roman" w:eastAsia="Arial" w:hAnsi="Times New Roman" w:cs="Times New Roman"/>
          <w:color w:val="000000"/>
          <w:sz w:val="24"/>
        </w:rPr>
        <w:t>Dussel</w:t>
      </w:r>
      <w:proofErr w:type="spellEnd"/>
      <w:r w:rsidRPr="00EF5FD1">
        <w:rPr>
          <w:rFonts w:ascii="Times New Roman" w:eastAsia="Arial" w:hAnsi="Times New Roman" w:cs="Times New Roman"/>
          <w:color w:val="000000"/>
          <w:sz w:val="24"/>
        </w:rPr>
        <w:t xml:space="preserve"> imprime de Marx essa concepção e instaura a sua filosofia como movimento que encontra na alteridade e na responsabilidade uma crítica ao modelo neoliberal. O “outro” da alteridade é pobre e a “responsabilidade” é sua libertação da exploração do trabalho vivo, fazendo com que reclame uma ética que vê na natureza o seu grito ofegante. </w:t>
      </w:r>
    </w:p>
    <w:p w:rsidR="001533B8" w:rsidRDefault="009B2B57" w:rsidP="009B2B57">
      <w:pPr>
        <w:spacing w:after="0" w:line="360" w:lineRule="auto"/>
        <w:ind w:firstLine="709"/>
        <w:jc w:val="both"/>
        <w:rPr>
          <w:rFonts w:ascii="Times New Roman" w:eastAsia="Arial" w:hAnsi="Times New Roman" w:cs="Times New Roman"/>
          <w:color w:val="000000"/>
          <w:sz w:val="24"/>
        </w:rPr>
      </w:pPr>
      <w:proofErr w:type="spellStart"/>
      <w:r w:rsidRPr="00EF5FD1">
        <w:rPr>
          <w:rFonts w:ascii="Times New Roman" w:eastAsia="Arial" w:hAnsi="Times New Roman" w:cs="Times New Roman"/>
          <w:color w:val="000000"/>
          <w:sz w:val="24"/>
        </w:rPr>
        <w:t>Dussel</w:t>
      </w:r>
      <w:proofErr w:type="spellEnd"/>
      <w:r w:rsidRPr="00EF5FD1">
        <w:rPr>
          <w:rFonts w:ascii="Times New Roman" w:eastAsia="Arial" w:hAnsi="Times New Roman" w:cs="Times New Roman"/>
          <w:color w:val="000000"/>
          <w:sz w:val="24"/>
        </w:rPr>
        <w:t xml:space="preserve"> aproxima o conceito de trabalho vivo de Marx e da fenomenologia do mundo da vida de Habermas com o conceito de exterioridade de </w:t>
      </w:r>
      <w:proofErr w:type="spellStart"/>
      <w:r w:rsidRPr="00EF5FD1">
        <w:rPr>
          <w:rFonts w:ascii="Times New Roman" w:eastAsia="Arial" w:hAnsi="Times New Roman" w:cs="Times New Roman"/>
          <w:color w:val="000000"/>
          <w:sz w:val="24"/>
        </w:rPr>
        <w:t>Levinas</w:t>
      </w:r>
      <w:proofErr w:type="spellEnd"/>
      <w:r w:rsidRPr="00EF5FD1">
        <w:rPr>
          <w:rFonts w:ascii="Times New Roman" w:eastAsia="Arial" w:hAnsi="Times New Roman" w:cs="Times New Roman"/>
          <w:color w:val="000000"/>
          <w:sz w:val="24"/>
        </w:rPr>
        <w:t xml:space="preserve">. Nessa junção, </w:t>
      </w:r>
      <w:proofErr w:type="spellStart"/>
      <w:r w:rsidRPr="00EF5FD1">
        <w:rPr>
          <w:rFonts w:ascii="Times New Roman" w:eastAsia="Arial" w:hAnsi="Times New Roman" w:cs="Times New Roman"/>
          <w:color w:val="000000"/>
          <w:sz w:val="24"/>
        </w:rPr>
        <w:t>Dussel</w:t>
      </w:r>
      <w:proofErr w:type="spellEnd"/>
      <w:r w:rsidRPr="00EF5FD1">
        <w:rPr>
          <w:rFonts w:ascii="Times New Roman" w:eastAsia="Arial" w:hAnsi="Times New Roman" w:cs="Times New Roman"/>
          <w:color w:val="000000"/>
          <w:sz w:val="24"/>
        </w:rPr>
        <w:t xml:space="preserve"> encontra na filosofia da libertação o diagnóstico para refletirmos os impactos do mundo globalizado, para superar o conceito de proletariado do marxismo clássico, e reconsiderar que o “outro” é o indígena, os favelados, marginalizados, mulheres, crianças, negros, homossexuais, e todos aqueles que se encontram na periferia social, sendo preciso imprimir na ética o seu caráter de praticidade. </w:t>
      </w:r>
    </w:p>
    <w:p w:rsidR="001533B8" w:rsidRDefault="001533B8" w:rsidP="009B2B57">
      <w:pPr>
        <w:spacing w:after="0" w:line="360" w:lineRule="auto"/>
        <w:ind w:firstLine="709"/>
        <w:jc w:val="both"/>
        <w:rPr>
          <w:rFonts w:ascii="Times New Roman" w:eastAsia="Arial" w:hAnsi="Times New Roman" w:cs="Times New Roman"/>
          <w:color w:val="000000"/>
          <w:sz w:val="24"/>
        </w:rPr>
      </w:pPr>
    </w:p>
    <w:p w:rsidR="009B2B57" w:rsidRPr="0031592B" w:rsidRDefault="001533B8" w:rsidP="009B2B57">
      <w:pPr>
        <w:spacing w:after="0" w:line="360" w:lineRule="auto"/>
        <w:ind w:firstLine="709"/>
        <w:jc w:val="both"/>
        <w:rPr>
          <w:rFonts w:ascii="Times New Roman" w:eastAsia="Arial" w:hAnsi="Times New Roman" w:cs="Times New Roman"/>
          <w:b/>
          <w:color w:val="000000"/>
          <w:sz w:val="24"/>
        </w:rPr>
      </w:pPr>
      <w:r w:rsidRPr="0031592B">
        <w:rPr>
          <w:rFonts w:ascii="Times New Roman" w:eastAsia="Arial" w:hAnsi="Times New Roman" w:cs="Times New Roman"/>
          <w:b/>
          <w:color w:val="000000"/>
          <w:sz w:val="24"/>
        </w:rPr>
        <w:lastRenderedPageBreak/>
        <w:t>CONSIDERAÇÕES FINAIS</w:t>
      </w:r>
      <w:r w:rsidR="009B2B57" w:rsidRPr="0031592B">
        <w:rPr>
          <w:rFonts w:ascii="Times New Roman" w:eastAsia="Arial" w:hAnsi="Times New Roman" w:cs="Times New Roman"/>
          <w:b/>
          <w:color w:val="000000"/>
          <w:sz w:val="24"/>
        </w:rPr>
        <w:t xml:space="preserve"> </w:t>
      </w:r>
    </w:p>
    <w:p w:rsidR="009B2B57" w:rsidRPr="00EF5FD1" w:rsidRDefault="009B2B57" w:rsidP="009B2B57">
      <w:pPr>
        <w:spacing w:after="0" w:line="360" w:lineRule="auto"/>
        <w:ind w:firstLine="708"/>
        <w:jc w:val="both"/>
        <w:rPr>
          <w:rFonts w:ascii="Times New Roman" w:eastAsia="Arial" w:hAnsi="Times New Roman" w:cs="Times New Roman"/>
          <w:color w:val="000000"/>
          <w:sz w:val="24"/>
        </w:rPr>
      </w:pPr>
      <w:r w:rsidRPr="00EF5FD1">
        <w:rPr>
          <w:rFonts w:ascii="Times New Roman" w:eastAsia="Arial" w:hAnsi="Times New Roman" w:cs="Times New Roman"/>
          <w:color w:val="000000"/>
          <w:sz w:val="24"/>
        </w:rPr>
        <w:t>Após essa breve reflexão em torno das questões fundamentais que perpassaram o</w:t>
      </w:r>
      <w:r w:rsidR="001533B8">
        <w:rPr>
          <w:rFonts w:ascii="Times New Roman" w:eastAsia="Arial" w:hAnsi="Times New Roman" w:cs="Times New Roman"/>
          <w:color w:val="000000"/>
          <w:sz w:val="24"/>
        </w:rPr>
        <w:t xml:space="preserve">s problemas das diferenças de raça, gênero, bem como da ligação do contexto intercultural aos postulados dos Direitos Humanos e, mais especificamente da Educação em direitos Humanos, </w:t>
      </w:r>
      <w:r w:rsidRPr="00EF5FD1">
        <w:rPr>
          <w:rFonts w:ascii="Times New Roman" w:eastAsia="Arial" w:hAnsi="Times New Roman" w:cs="Times New Roman"/>
          <w:color w:val="000000"/>
          <w:sz w:val="24"/>
        </w:rPr>
        <w:t xml:space="preserve">pode-se sustentar que a ideia de uma ética universal a todos os homens se tornou um objetivo subterrâneo na sociedade atual, já que, como afirma </w:t>
      </w:r>
      <w:r w:rsidR="001533B8">
        <w:rPr>
          <w:rStyle w:val="Hyperlink"/>
          <w:rFonts w:ascii="Times New Roman" w:eastAsia="Arial" w:hAnsi="Times New Roman" w:cs="Times New Roman"/>
          <w:color w:val="000000" w:themeColor="text1"/>
          <w:sz w:val="24"/>
          <w:u w:val="none"/>
        </w:rPr>
        <w:t xml:space="preserve">Jean-François, </w:t>
      </w:r>
      <w:r w:rsidRPr="00EF5FD1">
        <w:rPr>
          <w:rFonts w:ascii="Times New Roman" w:eastAsia="Arial" w:hAnsi="Times New Roman" w:cs="Times New Roman"/>
          <w:color w:val="000000" w:themeColor="text1"/>
          <w:sz w:val="24"/>
        </w:rPr>
        <w:t>vive-</w:t>
      </w:r>
      <w:r w:rsidRPr="00EF5FD1">
        <w:rPr>
          <w:rFonts w:ascii="Times New Roman" w:eastAsia="Arial" w:hAnsi="Times New Roman" w:cs="Times New Roman"/>
          <w:color w:val="000000"/>
          <w:sz w:val="24"/>
        </w:rPr>
        <w:t xml:space="preserve">se um contexto em que a verdade, inclusive moral, se recusa a narrativas longas, vive-se em uma era em que a deontologia e o formalismo encontraram o ápice da sua ruína. </w:t>
      </w:r>
    </w:p>
    <w:p w:rsidR="009B2B57" w:rsidRPr="00EF5FD1" w:rsidRDefault="009B2B57" w:rsidP="009B2B57">
      <w:pPr>
        <w:spacing w:after="0" w:line="360" w:lineRule="auto"/>
        <w:ind w:firstLine="709"/>
        <w:jc w:val="both"/>
        <w:rPr>
          <w:rFonts w:ascii="Times New Roman" w:eastAsia="Arial" w:hAnsi="Times New Roman" w:cs="Times New Roman"/>
          <w:color w:val="000000"/>
          <w:sz w:val="24"/>
        </w:rPr>
      </w:pPr>
      <w:r w:rsidRPr="00EF5FD1">
        <w:rPr>
          <w:rFonts w:ascii="Times New Roman" w:eastAsia="Arial" w:hAnsi="Times New Roman" w:cs="Times New Roman"/>
          <w:color w:val="000000"/>
          <w:sz w:val="24"/>
        </w:rPr>
        <w:t>Em outras palavras, significa dizer que se vive a era das incertezas, em que a verdade dentro de um plano epistemológico ou metafísico moral escapa dos homens nesse momento da história.</w:t>
      </w:r>
    </w:p>
    <w:p w:rsidR="009B2B57" w:rsidRPr="00EF5FD1" w:rsidRDefault="009B2B57" w:rsidP="009B2B57">
      <w:pPr>
        <w:spacing w:after="0" w:line="360" w:lineRule="auto"/>
        <w:ind w:firstLine="709"/>
        <w:jc w:val="both"/>
        <w:rPr>
          <w:rFonts w:ascii="Times New Roman" w:eastAsia="Arial" w:hAnsi="Times New Roman" w:cs="Times New Roman"/>
          <w:color w:val="000000"/>
          <w:sz w:val="19"/>
        </w:rPr>
      </w:pPr>
      <w:r w:rsidRPr="00EF5FD1">
        <w:rPr>
          <w:rFonts w:ascii="Times New Roman" w:eastAsia="Arial" w:hAnsi="Times New Roman" w:cs="Times New Roman"/>
          <w:color w:val="000000"/>
          <w:sz w:val="24"/>
        </w:rPr>
        <w:t>Assim, faz-se indispensável a necessidade de se (</w:t>
      </w:r>
      <w:proofErr w:type="spellStart"/>
      <w:proofErr w:type="gramStart"/>
      <w:r w:rsidRPr="00EF5FD1">
        <w:rPr>
          <w:rFonts w:ascii="Times New Roman" w:eastAsia="Arial" w:hAnsi="Times New Roman" w:cs="Times New Roman"/>
          <w:color w:val="000000"/>
          <w:sz w:val="24"/>
        </w:rPr>
        <w:t>re</w:t>
      </w:r>
      <w:proofErr w:type="spellEnd"/>
      <w:r w:rsidRPr="00EF5FD1">
        <w:rPr>
          <w:rFonts w:ascii="Times New Roman" w:eastAsia="Arial" w:hAnsi="Times New Roman" w:cs="Times New Roman"/>
          <w:color w:val="000000"/>
          <w:sz w:val="24"/>
        </w:rPr>
        <w:t>)pensar</w:t>
      </w:r>
      <w:proofErr w:type="gramEnd"/>
      <w:r w:rsidRPr="00EF5FD1">
        <w:rPr>
          <w:rFonts w:ascii="Times New Roman" w:eastAsia="Arial" w:hAnsi="Times New Roman" w:cs="Times New Roman"/>
          <w:color w:val="000000"/>
          <w:sz w:val="24"/>
        </w:rPr>
        <w:t xml:space="preserve"> um outro pensar, isto é, de tutelar a ideia de que a verdade não é procedimento de condução, mas desvelamento do ser. Isso implica em um olhar para o humano que exige um ponto de partida na alteridade. O homem existe na temporalidade e na espacialidade, com isso herda o modo de ser do mundo, acarretando uma vivência consigo, com o outro e com o próprio mundo. A ética, embora apareça relativa na era atual, pressupõe uma urgência para salvar o homem dele mesmo. Isso pode ser algo concretizável se a educação for alicerçada com bases fortes nos pilares dos Direitos Humanos, preparando as pessoas para conceber, refletir e colocar em prática os valores que permeiam uma visão cidadã verdadeiramente humana, atendendo assim às necessidades reais da conjuntura social.</w:t>
      </w:r>
    </w:p>
    <w:p w:rsidR="009B2B57" w:rsidRPr="001533B8" w:rsidRDefault="009B2B57" w:rsidP="001533B8">
      <w:pPr>
        <w:spacing w:after="0" w:line="360" w:lineRule="auto"/>
        <w:ind w:firstLine="709"/>
        <w:jc w:val="both"/>
        <w:rPr>
          <w:rFonts w:ascii="Times New Roman" w:eastAsia="Arial" w:hAnsi="Times New Roman" w:cs="Times New Roman"/>
          <w:color w:val="000000"/>
          <w:sz w:val="24"/>
        </w:rPr>
      </w:pPr>
      <w:r w:rsidRPr="00EF5FD1">
        <w:rPr>
          <w:rFonts w:ascii="Times New Roman" w:eastAsia="Arial" w:hAnsi="Times New Roman" w:cs="Times New Roman"/>
          <w:color w:val="000000"/>
          <w:sz w:val="24"/>
        </w:rPr>
        <w:t xml:space="preserve"> A evolução humana precisa se vincular a princípios morais e jurídicos, que garantam acima de tudo respeito ao ser humano. Validar o significado da democracia, dos direitos e das liberdades fundamentais de nada adiantará se não existir </w:t>
      </w:r>
      <w:proofErr w:type="gramStart"/>
      <w:r w:rsidRPr="00EF5FD1">
        <w:rPr>
          <w:rFonts w:ascii="Times New Roman" w:eastAsia="Arial" w:hAnsi="Times New Roman" w:cs="Times New Roman"/>
          <w:color w:val="000000"/>
          <w:sz w:val="24"/>
        </w:rPr>
        <w:t>uma práxis</w:t>
      </w:r>
      <w:proofErr w:type="gramEnd"/>
      <w:r w:rsidRPr="00EF5FD1">
        <w:rPr>
          <w:rFonts w:ascii="Times New Roman" w:eastAsia="Arial" w:hAnsi="Times New Roman" w:cs="Times New Roman"/>
          <w:color w:val="000000"/>
          <w:sz w:val="24"/>
        </w:rPr>
        <w:t xml:space="preserve"> educacional significativamente envolvida com a formação de novos cidadãos, sendo este um dos caminhos mais viáveis para a criação de um mundo mais justo e igualitário no contexto da cidadania.</w:t>
      </w:r>
    </w:p>
    <w:p w:rsidR="009B2B57" w:rsidRPr="00EF5FD1" w:rsidRDefault="009B2B57" w:rsidP="009B2B57">
      <w:pPr>
        <w:spacing w:after="0" w:line="360" w:lineRule="auto"/>
        <w:ind w:firstLine="708"/>
        <w:jc w:val="both"/>
        <w:rPr>
          <w:rFonts w:ascii="Times New Roman" w:eastAsia="Arial" w:hAnsi="Times New Roman" w:cs="Times New Roman"/>
          <w:sz w:val="24"/>
        </w:rPr>
      </w:pPr>
      <w:r w:rsidRPr="00EF5FD1">
        <w:rPr>
          <w:rFonts w:ascii="Times New Roman" w:eastAsia="Arial" w:hAnsi="Times New Roman" w:cs="Times New Roman"/>
          <w:sz w:val="24"/>
        </w:rPr>
        <w:t>O surgimento dos Direitos Humanos trouxe, como já se demonstrou, importantes conquistas para a população mundial, em especial com as constantes edições de tratados e acordos internacionais, os quais foram ganhando vulto ulteriormente à publicação da Declaração Universal dos Direitos Humanos em 1948.</w:t>
      </w:r>
    </w:p>
    <w:p w:rsidR="009B2B57" w:rsidRPr="00EF5FD1" w:rsidRDefault="009B2B57" w:rsidP="009B2B57">
      <w:pPr>
        <w:spacing w:after="0"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t xml:space="preserve">Todavia, embora se observe que no âmbito normativo houve avanços, especificamente no que diz respeito à codificação e legalização desses direitos, no cotidiano se percebe, muitas vezes, que nem sempre o Estado cumpre os compromissos estabelecidos nos acordos assinados e ratificados, frente a situações humanas e sociais que insistem em manter vivas concepções e </w:t>
      </w:r>
      <w:r w:rsidRPr="00EF5FD1">
        <w:rPr>
          <w:rFonts w:ascii="Times New Roman" w:eastAsia="Arial" w:hAnsi="Times New Roman" w:cs="Times New Roman"/>
          <w:sz w:val="24"/>
        </w:rPr>
        <w:lastRenderedPageBreak/>
        <w:t>condutas que tendem a afrontar a dignidade de amplas parcelas da sociedade, ferindo psíquica, moral e materialmente.</w:t>
      </w:r>
    </w:p>
    <w:p w:rsidR="009B2B57" w:rsidRPr="00EF5FD1" w:rsidRDefault="009B2B57" w:rsidP="009B2B57">
      <w:pPr>
        <w:spacing w:after="0" w:line="360" w:lineRule="auto"/>
        <w:ind w:firstLine="709"/>
        <w:jc w:val="both"/>
        <w:rPr>
          <w:rFonts w:ascii="Times New Roman" w:eastAsia="Arial" w:hAnsi="Times New Roman" w:cs="Times New Roman"/>
          <w:color w:val="000000"/>
          <w:sz w:val="24"/>
        </w:rPr>
      </w:pPr>
      <w:r w:rsidRPr="00EF5FD1">
        <w:rPr>
          <w:rFonts w:ascii="Times New Roman" w:eastAsia="Arial" w:hAnsi="Times New Roman" w:cs="Times New Roman"/>
          <w:sz w:val="24"/>
        </w:rPr>
        <w:t xml:space="preserve">O Brasil se assume, do ponto de vista formal, como um Estado Democrático de Direito, embora se constatem muitas limitações no campo das políticas públicas, o que faz, consequentemente, com que haja o que já fora dito acima, a saber, uma inoperância de muitos direitos que se encontram postulados em documentos legais. </w:t>
      </w:r>
      <w:r w:rsidRPr="00EF5FD1">
        <w:rPr>
          <w:rFonts w:ascii="Times New Roman" w:eastAsia="Arial" w:hAnsi="Times New Roman" w:cs="Times New Roman"/>
          <w:color w:val="000000"/>
          <w:sz w:val="24"/>
        </w:rPr>
        <w:t xml:space="preserve">No prisma prático, os direitos muitas vezes não passam de mera letra morta, já que não se efetivam e a violação dos mesmos acaba se tornando uma rotina. </w:t>
      </w:r>
    </w:p>
    <w:p w:rsidR="009B2B57" w:rsidRPr="00EF5FD1" w:rsidRDefault="009B2B57" w:rsidP="009B2B57">
      <w:pPr>
        <w:spacing w:after="0" w:line="360" w:lineRule="auto"/>
        <w:ind w:firstLine="709"/>
        <w:jc w:val="both"/>
        <w:rPr>
          <w:rFonts w:ascii="Times New Roman" w:eastAsia="Arial" w:hAnsi="Times New Roman" w:cs="Times New Roman"/>
          <w:color w:val="000000"/>
          <w:sz w:val="24"/>
        </w:rPr>
      </w:pPr>
      <w:r w:rsidRPr="00EF5FD1">
        <w:rPr>
          <w:rFonts w:ascii="Times New Roman" w:eastAsia="Arial" w:hAnsi="Times New Roman" w:cs="Times New Roman"/>
          <w:color w:val="000000"/>
          <w:sz w:val="24"/>
        </w:rPr>
        <w:t xml:space="preserve">Assim, a educação vista pelo viés dos Direitos Humanos requer a construção de novos paradigmas em que possam ser concretizados os processos de promoção, proteção e formação institucionalizada de pessoas, independentemente das diferenças culturais, sociais, econômicas que apresentem, a fim de que essas participem ativamente do tão falado </w:t>
      </w:r>
      <w:r w:rsidRPr="00EF5FD1">
        <w:rPr>
          <w:rFonts w:ascii="Times New Roman" w:eastAsia="Arial" w:hAnsi="Times New Roman" w:cs="Times New Roman"/>
          <w:i/>
          <w:color w:val="000000"/>
          <w:sz w:val="24"/>
        </w:rPr>
        <w:t>status</w:t>
      </w:r>
      <w:r w:rsidRPr="00EF5FD1">
        <w:rPr>
          <w:rFonts w:ascii="Times New Roman" w:eastAsia="Arial" w:hAnsi="Times New Roman" w:cs="Times New Roman"/>
          <w:color w:val="000000"/>
          <w:sz w:val="24"/>
        </w:rPr>
        <w:t xml:space="preserve"> democrático, exercitando seus direitos e responsabilidades na sociedade. </w:t>
      </w:r>
    </w:p>
    <w:p w:rsidR="009B2B57" w:rsidRPr="00EF5FD1" w:rsidRDefault="009B2B57" w:rsidP="009B2B57">
      <w:pPr>
        <w:spacing w:after="0" w:line="360" w:lineRule="auto"/>
        <w:ind w:firstLine="709"/>
        <w:jc w:val="both"/>
        <w:rPr>
          <w:rFonts w:ascii="Times New Roman" w:eastAsia="Arial" w:hAnsi="Times New Roman" w:cs="Times New Roman"/>
          <w:sz w:val="24"/>
        </w:rPr>
      </w:pPr>
      <w:r w:rsidRPr="00EF5FD1">
        <w:rPr>
          <w:rFonts w:ascii="Times New Roman" w:eastAsia="Arial" w:hAnsi="Times New Roman" w:cs="Times New Roman"/>
          <w:sz w:val="24"/>
        </w:rPr>
        <w:t xml:space="preserve">Na realidade, observa-se que a efetivação dos direitos humanos deve ser feita por meio de processos que vão desde a socialização primária até a formação humana profissional. </w:t>
      </w:r>
    </w:p>
    <w:p w:rsidR="009B2B57" w:rsidRPr="00EF5FD1" w:rsidRDefault="009B2B57" w:rsidP="009B2B57">
      <w:pPr>
        <w:spacing w:after="0" w:line="360" w:lineRule="auto"/>
        <w:ind w:firstLine="709"/>
        <w:jc w:val="both"/>
        <w:rPr>
          <w:rFonts w:ascii="Times New Roman" w:eastAsia="Arial" w:hAnsi="Times New Roman" w:cs="Times New Roman"/>
          <w:i/>
          <w:sz w:val="24"/>
        </w:rPr>
      </w:pPr>
      <w:r w:rsidRPr="00EF5FD1">
        <w:rPr>
          <w:rFonts w:ascii="Times New Roman" w:eastAsia="Arial" w:hAnsi="Times New Roman" w:cs="Times New Roman"/>
          <w:sz w:val="24"/>
        </w:rPr>
        <w:t>Assim, o avanço na conquista dos direitos humanos demanda uma contemplação que ultrapasse as normas positivadas, nesse momento de transição por que ainda passa a maioria dos cidadãos e das cidadãs que reivindicam o que se encontra consagrado na constituição de 1988, pondo em ação o que alguns estudiosos, denominam “justiça de transição”.</w:t>
      </w:r>
    </w:p>
    <w:p w:rsidR="007A5A96" w:rsidRDefault="009B2B57" w:rsidP="007A5A96">
      <w:pPr>
        <w:spacing w:after="0" w:line="360" w:lineRule="auto"/>
        <w:ind w:firstLine="709"/>
        <w:jc w:val="both"/>
      </w:pPr>
      <w:r w:rsidRPr="00EF5FD1">
        <w:rPr>
          <w:rFonts w:ascii="Times New Roman" w:eastAsia="Arial" w:hAnsi="Times New Roman" w:cs="Times New Roman"/>
          <w:sz w:val="24"/>
        </w:rPr>
        <w:t xml:space="preserve">Nessa linha de raciocínio, defende-se que a sociedade só pode assumir uma nova configuração, com posturas calcadas no viés da cidadania e da humanização, por meio do desenvolvimento educacional, afinal a educação é uma prática libertária, onde a pessoa começa a refletir, a questionar e a descobrir seu verdadeiro papel no contexto no qual está inserido, afastando-a do lado desumanizador que ainda se visualiza na contemporaneidade. </w:t>
      </w:r>
      <w:r w:rsidR="007A5A96">
        <w:t xml:space="preserve"> </w:t>
      </w:r>
    </w:p>
    <w:p w:rsidR="007A5A96" w:rsidRDefault="007A5A96" w:rsidP="007A5A96">
      <w:pPr>
        <w:spacing w:after="0" w:line="360" w:lineRule="auto"/>
        <w:ind w:firstLine="709"/>
        <w:jc w:val="both"/>
      </w:pPr>
    </w:p>
    <w:p w:rsidR="004E02F5" w:rsidRPr="007A5A96" w:rsidRDefault="007A5A96" w:rsidP="007A5A96">
      <w:pPr>
        <w:spacing w:after="0" w:line="360" w:lineRule="auto"/>
        <w:ind w:firstLine="709"/>
        <w:jc w:val="both"/>
        <w:rPr>
          <w:rFonts w:ascii="Times New Roman" w:eastAsia="Arial" w:hAnsi="Times New Roman" w:cs="Times New Roman"/>
          <w:sz w:val="24"/>
        </w:rPr>
      </w:pPr>
      <w:r>
        <w:tab/>
      </w:r>
    </w:p>
    <w:p w:rsidR="007A5A96" w:rsidRPr="007A5A96" w:rsidRDefault="007A5A96" w:rsidP="007A5A96">
      <w:pPr>
        <w:rPr>
          <w:rFonts w:ascii="Times New Roman" w:hAnsi="Times New Roman" w:cs="Times New Roman"/>
          <w:b/>
          <w:sz w:val="24"/>
          <w:szCs w:val="24"/>
        </w:rPr>
      </w:pPr>
      <w:r w:rsidRPr="007A5A96">
        <w:rPr>
          <w:rFonts w:ascii="Times New Roman" w:hAnsi="Times New Roman" w:cs="Times New Roman"/>
          <w:b/>
          <w:sz w:val="24"/>
          <w:szCs w:val="24"/>
        </w:rPr>
        <w:t>REFERÊNCIAS</w:t>
      </w:r>
    </w:p>
    <w:p w:rsidR="007A5A96" w:rsidRPr="007A5A96" w:rsidRDefault="007A5A96" w:rsidP="007A5A96">
      <w:pPr>
        <w:suppressAutoHyphens/>
        <w:spacing w:after="0" w:line="360" w:lineRule="auto"/>
        <w:jc w:val="both"/>
        <w:rPr>
          <w:rFonts w:ascii="Times New Roman" w:eastAsia="Arial" w:hAnsi="Times New Roman" w:cs="Times New Roman"/>
          <w:sz w:val="24"/>
        </w:rPr>
      </w:pPr>
      <w:r w:rsidRPr="007A5A96">
        <w:rPr>
          <w:rFonts w:ascii="Times New Roman" w:eastAsia="Arial" w:hAnsi="Times New Roman" w:cs="Times New Roman"/>
          <w:sz w:val="24"/>
        </w:rPr>
        <w:t xml:space="preserve">BOBBIO, Norberto. </w:t>
      </w:r>
      <w:r w:rsidRPr="007A5A96">
        <w:rPr>
          <w:rFonts w:ascii="Times New Roman" w:eastAsia="Arial" w:hAnsi="Times New Roman" w:cs="Times New Roman"/>
          <w:b/>
          <w:sz w:val="24"/>
        </w:rPr>
        <w:t>A era dos direitos.</w:t>
      </w:r>
      <w:r w:rsidRPr="007A5A96">
        <w:rPr>
          <w:rFonts w:ascii="Times New Roman" w:eastAsia="Arial" w:hAnsi="Times New Roman" w:cs="Times New Roman"/>
          <w:sz w:val="24"/>
        </w:rPr>
        <w:t xml:space="preserve"> Rio de Janeiro: Campus, 1992.</w:t>
      </w:r>
    </w:p>
    <w:p w:rsidR="007A5A96" w:rsidRPr="007A5A96" w:rsidRDefault="007A5A96" w:rsidP="007A5A96">
      <w:pPr>
        <w:spacing w:after="0" w:line="360" w:lineRule="auto"/>
        <w:jc w:val="both"/>
        <w:rPr>
          <w:rFonts w:ascii="Times New Roman" w:eastAsia="Arial" w:hAnsi="Times New Roman" w:cs="Times New Roman"/>
          <w:sz w:val="24"/>
        </w:rPr>
      </w:pPr>
      <w:r w:rsidRPr="007A5A96">
        <w:rPr>
          <w:rFonts w:ascii="Times New Roman" w:eastAsia="Arial" w:hAnsi="Times New Roman" w:cs="Times New Roman"/>
          <w:sz w:val="24"/>
        </w:rPr>
        <w:t xml:space="preserve">CANDAU, Vera Maria. </w:t>
      </w:r>
      <w:r w:rsidRPr="007A5A96">
        <w:rPr>
          <w:rFonts w:ascii="Times New Roman" w:eastAsia="Arial" w:hAnsi="Times New Roman" w:cs="Times New Roman"/>
          <w:b/>
          <w:sz w:val="24"/>
        </w:rPr>
        <w:t>Sociedade multicultural e educação:</w:t>
      </w:r>
      <w:r w:rsidRPr="007A5A96">
        <w:rPr>
          <w:rFonts w:ascii="Times New Roman" w:eastAsia="Arial" w:hAnsi="Times New Roman" w:cs="Times New Roman"/>
          <w:sz w:val="24"/>
        </w:rPr>
        <w:t xml:space="preserve"> tensões e </w:t>
      </w:r>
      <w:proofErr w:type="spellStart"/>
      <w:r w:rsidRPr="007A5A96">
        <w:rPr>
          <w:rFonts w:ascii="Times New Roman" w:eastAsia="Arial" w:hAnsi="Times New Roman" w:cs="Times New Roman"/>
          <w:sz w:val="24"/>
        </w:rPr>
        <w:t>desafios.In</w:t>
      </w:r>
      <w:proofErr w:type="spellEnd"/>
      <w:r w:rsidRPr="007A5A96">
        <w:rPr>
          <w:rFonts w:ascii="Times New Roman" w:eastAsia="Arial" w:hAnsi="Times New Roman" w:cs="Times New Roman"/>
          <w:sz w:val="24"/>
        </w:rPr>
        <w:t>: CANDAU, Vera Maria (Org.</w:t>
      </w:r>
      <w:proofErr w:type="gramStart"/>
      <w:r w:rsidRPr="007A5A96">
        <w:rPr>
          <w:rFonts w:ascii="Times New Roman" w:eastAsia="Arial" w:hAnsi="Times New Roman" w:cs="Times New Roman"/>
          <w:sz w:val="24"/>
        </w:rPr>
        <w:t>).Cultura</w:t>
      </w:r>
      <w:proofErr w:type="gramEnd"/>
      <w:r w:rsidRPr="007A5A96">
        <w:rPr>
          <w:rFonts w:ascii="Times New Roman" w:eastAsia="Arial" w:hAnsi="Times New Roman" w:cs="Times New Roman"/>
          <w:sz w:val="24"/>
        </w:rPr>
        <w:t>(s) e educação: entre o crítico e o pós-crítico. Rio de Janeiro: DP&amp;A, 2005.</w:t>
      </w:r>
    </w:p>
    <w:p w:rsidR="007A5A96" w:rsidRPr="007A5A96" w:rsidRDefault="007A5A96" w:rsidP="007A5A96">
      <w:pPr>
        <w:spacing w:after="0" w:line="360" w:lineRule="auto"/>
        <w:jc w:val="both"/>
        <w:rPr>
          <w:rFonts w:ascii="Times New Roman" w:eastAsia="Arial" w:hAnsi="Times New Roman" w:cs="Times New Roman"/>
          <w:sz w:val="24"/>
        </w:rPr>
      </w:pPr>
      <w:r w:rsidRPr="007A5A96">
        <w:rPr>
          <w:rFonts w:ascii="Times New Roman" w:eastAsia="Arial" w:hAnsi="Times New Roman" w:cs="Times New Roman"/>
          <w:sz w:val="24"/>
        </w:rPr>
        <w:t xml:space="preserve">CANDAU, Vera Maria. </w:t>
      </w:r>
      <w:r w:rsidRPr="007A5A96">
        <w:rPr>
          <w:rFonts w:ascii="Times New Roman" w:eastAsia="Arial" w:hAnsi="Times New Roman" w:cs="Times New Roman"/>
          <w:b/>
          <w:sz w:val="24"/>
        </w:rPr>
        <w:t xml:space="preserve">Educação em Direitos Humanos: </w:t>
      </w:r>
      <w:r w:rsidRPr="007A5A96">
        <w:rPr>
          <w:rFonts w:ascii="Times New Roman" w:eastAsia="Arial" w:hAnsi="Times New Roman" w:cs="Times New Roman"/>
          <w:sz w:val="24"/>
        </w:rPr>
        <w:t>principais desafios. Rio de Janeiro: 2005.</w:t>
      </w:r>
    </w:p>
    <w:p w:rsidR="007A5A96" w:rsidRPr="007A5A96" w:rsidRDefault="007A5A96" w:rsidP="007A5A96">
      <w:pPr>
        <w:spacing w:after="0" w:line="360" w:lineRule="auto"/>
        <w:jc w:val="both"/>
        <w:rPr>
          <w:rFonts w:ascii="Times New Roman" w:eastAsia="Arial" w:hAnsi="Times New Roman" w:cs="Times New Roman"/>
          <w:sz w:val="24"/>
        </w:rPr>
      </w:pPr>
      <w:r w:rsidRPr="007A5A96">
        <w:rPr>
          <w:rFonts w:ascii="Times New Roman" w:eastAsia="Arial" w:hAnsi="Times New Roman" w:cs="Times New Roman"/>
          <w:sz w:val="24"/>
        </w:rPr>
        <w:lastRenderedPageBreak/>
        <w:t xml:space="preserve">DUSSEL, Enrique. </w:t>
      </w:r>
      <w:r w:rsidRPr="007A5A96">
        <w:rPr>
          <w:rFonts w:ascii="Times New Roman" w:eastAsia="Arial" w:hAnsi="Times New Roman" w:cs="Times New Roman"/>
          <w:b/>
          <w:sz w:val="24"/>
        </w:rPr>
        <w:t xml:space="preserve">Filosofia da </w:t>
      </w:r>
      <w:proofErr w:type="gramStart"/>
      <w:r w:rsidRPr="007A5A96">
        <w:rPr>
          <w:rFonts w:ascii="Times New Roman" w:eastAsia="Arial" w:hAnsi="Times New Roman" w:cs="Times New Roman"/>
          <w:b/>
          <w:sz w:val="24"/>
        </w:rPr>
        <w:t>Libertação</w:t>
      </w:r>
      <w:r w:rsidRPr="007A5A96">
        <w:rPr>
          <w:rFonts w:ascii="Times New Roman" w:eastAsia="Arial" w:hAnsi="Times New Roman" w:cs="Times New Roman"/>
          <w:sz w:val="24"/>
        </w:rPr>
        <w:t xml:space="preserve"> :</w:t>
      </w:r>
      <w:proofErr w:type="gramEnd"/>
      <w:r w:rsidRPr="007A5A96">
        <w:rPr>
          <w:rFonts w:ascii="Times New Roman" w:eastAsia="Arial" w:hAnsi="Times New Roman" w:cs="Times New Roman"/>
          <w:sz w:val="24"/>
        </w:rPr>
        <w:t xml:space="preserve"> crítica à ideologia da exclusão.  São Paulo: </w:t>
      </w:r>
      <w:proofErr w:type="spellStart"/>
      <w:r w:rsidRPr="007A5A96">
        <w:rPr>
          <w:rFonts w:ascii="Times New Roman" w:eastAsia="Arial" w:hAnsi="Times New Roman" w:cs="Times New Roman"/>
          <w:sz w:val="24"/>
        </w:rPr>
        <w:t>Paulus</w:t>
      </w:r>
      <w:proofErr w:type="spellEnd"/>
      <w:r w:rsidRPr="007A5A96">
        <w:rPr>
          <w:rFonts w:ascii="Times New Roman" w:eastAsia="Arial" w:hAnsi="Times New Roman" w:cs="Times New Roman"/>
          <w:sz w:val="24"/>
        </w:rPr>
        <w:t>, 1995.</w:t>
      </w:r>
    </w:p>
    <w:p w:rsidR="007A5A96" w:rsidRPr="007A5A96" w:rsidRDefault="007A5A96" w:rsidP="007A5A96">
      <w:pPr>
        <w:spacing w:after="0" w:line="360" w:lineRule="auto"/>
        <w:jc w:val="both"/>
        <w:rPr>
          <w:rFonts w:ascii="Times New Roman" w:eastAsia="Arial" w:hAnsi="Times New Roman" w:cs="Times New Roman"/>
          <w:sz w:val="24"/>
        </w:rPr>
      </w:pPr>
      <w:r w:rsidRPr="007A5A96">
        <w:rPr>
          <w:rFonts w:ascii="Times New Roman" w:eastAsia="Arial" w:hAnsi="Times New Roman" w:cs="Times New Roman"/>
          <w:sz w:val="24"/>
        </w:rPr>
        <w:t xml:space="preserve">FACHIN, Melina </w:t>
      </w:r>
      <w:proofErr w:type="spellStart"/>
      <w:r w:rsidRPr="007A5A96">
        <w:rPr>
          <w:rFonts w:ascii="Times New Roman" w:eastAsia="Arial" w:hAnsi="Times New Roman" w:cs="Times New Roman"/>
          <w:sz w:val="24"/>
        </w:rPr>
        <w:t>Girardi</w:t>
      </w:r>
      <w:proofErr w:type="spellEnd"/>
      <w:r w:rsidRPr="007A5A96">
        <w:rPr>
          <w:rFonts w:ascii="Times New Roman" w:eastAsia="Arial" w:hAnsi="Times New Roman" w:cs="Times New Roman"/>
          <w:sz w:val="24"/>
        </w:rPr>
        <w:t xml:space="preserve">. </w:t>
      </w:r>
      <w:r w:rsidRPr="007A5A96">
        <w:rPr>
          <w:rFonts w:ascii="Times New Roman" w:eastAsia="Arial" w:hAnsi="Times New Roman" w:cs="Times New Roman"/>
          <w:b/>
          <w:sz w:val="24"/>
        </w:rPr>
        <w:t>Fundamentos dos direitos humanos:</w:t>
      </w:r>
      <w:r w:rsidRPr="007A5A96">
        <w:rPr>
          <w:rFonts w:ascii="Times New Roman" w:eastAsia="Arial" w:hAnsi="Times New Roman" w:cs="Times New Roman"/>
          <w:sz w:val="24"/>
        </w:rPr>
        <w:t xml:space="preserve"> teoria e práxis na </w:t>
      </w:r>
      <w:proofErr w:type="spellStart"/>
      <w:r w:rsidRPr="007A5A96">
        <w:rPr>
          <w:rFonts w:ascii="Times New Roman" w:eastAsia="Arial" w:hAnsi="Times New Roman" w:cs="Times New Roman"/>
          <w:sz w:val="24"/>
        </w:rPr>
        <w:t>culturada</w:t>
      </w:r>
      <w:proofErr w:type="spellEnd"/>
      <w:r w:rsidRPr="007A5A96">
        <w:rPr>
          <w:rFonts w:ascii="Times New Roman" w:eastAsia="Arial" w:hAnsi="Times New Roman" w:cs="Times New Roman"/>
          <w:sz w:val="24"/>
        </w:rPr>
        <w:t xml:space="preserve"> tolerância. Rio de Janeiro: Renovar, 2009. p. 36.</w:t>
      </w:r>
    </w:p>
    <w:p w:rsidR="007A5A96" w:rsidRPr="007A5A96" w:rsidRDefault="007A5A96" w:rsidP="007A5A96">
      <w:pPr>
        <w:spacing w:after="0" w:line="360" w:lineRule="auto"/>
        <w:jc w:val="both"/>
        <w:rPr>
          <w:rFonts w:ascii="Times New Roman" w:eastAsia="Arial" w:hAnsi="Times New Roman" w:cs="Times New Roman"/>
          <w:sz w:val="24"/>
        </w:rPr>
      </w:pPr>
      <w:r w:rsidRPr="007A5A96">
        <w:rPr>
          <w:rFonts w:ascii="Times New Roman" w:eastAsia="Arial" w:hAnsi="Times New Roman" w:cs="Times New Roman"/>
          <w:sz w:val="24"/>
        </w:rPr>
        <w:t xml:space="preserve">HABERMAS, Jürgen. </w:t>
      </w:r>
      <w:r w:rsidRPr="007A5A96">
        <w:rPr>
          <w:rFonts w:ascii="Times New Roman" w:eastAsia="Arial" w:hAnsi="Times New Roman" w:cs="Times New Roman"/>
          <w:b/>
          <w:sz w:val="24"/>
        </w:rPr>
        <w:t>Técnica e ciência como ideologia.</w:t>
      </w:r>
      <w:r w:rsidRPr="007A5A96">
        <w:rPr>
          <w:rFonts w:ascii="Times New Roman" w:eastAsia="Arial" w:hAnsi="Times New Roman" w:cs="Times New Roman"/>
          <w:sz w:val="24"/>
        </w:rPr>
        <w:t xml:space="preserve"> Tradução de Artur Morão. Lisboa: Edições 70, 1968.</w:t>
      </w:r>
    </w:p>
    <w:p w:rsidR="007A5A96" w:rsidRPr="007A5A96" w:rsidRDefault="007A5A96" w:rsidP="007A5A96">
      <w:pPr>
        <w:spacing w:after="0" w:line="360" w:lineRule="auto"/>
        <w:jc w:val="both"/>
        <w:rPr>
          <w:rFonts w:ascii="Times New Roman" w:eastAsia="Arial" w:hAnsi="Times New Roman" w:cs="Times New Roman"/>
          <w:sz w:val="24"/>
        </w:rPr>
      </w:pPr>
      <w:r w:rsidRPr="007A5A96">
        <w:rPr>
          <w:rFonts w:ascii="Times New Roman" w:eastAsia="Arial" w:hAnsi="Times New Roman" w:cs="Times New Roman"/>
          <w:sz w:val="24"/>
        </w:rPr>
        <w:t xml:space="preserve">HERKENHOFF, João Batista. </w:t>
      </w:r>
      <w:r w:rsidRPr="007A5A96">
        <w:rPr>
          <w:rFonts w:ascii="Times New Roman" w:eastAsia="Arial" w:hAnsi="Times New Roman" w:cs="Times New Roman"/>
          <w:b/>
          <w:sz w:val="24"/>
        </w:rPr>
        <w:t>Gênese dos Direitos Humanos</w:t>
      </w:r>
      <w:r w:rsidRPr="007A5A96">
        <w:rPr>
          <w:rFonts w:ascii="Times New Roman" w:eastAsia="Arial" w:hAnsi="Times New Roman" w:cs="Times New Roman"/>
          <w:sz w:val="24"/>
        </w:rPr>
        <w:t>. 2ªed. São Paulo: Editora Santuário, 2002.</w:t>
      </w:r>
    </w:p>
    <w:p w:rsidR="007A5A96" w:rsidRPr="007A5A96" w:rsidRDefault="007A5A96" w:rsidP="007A5A96">
      <w:pPr>
        <w:spacing w:after="0" w:line="360" w:lineRule="auto"/>
        <w:jc w:val="both"/>
        <w:rPr>
          <w:rFonts w:ascii="Times New Roman" w:eastAsia="Arial" w:hAnsi="Times New Roman" w:cs="Times New Roman"/>
          <w:sz w:val="24"/>
        </w:rPr>
      </w:pPr>
      <w:r w:rsidRPr="007A5A96">
        <w:rPr>
          <w:rFonts w:ascii="Times New Roman" w:eastAsia="Arial" w:hAnsi="Times New Roman" w:cs="Times New Roman"/>
          <w:sz w:val="24"/>
        </w:rPr>
        <w:t xml:space="preserve">JONAS, H. </w:t>
      </w:r>
      <w:r w:rsidRPr="007A5A96">
        <w:rPr>
          <w:rFonts w:ascii="Times New Roman" w:eastAsia="Arial" w:hAnsi="Times New Roman" w:cs="Times New Roman"/>
          <w:b/>
          <w:sz w:val="24"/>
        </w:rPr>
        <w:t>O princípio responsabilidade: ensaio de uma ética para civilização tecnológica.</w:t>
      </w:r>
      <w:r w:rsidRPr="007A5A96">
        <w:rPr>
          <w:rFonts w:ascii="Times New Roman" w:eastAsia="Arial" w:hAnsi="Times New Roman" w:cs="Times New Roman"/>
          <w:sz w:val="24"/>
        </w:rPr>
        <w:t xml:space="preserve"> Rio de Janeiro, Contraponto, </w:t>
      </w:r>
      <w:proofErr w:type="spellStart"/>
      <w:r w:rsidRPr="007A5A96">
        <w:rPr>
          <w:rFonts w:ascii="Times New Roman" w:eastAsia="Arial" w:hAnsi="Times New Roman" w:cs="Times New Roman"/>
          <w:sz w:val="24"/>
        </w:rPr>
        <w:t>Ed.PUC-Rio</w:t>
      </w:r>
      <w:proofErr w:type="spellEnd"/>
      <w:r w:rsidRPr="007A5A96">
        <w:rPr>
          <w:rFonts w:ascii="Times New Roman" w:eastAsia="Arial" w:hAnsi="Times New Roman" w:cs="Times New Roman"/>
          <w:sz w:val="24"/>
        </w:rPr>
        <w:t>, 2006.</w:t>
      </w:r>
    </w:p>
    <w:p w:rsidR="007A5A96" w:rsidRPr="007A5A96" w:rsidRDefault="007A5A96" w:rsidP="007A5A96">
      <w:pPr>
        <w:spacing w:after="0" w:line="360" w:lineRule="auto"/>
        <w:jc w:val="both"/>
        <w:rPr>
          <w:rFonts w:ascii="Times New Roman" w:eastAsia="Arial" w:hAnsi="Times New Roman" w:cs="Times New Roman"/>
          <w:sz w:val="24"/>
        </w:rPr>
      </w:pPr>
      <w:r w:rsidRPr="007A5A96">
        <w:rPr>
          <w:rFonts w:ascii="Times New Roman" w:eastAsia="Arial" w:hAnsi="Times New Roman" w:cs="Times New Roman"/>
          <w:sz w:val="24"/>
        </w:rPr>
        <w:t xml:space="preserve">LÉVINAS, Emmanuel. </w:t>
      </w:r>
      <w:r w:rsidRPr="007A5A96">
        <w:rPr>
          <w:rFonts w:ascii="Times New Roman" w:eastAsia="Arial" w:hAnsi="Times New Roman" w:cs="Times New Roman"/>
          <w:b/>
          <w:sz w:val="24"/>
        </w:rPr>
        <w:t>O humanismo do outro homem.</w:t>
      </w:r>
      <w:r w:rsidRPr="007A5A96">
        <w:rPr>
          <w:rFonts w:ascii="Times New Roman" w:eastAsia="Arial" w:hAnsi="Times New Roman" w:cs="Times New Roman"/>
          <w:sz w:val="24"/>
        </w:rPr>
        <w:t xml:space="preserve"> 3ª ed. Petrópolis-RJ: Vozes, 2009.</w:t>
      </w:r>
    </w:p>
    <w:p w:rsidR="007A5A96" w:rsidRPr="007A5A96" w:rsidRDefault="007A5A96" w:rsidP="007A5A96">
      <w:pPr>
        <w:spacing w:after="0" w:line="360" w:lineRule="auto"/>
        <w:jc w:val="both"/>
        <w:rPr>
          <w:rFonts w:ascii="Times New Roman" w:eastAsia="Arial" w:hAnsi="Times New Roman" w:cs="Times New Roman"/>
          <w:sz w:val="24"/>
        </w:rPr>
      </w:pPr>
      <w:r w:rsidRPr="007A5A96">
        <w:rPr>
          <w:rFonts w:ascii="Times New Roman" w:eastAsia="Arial" w:hAnsi="Times New Roman" w:cs="Times New Roman"/>
          <w:sz w:val="24"/>
        </w:rPr>
        <w:t xml:space="preserve">SANTOS, Boaventura de Souza. </w:t>
      </w:r>
      <w:r w:rsidRPr="007A5A96">
        <w:rPr>
          <w:rFonts w:ascii="Times New Roman" w:eastAsia="Arial" w:hAnsi="Times New Roman" w:cs="Times New Roman"/>
          <w:b/>
          <w:sz w:val="24"/>
        </w:rPr>
        <w:t>Direitos humanos, democracia e desenvolvimento.</w:t>
      </w:r>
      <w:r w:rsidRPr="007A5A96">
        <w:rPr>
          <w:rFonts w:ascii="Times New Roman" w:eastAsia="Arial" w:hAnsi="Times New Roman" w:cs="Times New Roman"/>
          <w:sz w:val="24"/>
        </w:rPr>
        <w:t xml:space="preserve"> São Paulo: Cortez, 2016.</w:t>
      </w:r>
    </w:p>
    <w:p w:rsidR="007A5A96" w:rsidRPr="007A5A96" w:rsidRDefault="007A5A96" w:rsidP="007A5A96">
      <w:pPr>
        <w:spacing w:after="0" w:line="360" w:lineRule="auto"/>
        <w:jc w:val="both"/>
        <w:rPr>
          <w:rFonts w:ascii="Times New Roman" w:eastAsia="Arial" w:hAnsi="Times New Roman" w:cs="Times New Roman"/>
          <w:sz w:val="24"/>
        </w:rPr>
      </w:pPr>
      <w:r w:rsidRPr="007A5A96">
        <w:rPr>
          <w:rFonts w:ascii="Times New Roman" w:eastAsia="Arial" w:hAnsi="Times New Roman" w:cs="Times New Roman"/>
          <w:sz w:val="24"/>
        </w:rPr>
        <w:t>SANTOS, Boaventura de Sousa</w:t>
      </w:r>
      <w:r w:rsidRPr="007A5A96">
        <w:rPr>
          <w:rFonts w:ascii="Times New Roman" w:eastAsia="Arial" w:hAnsi="Times New Roman" w:cs="Times New Roman"/>
          <w:b/>
          <w:sz w:val="24"/>
        </w:rPr>
        <w:t xml:space="preserve">. Se Deus fosse um ativista dos direitos Humanos. </w:t>
      </w:r>
      <w:r w:rsidRPr="007A5A96">
        <w:rPr>
          <w:rFonts w:ascii="Times New Roman" w:eastAsia="Arial" w:hAnsi="Times New Roman" w:cs="Times New Roman"/>
          <w:sz w:val="24"/>
        </w:rPr>
        <w:t>São Paulo: Cortez, 2013.</w:t>
      </w:r>
    </w:p>
    <w:p w:rsidR="007A5A96" w:rsidRPr="007A5A96" w:rsidRDefault="007A5A96" w:rsidP="007A5A96">
      <w:pPr>
        <w:spacing w:after="0" w:line="360" w:lineRule="auto"/>
        <w:jc w:val="both"/>
        <w:rPr>
          <w:rFonts w:ascii="Times New Roman" w:eastAsia="Arial" w:hAnsi="Times New Roman" w:cs="Times New Roman"/>
          <w:sz w:val="24"/>
        </w:rPr>
      </w:pPr>
      <w:r w:rsidRPr="007A5A96">
        <w:rPr>
          <w:rFonts w:ascii="Times New Roman" w:eastAsia="Arial" w:hAnsi="Times New Roman" w:cs="Times New Roman"/>
          <w:sz w:val="24"/>
        </w:rPr>
        <w:t>SANTOS, Boaventura de Sousa</w:t>
      </w:r>
      <w:r w:rsidRPr="007A5A96">
        <w:rPr>
          <w:rFonts w:ascii="Times New Roman" w:eastAsia="Arial" w:hAnsi="Times New Roman" w:cs="Times New Roman"/>
          <w:b/>
          <w:sz w:val="24"/>
        </w:rPr>
        <w:t>. Por uma revolução democrática da justiça</w:t>
      </w:r>
      <w:r w:rsidRPr="007A5A96">
        <w:rPr>
          <w:rFonts w:ascii="Times New Roman" w:eastAsia="Arial" w:hAnsi="Times New Roman" w:cs="Times New Roman"/>
          <w:sz w:val="24"/>
        </w:rPr>
        <w:t xml:space="preserve">.3. ed. São Paulo: Cortez, 2011. SANTOS, Boaventura de Souza. </w:t>
      </w:r>
      <w:r w:rsidRPr="007A5A96">
        <w:rPr>
          <w:rFonts w:ascii="Times New Roman" w:eastAsia="Arial" w:hAnsi="Times New Roman" w:cs="Times New Roman"/>
          <w:b/>
          <w:sz w:val="24"/>
        </w:rPr>
        <w:t>A Construção Multicultural da Igualdade e da Diferença.</w:t>
      </w:r>
      <w:r w:rsidRPr="007A5A96">
        <w:rPr>
          <w:rFonts w:ascii="Times New Roman" w:eastAsia="Arial" w:hAnsi="Times New Roman" w:cs="Times New Roman"/>
          <w:sz w:val="24"/>
        </w:rPr>
        <w:t xml:space="preserve"> Palestra Proferida no VII Congresso Brasileiro de Sociologia, realizado no Instituto de Filosofia e Ciências Sociais da Universidade Federal do Rio de Janeiro, de 4 a 6 de setembro de 1995. </w:t>
      </w:r>
    </w:p>
    <w:p w:rsidR="007A5A96" w:rsidRPr="007A5A96" w:rsidRDefault="007A5A96" w:rsidP="007A5A96">
      <w:pPr>
        <w:spacing w:after="0" w:line="360" w:lineRule="auto"/>
        <w:jc w:val="both"/>
        <w:rPr>
          <w:rFonts w:ascii="Times New Roman" w:eastAsia="Arial" w:hAnsi="Times New Roman" w:cs="Times New Roman"/>
          <w:color w:val="000000"/>
          <w:sz w:val="24"/>
        </w:rPr>
      </w:pPr>
      <w:r w:rsidRPr="007A5A96">
        <w:rPr>
          <w:rFonts w:ascii="Times New Roman" w:eastAsia="Arial" w:hAnsi="Times New Roman" w:cs="Times New Roman"/>
          <w:color w:val="000000"/>
          <w:sz w:val="24"/>
        </w:rPr>
        <w:t>SANTOS Boaventura Sousa</w:t>
      </w:r>
      <w:r w:rsidRPr="007A5A96">
        <w:rPr>
          <w:rFonts w:ascii="Times New Roman" w:eastAsia="Arial" w:hAnsi="Times New Roman" w:cs="Times New Roman"/>
          <w:b/>
          <w:color w:val="000000"/>
          <w:sz w:val="24"/>
        </w:rPr>
        <w:t xml:space="preserve">. </w:t>
      </w:r>
      <w:r w:rsidRPr="007A5A96">
        <w:rPr>
          <w:rFonts w:ascii="Times New Roman" w:eastAsia="Arial" w:hAnsi="Times New Roman" w:cs="Times New Roman"/>
          <w:color w:val="000000"/>
          <w:sz w:val="24"/>
        </w:rPr>
        <w:t xml:space="preserve">A crítica da razão indolente: contra o desperdício da experiência. In: </w:t>
      </w:r>
      <w:r w:rsidRPr="007A5A96">
        <w:rPr>
          <w:rFonts w:ascii="Times New Roman" w:eastAsia="Arial" w:hAnsi="Times New Roman" w:cs="Times New Roman"/>
          <w:b/>
          <w:color w:val="000000"/>
          <w:sz w:val="24"/>
        </w:rPr>
        <w:t>Para um novo senso comum:</w:t>
      </w:r>
      <w:r w:rsidRPr="007A5A96">
        <w:rPr>
          <w:rFonts w:ascii="Times New Roman" w:eastAsia="Arial" w:hAnsi="Times New Roman" w:cs="Times New Roman"/>
          <w:color w:val="000000"/>
          <w:sz w:val="24"/>
        </w:rPr>
        <w:t xml:space="preserve"> a ciência, o direito e a política na transição paradigmática – 4. ed. São Paulo: Cortez, 2002.</w:t>
      </w:r>
    </w:p>
    <w:p w:rsidR="007A5A96" w:rsidRPr="007A5A96" w:rsidRDefault="007A5A96" w:rsidP="007A5A96">
      <w:pPr>
        <w:spacing w:after="0" w:line="360" w:lineRule="auto"/>
        <w:rPr>
          <w:rFonts w:ascii="Times New Roman" w:eastAsia="Arial" w:hAnsi="Times New Roman" w:cs="Times New Roman"/>
          <w:sz w:val="24"/>
        </w:rPr>
      </w:pPr>
      <w:r w:rsidRPr="007A5A96">
        <w:rPr>
          <w:rFonts w:ascii="Times New Roman" w:eastAsia="Arial" w:hAnsi="Times New Roman" w:cs="Times New Roman"/>
          <w:sz w:val="24"/>
        </w:rPr>
        <w:t xml:space="preserve">WOLKMER, Antônio Carlos. </w:t>
      </w:r>
      <w:r w:rsidRPr="007A5A96">
        <w:rPr>
          <w:rFonts w:ascii="Times New Roman" w:eastAsia="Arial" w:hAnsi="Times New Roman" w:cs="Times New Roman"/>
          <w:b/>
          <w:sz w:val="24"/>
        </w:rPr>
        <w:t>Direitos Humanos e Filosofia Jurídica na América Latina.</w:t>
      </w:r>
      <w:r w:rsidRPr="007A5A96">
        <w:rPr>
          <w:rFonts w:ascii="Times New Roman" w:eastAsia="Arial" w:hAnsi="Times New Roman" w:cs="Times New Roman"/>
          <w:sz w:val="24"/>
        </w:rPr>
        <w:t xml:space="preserve">  Rio de Janeiro: </w:t>
      </w:r>
      <w:proofErr w:type="spellStart"/>
      <w:r w:rsidRPr="007A5A96">
        <w:rPr>
          <w:rFonts w:ascii="Times New Roman" w:eastAsia="Arial" w:hAnsi="Times New Roman" w:cs="Times New Roman"/>
          <w:sz w:val="24"/>
        </w:rPr>
        <w:t>Lumen</w:t>
      </w:r>
      <w:proofErr w:type="spellEnd"/>
      <w:r w:rsidRPr="007A5A96">
        <w:rPr>
          <w:rFonts w:ascii="Times New Roman" w:eastAsia="Arial" w:hAnsi="Times New Roman" w:cs="Times New Roman"/>
          <w:sz w:val="24"/>
        </w:rPr>
        <w:t xml:space="preserve"> Juris, 2004.</w:t>
      </w:r>
    </w:p>
    <w:sectPr w:rsidR="007A5A96" w:rsidRPr="007A5A96" w:rsidSect="00082897">
      <w:head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739" w:rsidRDefault="00C44739" w:rsidP="009B2B57">
      <w:pPr>
        <w:spacing w:after="0" w:line="240" w:lineRule="auto"/>
      </w:pPr>
      <w:r>
        <w:separator/>
      </w:r>
    </w:p>
  </w:endnote>
  <w:endnote w:type="continuationSeparator" w:id="0">
    <w:p w:rsidR="00C44739" w:rsidRDefault="00C44739" w:rsidP="009B2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739" w:rsidRDefault="00C44739" w:rsidP="009B2B57">
      <w:pPr>
        <w:spacing w:after="0" w:line="240" w:lineRule="auto"/>
      </w:pPr>
      <w:r>
        <w:separator/>
      </w:r>
    </w:p>
  </w:footnote>
  <w:footnote w:type="continuationSeparator" w:id="0">
    <w:p w:rsidR="00C44739" w:rsidRDefault="00C44739" w:rsidP="009B2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174720"/>
      <w:docPartObj>
        <w:docPartGallery w:val="Page Numbers (Top of Page)"/>
        <w:docPartUnique/>
      </w:docPartObj>
    </w:sdtPr>
    <w:sdtEndPr/>
    <w:sdtContent>
      <w:p w:rsidR="008522A6" w:rsidRDefault="008522A6">
        <w:pPr>
          <w:pStyle w:val="Cabealho"/>
          <w:jc w:val="right"/>
        </w:pPr>
        <w:r>
          <w:fldChar w:fldCharType="begin"/>
        </w:r>
        <w:r>
          <w:instrText>PAGE   \* MERGEFORMAT</w:instrText>
        </w:r>
        <w:r>
          <w:fldChar w:fldCharType="separate"/>
        </w:r>
        <w:r w:rsidR="000647BF">
          <w:rPr>
            <w:noProof/>
          </w:rPr>
          <w:t>1</w:t>
        </w:r>
        <w:r>
          <w:fldChar w:fldCharType="end"/>
        </w:r>
      </w:p>
    </w:sdtContent>
  </w:sdt>
  <w:p w:rsidR="008522A6" w:rsidRDefault="008522A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366D2"/>
    <w:multiLevelType w:val="hybridMultilevel"/>
    <w:tmpl w:val="9EEA1DC0"/>
    <w:lvl w:ilvl="0" w:tplc="D00E64C0">
      <w:numFmt w:val="bullet"/>
      <w:lvlText w:val=""/>
      <w:lvlJc w:val="left"/>
      <w:pPr>
        <w:ind w:left="1069" w:hanging="360"/>
      </w:pPr>
      <w:rPr>
        <w:rFonts w:ascii="Symbol" w:eastAsiaTheme="minorHAnsi" w:hAnsi="Symbol" w:cstheme="minorBidi" w:hint="default"/>
        <w:sz w:val="22"/>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
    <w:nsid w:val="34F148F4"/>
    <w:multiLevelType w:val="hybridMultilevel"/>
    <w:tmpl w:val="FBA8FED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F5"/>
    <w:rsid w:val="000302CE"/>
    <w:rsid w:val="00046B19"/>
    <w:rsid w:val="000647BF"/>
    <w:rsid w:val="00082897"/>
    <w:rsid w:val="000853B3"/>
    <w:rsid w:val="001533B8"/>
    <w:rsid w:val="001D7425"/>
    <w:rsid w:val="0031592B"/>
    <w:rsid w:val="00336B87"/>
    <w:rsid w:val="00347FEE"/>
    <w:rsid w:val="003E7CBE"/>
    <w:rsid w:val="004E02F5"/>
    <w:rsid w:val="005031D2"/>
    <w:rsid w:val="00523A41"/>
    <w:rsid w:val="005A26D2"/>
    <w:rsid w:val="0066077F"/>
    <w:rsid w:val="006F7E43"/>
    <w:rsid w:val="007A5A96"/>
    <w:rsid w:val="008522A6"/>
    <w:rsid w:val="00875F11"/>
    <w:rsid w:val="00884398"/>
    <w:rsid w:val="008A12FA"/>
    <w:rsid w:val="009B2B57"/>
    <w:rsid w:val="00A63573"/>
    <w:rsid w:val="00BB3B46"/>
    <w:rsid w:val="00C44739"/>
    <w:rsid w:val="00C54EA1"/>
    <w:rsid w:val="00C55FB2"/>
    <w:rsid w:val="00C7748E"/>
    <w:rsid w:val="00C911DC"/>
    <w:rsid w:val="00CD4AFA"/>
    <w:rsid w:val="00D222E0"/>
    <w:rsid w:val="00D32A68"/>
    <w:rsid w:val="00DD35CB"/>
    <w:rsid w:val="00E3150B"/>
    <w:rsid w:val="00E60E2D"/>
    <w:rsid w:val="00EB3A9A"/>
    <w:rsid w:val="00EF5FD1"/>
    <w:rsid w:val="00F650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128DC-A11C-4B6B-88CC-C91A23C3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222E0"/>
    <w:pPr>
      <w:ind w:left="720"/>
      <w:contextualSpacing/>
    </w:pPr>
  </w:style>
  <w:style w:type="paragraph" w:styleId="Textodenotaderodap">
    <w:name w:val="footnote text"/>
    <w:basedOn w:val="Normal"/>
    <w:link w:val="TextodenotaderodapChar"/>
    <w:semiHidden/>
    <w:unhideWhenUsed/>
    <w:rsid w:val="009B2B57"/>
    <w:pPr>
      <w:spacing w:after="0" w:line="240" w:lineRule="auto"/>
    </w:pPr>
    <w:rPr>
      <w:rFonts w:ascii="Calibri" w:eastAsia="Calibri" w:hAnsi="Calibri" w:cs="Times New Roman"/>
      <w:sz w:val="20"/>
      <w:szCs w:val="20"/>
      <w:lang w:eastAsia="pt-BR"/>
    </w:rPr>
  </w:style>
  <w:style w:type="character" w:customStyle="1" w:styleId="TextodenotaderodapChar">
    <w:name w:val="Texto de nota de rodapé Char"/>
    <w:basedOn w:val="Fontepargpadro"/>
    <w:link w:val="Textodenotaderodap"/>
    <w:semiHidden/>
    <w:rsid w:val="009B2B57"/>
    <w:rPr>
      <w:rFonts w:ascii="Calibri" w:eastAsia="Calibri" w:hAnsi="Calibri" w:cs="Times New Roman"/>
      <w:sz w:val="20"/>
      <w:szCs w:val="20"/>
      <w:lang w:eastAsia="pt-BR"/>
    </w:rPr>
  </w:style>
  <w:style w:type="character" w:styleId="Refdenotaderodap">
    <w:name w:val="footnote reference"/>
    <w:uiPriority w:val="99"/>
    <w:unhideWhenUsed/>
    <w:rsid w:val="009B2B57"/>
    <w:rPr>
      <w:vertAlign w:val="superscript"/>
    </w:rPr>
  </w:style>
  <w:style w:type="character" w:styleId="Hyperlink">
    <w:name w:val="Hyperlink"/>
    <w:basedOn w:val="Fontepargpadro"/>
    <w:uiPriority w:val="99"/>
    <w:unhideWhenUsed/>
    <w:rsid w:val="009B2B57"/>
    <w:rPr>
      <w:color w:val="0000FF" w:themeColor="hyperlink"/>
      <w:u w:val="single"/>
    </w:rPr>
  </w:style>
  <w:style w:type="paragraph" w:styleId="Cabealho">
    <w:name w:val="header"/>
    <w:basedOn w:val="Normal"/>
    <w:link w:val="CabealhoChar"/>
    <w:uiPriority w:val="99"/>
    <w:unhideWhenUsed/>
    <w:rsid w:val="008522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A6"/>
  </w:style>
  <w:style w:type="paragraph" w:styleId="Rodap">
    <w:name w:val="footer"/>
    <w:basedOn w:val="Normal"/>
    <w:link w:val="RodapChar"/>
    <w:uiPriority w:val="99"/>
    <w:unhideWhenUsed/>
    <w:rsid w:val="008522A6"/>
    <w:pPr>
      <w:tabs>
        <w:tab w:val="center" w:pos="4252"/>
        <w:tab w:val="right" w:pos="8504"/>
      </w:tabs>
      <w:spacing w:after="0" w:line="240" w:lineRule="auto"/>
    </w:pPr>
  </w:style>
  <w:style w:type="character" w:customStyle="1" w:styleId="RodapChar">
    <w:name w:val="Rodapé Char"/>
    <w:basedOn w:val="Fontepargpadro"/>
    <w:link w:val="Rodap"/>
    <w:uiPriority w:val="99"/>
    <w:rsid w:val="00852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C3%BCrgen_Haberm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wikipedia.org/wiki/Deontological_ethics" TargetMode="External"/><Relationship Id="rId4" Type="http://schemas.openxmlformats.org/officeDocument/2006/relationships/settings" Target="settings.xml"/><Relationship Id="rId9" Type="http://schemas.openxmlformats.org/officeDocument/2006/relationships/hyperlink" Target="https://en.wikipedia.org/wiki/Communicative_rationality"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D5B41-8EFE-432A-B187-6F6906B9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6196</Words>
  <Characters>33459</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Reis</dc:creator>
  <cp:lastModifiedBy>JLucas</cp:lastModifiedBy>
  <cp:revision>3</cp:revision>
  <dcterms:created xsi:type="dcterms:W3CDTF">2018-10-21T22:31:00Z</dcterms:created>
  <dcterms:modified xsi:type="dcterms:W3CDTF">2018-10-21T22:34:00Z</dcterms:modified>
</cp:coreProperties>
</file>