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Efeito da Angiografia com Embolização no Tratamento da Hemorragia Gastrointestinal Superior: Uma Revisão Integrativa </w:t>
      </w:r>
    </w:p>
    <w:p w:rsidR="00000000" w:rsidDel="00000000" w:rsidP="00000000" w:rsidRDefault="00000000" w:rsidRPr="00000000" w14:paraId="0000000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Introdução: </w:t>
      </w:r>
      <w:r w:rsidDel="00000000" w:rsidR="00000000" w:rsidRPr="00000000">
        <w:rPr>
          <w:sz w:val="20"/>
          <w:szCs w:val="20"/>
          <w:rtl w:val="0"/>
        </w:rPr>
        <w:t xml:space="preserve">A hemorragia digestiva alta ou gastrointestinal superior (HGS) é uma condição de extravasamento de sangue no trato digestivo superior, que pode acometer o esôfago, estômago ou duodeno. Quando acontece de modo agudo, caracteriza uma emergência médica que progride rapidamente e exige atendimento imediato. A forma não varicosa ocorre principalmente por úlceras pépticas. A angiografia com embolização é um procedimento minimamente invasivo que permite a visualização dos vasos sanguíneos e a interrupção do fluxo sanguíneo no vaso lesionado. </w:t>
      </w:r>
      <w:r w:rsidDel="00000000" w:rsidR="00000000" w:rsidRPr="00000000">
        <w:rPr>
          <w:b w:val="1"/>
          <w:sz w:val="20"/>
          <w:szCs w:val="20"/>
          <w:rtl w:val="0"/>
        </w:rPr>
        <w:t xml:space="preserve">Objetivo:</w:t>
      </w:r>
      <w:r w:rsidDel="00000000" w:rsidR="00000000" w:rsidRPr="00000000">
        <w:rPr>
          <w:sz w:val="20"/>
          <w:szCs w:val="20"/>
          <w:rtl w:val="0"/>
        </w:rPr>
        <w:t xml:space="preserve"> Analisar o efeito da angiografia com embolização no tratamento da hemorragia gastrointestinal superior. </w:t>
      </w:r>
      <w:r w:rsidDel="00000000" w:rsidR="00000000" w:rsidRPr="00000000">
        <w:rPr>
          <w:b w:val="1"/>
          <w:sz w:val="20"/>
          <w:szCs w:val="20"/>
          <w:rtl w:val="0"/>
        </w:rPr>
        <w:t xml:space="preserve">Metodologia: </w:t>
      </w:r>
      <w:r w:rsidDel="00000000" w:rsidR="00000000" w:rsidRPr="00000000">
        <w:rPr>
          <w:sz w:val="20"/>
          <w:szCs w:val="20"/>
          <w:rtl w:val="0"/>
        </w:rPr>
        <w:t xml:space="preserve">Foi realizada uma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revisāo integrativa da literatura, com base em artigos publicados nos últimos 5 anos, na base MEDLINE (Via PubMed), com os descritores “​​Angiography” AND “Embolization” AND “Gastrointestinal hemorrhage”. Foram incluídos os artigos que abordaram sobre a eficácia da angiografia com embolização no tratamento da HGS, e excluídos os que retrataram sobre outros procedimentos, sendo utilizados 4 artigos para a análise da presente revisão.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discussão: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Os estudos mostraram que a angiografia com embolização no tratamento da HGS é indicada para pacientes, principalmente, com alto risco cirúrgico e que tiveram o tratamento endoscópico primário mal-sucedido. A avaliação angiográfica inicia-se com a cateterização superseletiva da artéria que irriga o local mais provável do sangramento, junto à embolização, que é um meio eficaz de interromper o fluxo sanguíneo, mantendo a viabilidade intestinal. Esse procedimento permite que a localização do sangramento seja mais rápida e precisa do que a exploração cirúrgica. Embora haja risco de isquemia intestinal e infarto, os sistemas de cateter coaxial e agentes embólicos, atualmente, utilizados ​​para emboloterapia permitem tratamento seletivo e preciso, diminuindo, assim, o risco de outras complicações.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Conclusão: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 angiografia com embolização é um procedimento que se tornou mais seguro, rápido, preciso e eficaz como resultado dos desenvolvimentos tecnológicos. É uma alternativa segura à cirurgia, pois apresenta um número de complicações muito baixo e, na maioria das vezes, transitório em relação ao tratamento.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‌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‌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‌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‌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‌</w:t>
      </w:r>
    </w:p>
    <w:p w:rsidR="00000000" w:rsidDel="00000000" w:rsidP="00000000" w:rsidRDefault="00000000" w:rsidRPr="00000000" w14:paraId="0000000C">
      <w:pPr>
        <w:jc w:val="both"/>
        <w:rPr>
          <w:b w:val="1"/>
          <w:color w:val="1b1b1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