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4083" w14:textId="4D2EEFCF" w:rsidR="005E3C70" w:rsidRDefault="00686325" w:rsidP="0068632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Raro caso de hérnia de </w:t>
      </w:r>
      <w:proofErr w:type="spellStart"/>
      <w:r>
        <w:rPr>
          <w:b/>
          <w:sz w:val="24"/>
          <w:szCs w:val="24"/>
        </w:rPr>
        <w:t>Grynfelt</w:t>
      </w:r>
      <w:proofErr w:type="spellEnd"/>
      <w:r>
        <w:rPr>
          <w:b/>
          <w:sz w:val="24"/>
          <w:szCs w:val="24"/>
        </w:rPr>
        <w:t xml:space="preserve"> primária em p</w:t>
      </w:r>
      <w:r w:rsidR="005E3C70">
        <w:rPr>
          <w:b/>
          <w:sz w:val="24"/>
          <w:szCs w:val="24"/>
        </w:rPr>
        <w:t>aciente idoso: um relato de caso</w:t>
      </w:r>
    </w:p>
    <w:p w14:paraId="00000002" w14:textId="6D47FE08" w:rsidR="00521CB2" w:rsidRDefault="00686325" w:rsidP="0068632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Ana C. Costa; </w:t>
      </w:r>
      <w:proofErr w:type="spellStart"/>
      <w:r>
        <w:rPr>
          <w:sz w:val="24"/>
          <w:szCs w:val="24"/>
        </w:rPr>
        <w:t>Isabele</w:t>
      </w:r>
      <w:proofErr w:type="spellEnd"/>
      <w:r>
        <w:rPr>
          <w:sz w:val="24"/>
          <w:szCs w:val="24"/>
        </w:rPr>
        <w:t xml:space="preserve"> V. R. Melo; </w:t>
      </w:r>
      <w:proofErr w:type="spellStart"/>
      <w:r>
        <w:rPr>
          <w:sz w:val="24"/>
          <w:szCs w:val="24"/>
        </w:rPr>
        <w:t>Thamires</w:t>
      </w:r>
      <w:proofErr w:type="spellEnd"/>
      <w:r>
        <w:rPr>
          <w:sz w:val="24"/>
          <w:szCs w:val="24"/>
        </w:rPr>
        <w:t xml:space="preserve"> F. de Mourão; Renato C. A. da Silva</w:t>
      </w:r>
    </w:p>
    <w:p w14:paraId="20328CCE" w14:textId="77777777" w:rsidR="005E3C70" w:rsidRDefault="005E3C70" w:rsidP="006863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¹Hospital São João de Deus, Brasil, 2025.</w:t>
      </w:r>
    </w:p>
    <w:p w14:paraId="7DE95F1B" w14:textId="4A9C5734" w:rsidR="005E3C70" w:rsidRPr="005E3C70" w:rsidRDefault="005E3C70" w:rsidP="006863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²Universidade Federal de São João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Rey – CCO, Brasil, 2025.</w:t>
      </w:r>
    </w:p>
    <w:p w14:paraId="00000003" w14:textId="63AE4A65" w:rsidR="00521CB2" w:rsidRDefault="00686325" w:rsidP="006863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Descritores: hérnia; parede abdominal; </w:t>
      </w:r>
      <w:proofErr w:type="spellStart"/>
      <w:r>
        <w:rPr>
          <w:sz w:val="24"/>
          <w:szCs w:val="24"/>
        </w:rPr>
        <w:t>herniorrafia</w:t>
      </w:r>
      <w:proofErr w:type="spellEnd"/>
      <w:r>
        <w:rPr>
          <w:sz w:val="24"/>
          <w:szCs w:val="24"/>
        </w:rPr>
        <w:t>; doenças raras.</w:t>
      </w:r>
    </w:p>
    <w:p w14:paraId="00000004" w14:textId="2F5AD2A7" w:rsidR="00521CB2" w:rsidRDefault="00686325" w:rsidP="005E3C70">
      <w:p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As hérnias lombares são defeito</w:t>
      </w:r>
      <w:r w:rsidR="005E3C70">
        <w:rPr>
          <w:sz w:val="24"/>
          <w:szCs w:val="24"/>
        </w:rPr>
        <w:t>s incomuns</w:t>
      </w:r>
      <w:r>
        <w:rPr>
          <w:sz w:val="24"/>
          <w:szCs w:val="24"/>
        </w:rPr>
        <w:t xml:space="preserve"> na parede abdominal, </w:t>
      </w:r>
      <w:r w:rsidR="005E3C70">
        <w:rPr>
          <w:sz w:val="24"/>
          <w:szCs w:val="24"/>
        </w:rPr>
        <w:t xml:space="preserve">compõem </w:t>
      </w:r>
      <w:r>
        <w:rPr>
          <w:sz w:val="24"/>
          <w:szCs w:val="24"/>
        </w:rPr>
        <w:t xml:space="preserve">1,5 - 2% de todas as hérnias. Quando localizadas no triângulo lombar superior, são conhecidas como hérnia de </w:t>
      </w:r>
      <w:proofErr w:type="spellStart"/>
      <w:r>
        <w:rPr>
          <w:sz w:val="24"/>
          <w:szCs w:val="24"/>
        </w:rPr>
        <w:t>Grynfelt</w:t>
      </w:r>
      <w:proofErr w:type="spellEnd"/>
      <w:r>
        <w:rPr>
          <w:sz w:val="24"/>
          <w:szCs w:val="24"/>
        </w:rPr>
        <w:t xml:space="preserve">. Estas podem ser primárias, mais raras, ou secundárias, causadas por trauma ou cirurgia. </w:t>
      </w:r>
      <w:r w:rsidR="005E3C70">
        <w:rPr>
          <w:sz w:val="24"/>
          <w:szCs w:val="24"/>
        </w:rPr>
        <w:t xml:space="preserve">Podem ser </w:t>
      </w:r>
      <w:r w:rsidR="005B2556">
        <w:rPr>
          <w:sz w:val="24"/>
          <w:szCs w:val="24"/>
        </w:rPr>
        <w:t>a</w:t>
      </w:r>
      <w:r>
        <w:rPr>
          <w:sz w:val="24"/>
          <w:szCs w:val="24"/>
        </w:rPr>
        <w:t>ss</w:t>
      </w:r>
      <w:r w:rsidR="005E3C70">
        <w:rPr>
          <w:sz w:val="24"/>
          <w:szCs w:val="24"/>
        </w:rPr>
        <w:t xml:space="preserve">intomáticas </w:t>
      </w:r>
      <w:r w:rsidR="005B2556">
        <w:rPr>
          <w:sz w:val="24"/>
          <w:szCs w:val="24"/>
        </w:rPr>
        <w:t>e até</w:t>
      </w:r>
      <w:r w:rsidR="005E3C70">
        <w:rPr>
          <w:sz w:val="24"/>
          <w:szCs w:val="24"/>
        </w:rPr>
        <w:t xml:space="preserve"> causarem</w:t>
      </w:r>
      <w:r>
        <w:rPr>
          <w:sz w:val="24"/>
          <w:szCs w:val="24"/>
        </w:rPr>
        <w:t xml:space="preserve"> estrangulamento e isquemia intestinal. O diagnóstico depende da suspeição clínica, pode ser avaliado com </w:t>
      </w:r>
      <w:r w:rsidR="005B2556">
        <w:rPr>
          <w:sz w:val="24"/>
          <w:szCs w:val="24"/>
        </w:rPr>
        <w:t>imagem</w:t>
      </w:r>
      <w:r>
        <w:rPr>
          <w:sz w:val="24"/>
          <w:szCs w:val="24"/>
        </w:rPr>
        <w:t xml:space="preserve">. A correção cirúrgica consiste na síntese da parede abdominal em sua região </w:t>
      </w:r>
      <w:proofErr w:type="spellStart"/>
      <w:r>
        <w:rPr>
          <w:sz w:val="24"/>
          <w:szCs w:val="24"/>
        </w:rPr>
        <w:t>posterolateral</w:t>
      </w:r>
      <w:proofErr w:type="spellEnd"/>
      <w:r>
        <w:rPr>
          <w:sz w:val="24"/>
          <w:szCs w:val="24"/>
        </w:rPr>
        <w:t xml:space="preserve">, com ou sem colocação de tela. 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 w:rsidR="005B2556">
        <w:rPr>
          <w:sz w:val="24"/>
          <w:szCs w:val="24"/>
        </w:rPr>
        <w:t>Relatar</w:t>
      </w:r>
      <w:r>
        <w:rPr>
          <w:sz w:val="24"/>
          <w:szCs w:val="24"/>
        </w:rPr>
        <w:t xml:space="preserve"> caso clín</w:t>
      </w:r>
      <w:r w:rsidR="005B2556">
        <w:rPr>
          <w:sz w:val="24"/>
          <w:szCs w:val="24"/>
        </w:rPr>
        <w:t xml:space="preserve">ico raro de hérnia de </w:t>
      </w:r>
      <w:proofErr w:type="spellStart"/>
      <w:r w:rsidR="005B2556">
        <w:rPr>
          <w:sz w:val="24"/>
          <w:szCs w:val="24"/>
        </w:rPr>
        <w:t>Grynfelt</w:t>
      </w:r>
      <w:proofErr w:type="spellEnd"/>
      <w:r w:rsidR="005B2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unilateral e primária. </w:t>
      </w:r>
      <w:r>
        <w:rPr>
          <w:b/>
          <w:sz w:val="24"/>
          <w:szCs w:val="24"/>
        </w:rPr>
        <w:t>Método:</w:t>
      </w:r>
      <w:r w:rsidR="005E3C70">
        <w:rPr>
          <w:sz w:val="24"/>
          <w:szCs w:val="24"/>
        </w:rPr>
        <w:t xml:space="preserve"> R</w:t>
      </w:r>
      <w:r>
        <w:rPr>
          <w:sz w:val="24"/>
          <w:szCs w:val="24"/>
        </w:rPr>
        <w:t>evisão de pron</w:t>
      </w:r>
      <w:r w:rsidR="005B2556">
        <w:rPr>
          <w:sz w:val="24"/>
          <w:szCs w:val="24"/>
        </w:rPr>
        <w:t xml:space="preserve">tuário e revisão de literatura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com </w:t>
      </w:r>
      <w:r w:rsidR="005B2556">
        <w:rPr>
          <w:sz w:val="24"/>
          <w:szCs w:val="24"/>
        </w:rPr>
        <w:t>descritor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Grynfelt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hernia</w:t>
      </w:r>
      <w:proofErr w:type="spellEnd"/>
      <w:r>
        <w:rPr>
          <w:sz w:val="24"/>
          <w:szCs w:val="24"/>
        </w:rPr>
        <w:t xml:space="preserve">”. </w:t>
      </w:r>
      <w:r>
        <w:rPr>
          <w:b/>
          <w:sz w:val="24"/>
          <w:szCs w:val="24"/>
        </w:rPr>
        <w:t>Resultados com discussão:</w:t>
      </w:r>
      <w:r>
        <w:rPr>
          <w:sz w:val="24"/>
          <w:szCs w:val="24"/>
        </w:rPr>
        <w:t xml:space="preserve">  RJA, masculino, 80 anos, </w:t>
      </w:r>
      <w:r w:rsidR="005B2556">
        <w:rPr>
          <w:sz w:val="24"/>
          <w:szCs w:val="24"/>
        </w:rPr>
        <w:t xml:space="preserve">com queixa de </w:t>
      </w:r>
      <w:proofErr w:type="spellStart"/>
      <w:r w:rsidR="005B2556">
        <w:rPr>
          <w:sz w:val="24"/>
          <w:szCs w:val="24"/>
        </w:rPr>
        <w:t>protusão</w:t>
      </w:r>
      <w:proofErr w:type="spellEnd"/>
      <w:r w:rsidR="005B2556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região dorsal, redutível, percebida há cerca de 6 meses, sem relato de trauma ou cirurgia local. </w:t>
      </w:r>
      <w:r w:rsidR="005B2556">
        <w:rPr>
          <w:sz w:val="24"/>
          <w:szCs w:val="24"/>
        </w:rPr>
        <w:t>H</w:t>
      </w:r>
      <w:r>
        <w:rPr>
          <w:sz w:val="24"/>
          <w:szCs w:val="24"/>
        </w:rPr>
        <w:t xml:space="preserve">ígido, </w:t>
      </w:r>
      <w:r w:rsidR="005B2556">
        <w:rPr>
          <w:sz w:val="24"/>
          <w:szCs w:val="24"/>
        </w:rPr>
        <w:t xml:space="preserve">já </w:t>
      </w:r>
      <w:r>
        <w:rPr>
          <w:sz w:val="24"/>
          <w:szCs w:val="24"/>
        </w:rPr>
        <w:t xml:space="preserve">submetido a </w:t>
      </w:r>
      <w:proofErr w:type="spellStart"/>
      <w:r>
        <w:rPr>
          <w:sz w:val="24"/>
          <w:szCs w:val="24"/>
        </w:rPr>
        <w:t>hernioplastia</w:t>
      </w:r>
      <w:proofErr w:type="spellEnd"/>
      <w:r>
        <w:rPr>
          <w:sz w:val="24"/>
          <w:szCs w:val="24"/>
        </w:rPr>
        <w:t xml:space="preserve"> umbilical e ressecção </w:t>
      </w:r>
      <w:proofErr w:type="spellStart"/>
      <w:r>
        <w:rPr>
          <w:sz w:val="24"/>
          <w:szCs w:val="24"/>
        </w:rPr>
        <w:t>transureteral</w:t>
      </w:r>
      <w:proofErr w:type="spellEnd"/>
      <w:r>
        <w:rPr>
          <w:sz w:val="24"/>
          <w:szCs w:val="24"/>
        </w:rPr>
        <w:t xml:space="preserve"> da próstata. Realizou ultrassom da parede abdominal, </w:t>
      </w:r>
      <w:r w:rsidR="005B2556">
        <w:rPr>
          <w:sz w:val="24"/>
          <w:szCs w:val="24"/>
        </w:rPr>
        <w:t xml:space="preserve">com </w:t>
      </w:r>
      <w:r>
        <w:rPr>
          <w:sz w:val="24"/>
          <w:szCs w:val="24"/>
        </w:rPr>
        <w:t>hérnia em região lombar direita alta, de conteúdo adiposo, s</w:t>
      </w:r>
      <w:r w:rsidR="005B2556">
        <w:rPr>
          <w:sz w:val="24"/>
          <w:szCs w:val="24"/>
        </w:rPr>
        <w:t>em sinais de encarceramento</w:t>
      </w:r>
      <w:r>
        <w:rPr>
          <w:sz w:val="24"/>
          <w:szCs w:val="24"/>
        </w:rPr>
        <w:t xml:space="preserve">. Ao exame, presença de abaulamento redutível em região dorsal direita. Paciente submetido a abordagem cirúrgica eletiva. Realizada incisão transversal sob triângulo lombar superior, abertura do músculo oblíquo externo, com identificação de hérnia </w:t>
      </w:r>
      <w:r w:rsidR="005B2556">
        <w:rPr>
          <w:sz w:val="24"/>
          <w:szCs w:val="24"/>
        </w:rPr>
        <w:t xml:space="preserve">de </w:t>
      </w:r>
      <w:proofErr w:type="spellStart"/>
      <w:r w:rsidR="005B2556">
        <w:rPr>
          <w:sz w:val="24"/>
          <w:szCs w:val="24"/>
        </w:rPr>
        <w:t>Grynfelt</w:t>
      </w:r>
      <w:proofErr w:type="spellEnd"/>
      <w:r>
        <w:rPr>
          <w:sz w:val="24"/>
          <w:szCs w:val="24"/>
        </w:rPr>
        <w:t xml:space="preserve"> de colo </w:t>
      </w:r>
      <w:proofErr w:type="spellStart"/>
      <w:r>
        <w:rPr>
          <w:sz w:val="24"/>
          <w:szCs w:val="24"/>
        </w:rPr>
        <w:t>herniário</w:t>
      </w:r>
      <w:proofErr w:type="spellEnd"/>
      <w:r>
        <w:rPr>
          <w:sz w:val="24"/>
          <w:szCs w:val="24"/>
        </w:rPr>
        <w:t xml:space="preserve"> de cerca de 2cm, saco </w:t>
      </w:r>
      <w:proofErr w:type="spellStart"/>
      <w:r>
        <w:rPr>
          <w:sz w:val="24"/>
          <w:szCs w:val="24"/>
        </w:rPr>
        <w:t>herniário</w:t>
      </w:r>
      <w:proofErr w:type="spellEnd"/>
      <w:r>
        <w:rPr>
          <w:sz w:val="24"/>
          <w:szCs w:val="24"/>
        </w:rPr>
        <w:t xml:space="preserve"> com conteúdo de gordura pré-peritoneal. Realizada redução de conteúdo </w:t>
      </w:r>
      <w:proofErr w:type="spellStart"/>
      <w:r>
        <w:rPr>
          <w:sz w:val="24"/>
          <w:szCs w:val="24"/>
        </w:rPr>
        <w:t>herniário</w:t>
      </w:r>
      <w:proofErr w:type="spellEnd"/>
      <w:r>
        <w:rPr>
          <w:sz w:val="24"/>
          <w:szCs w:val="24"/>
        </w:rPr>
        <w:t xml:space="preserve">, seguido de fechamento do defeito com </w:t>
      </w:r>
      <w:proofErr w:type="spellStart"/>
      <w:r>
        <w:rPr>
          <w:sz w:val="24"/>
          <w:szCs w:val="24"/>
        </w:rPr>
        <w:t>vicryl</w:t>
      </w:r>
      <w:proofErr w:type="spellEnd"/>
      <w:r>
        <w:rPr>
          <w:sz w:val="24"/>
          <w:szCs w:val="24"/>
        </w:rPr>
        <w:t xml:space="preserve">. Colocada tela </w:t>
      </w:r>
      <w:proofErr w:type="spellStart"/>
      <w:r>
        <w:rPr>
          <w:sz w:val="24"/>
          <w:szCs w:val="24"/>
        </w:rPr>
        <w:t>inlay</w:t>
      </w:r>
      <w:proofErr w:type="spellEnd"/>
      <w:r>
        <w:rPr>
          <w:sz w:val="24"/>
          <w:szCs w:val="24"/>
        </w:rPr>
        <w:t xml:space="preserve"> entre a musculatura lombar e o músculo oblíquo, fechamento do músculo oblíquo externo e colocação de tela </w:t>
      </w:r>
      <w:proofErr w:type="spellStart"/>
      <w:r>
        <w:rPr>
          <w:sz w:val="24"/>
          <w:szCs w:val="24"/>
        </w:rPr>
        <w:t>onlay</w:t>
      </w:r>
      <w:proofErr w:type="spellEnd"/>
      <w:r>
        <w:rPr>
          <w:sz w:val="24"/>
          <w:szCs w:val="24"/>
        </w:rPr>
        <w:t xml:space="preserve"> acima do músculo oblíquo externo - tipo sanduiche. Ato sem intercorrências. Paciente com boa evolução pós-operatória, sem queixas ou sinais de recidiva.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A hérnia de </w:t>
      </w:r>
      <w:proofErr w:type="spellStart"/>
      <w:r>
        <w:rPr>
          <w:sz w:val="24"/>
          <w:szCs w:val="24"/>
        </w:rPr>
        <w:t>Grynfelt</w:t>
      </w:r>
      <w:proofErr w:type="spellEnd"/>
      <w:r>
        <w:rPr>
          <w:sz w:val="24"/>
          <w:szCs w:val="24"/>
        </w:rPr>
        <w:t xml:space="preserve"> é</w:t>
      </w:r>
      <w:r w:rsidR="005E3C70">
        <w:rPr>
          <w:sz w:val="24"/>
          <w:szCs w:val="24"/>
        </w:rPr>
        <w:t xml:space="preserve"> rara</w:t>
      </w:r>
      <w:r>
        <w:rPr>
          <w:sz w:val="24"/>
          <w:szCs w:val="24"/>
        </w:rPr>
        <w:t>. É necessário que sejam feitas publicações a fim de se comparar as técnicas de abordagem desse defeito na parede abdominal e determinar o tratamento ideal.</w:t>
      </w:r>
    </w:p>
    <w:p w14:paraId="00000005" w14:textId="77777777" w:rsidR="00521CB2" w:rsidRDefault="00686325" w:rsidP="005E3C7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bibliográficas:</w:t>
      </w:r>
    </w:p>
    <w:p w14:paraId="00000006" w14:textId="77777777" w:rsidR="00521CB2" w:rsidRDefault="00686325" w:rsidP="005E3C7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Sundaramurthy</w:t>
      </w:r>
      <w:proofErr w:type="spellEnd"/>
      <w:r>
        <w:rPr>
          <w:sz w:val="24"/>
          <w:szCs w:val="24"/>
        </w:rPr>
        <w:t xml:space="preserve"> S, </w:t>
      </w:r>
      <w:proofErr w:type="spellStart"/>
      <w:r>
        <w:rPr>
          <w:sz w:val="24"/>
          <w:szCs w:val="24"/>
        </w:rPr>
        <w:t>Suresh</w:t>
      </w:r>
      <w:proofErr w:type="spellEnd"/>
      <w:r>
        <w:rPr>
          <w:sz w:val="24"/>
          <w:szCs w:val="24"/>
        </w:rPr>
        <w:t xml:space="preserve"> HB, </w:t>
      </w:r>
      <w:proofErr w:type="spellStart"/>
      <w:r>
        <w:rPr>
          <w:sz w:val="24"/>
          <w:szCs w:val="24"/>
        </w:rPr>
        <w:t>Anirudh</w:t>
      </w:r>
      <w:proofErr w:type="spellEnd"/>
      <w:r>
        <w:rPr>
          <w:sz w:val="24"/>
          <w:szCs w:val="24"/>
        </w:rPr>
        <w:t xml:space="preserve"> AV, </w:t>
      </w:r>
      <w:proofErr w:type="spellStart"/>
      <w:r>
        <w:rPr>
          <w:sz w:val="24"/>
          <w:szCs w:val="24"/>
        </w:rPr>
        <w:t>Prakash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Rozario</w:t>
      </w:r>
      <w:proofErr w:type="spellEnd"/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hernia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rarely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encountered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hernia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J </w:t>
      </w:r>
      <w:proofErr w:type="spellStart"/>
      <w:r>
        <w:rPr>
          <w:sz w:val="24"/>
          <w:szCs w:val="24"/>
        </w:rPr>
        <w:t>Surg</w:t>
      </w:r>
      <w:proofErr w:type="spellEnd"/>
      <w:r>
        <w:rPr>
          <w:sz w:val="24"/>
          <w:szCs w:val="24"/>
        </w:rPr>
        <w:t xml:space="preserve"> Case Rep. </w:t>
      </w:r>
      <w:proofErr w:type="gramStart"/>
      <w:r>
        <w:rPr>
          <w:sz w:val="24"/>
          <w:szCs w:val="24"/>
        </w:rPr>
        <w:t>2016;20:53</w:t>
      </w:r>
      <w:proofErr w:type="gramEnd"/>
      <w:r>
        <w:rPr>
          <w:sz w:val="24"/>
          <w:szCs w:val="24"/>
        </w:rPr>
        <w:t xml:space="preserve">-56. </w:t>
      </w:r>
      <w:proofErr w:type="gramStart"/>
      <w:r>
        <w:rPr>
          <w:sz w:val="24"/>
          <w:szCs w:val="24"/>
        </w:rPr>
        <w:t>doi:10.1016/j.ijscr</w:t>
      </w:r>
      <w:proofErr w:type="gramEnd"/>
      <w:r>
        <w:rPr>
          <w:sz w:val="24"/>
          <w:szCs w:val="24"/>
        </w:rPr>
        <w:t>.2015.09.041</w:t>
      </w:r>
    </w:p>
    <w:p w14:paraId="00000007" w14:textId="77777777" w:rsidR="00521CB2" w:rsidRDefault="00686325" w:rsidP="005E3C7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Alcoforado C, Lira N, </w:t>
      </w:r>
      <w:proofErr w:type="spellStart"/>
      <w:r>
        <w:rPr>
          <w:sz w:val="24"/>
          <w:szCs w:val="24"/>
        </w:rPr>
        <w:t>Kreimer</w:t>
      </w:r>
      <w:proofErr w:type="spellEnd"/>
      <w:r>
        <w:rPr>
          <w:sz w:val="24"/>
          <w:szCs w:val="24"/>
        </w:rPr>
        <w:t xml:space="preserve"> F, Martins-Filho ED, Ferraz AA. </w:t>
      </w:r>
      <w:proofErr w:type="spellStart"/>
      <w:r>
        <w:rPr>
          <w:sz w:val="24"/>
          <w:szCs w:val="24"/>
        </w:rPr>
        <w:t>Grynfelt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hernia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</w:t>
      </w:r>
      <w:proofErr w:type="spellEnd"/>
      <w:r>
        <w:rPr>
          <w:sz w:val="24"/>
          <w:szCs w:val="24"/>
        </w:rPr>
        <w:t xml:space="preserve">. 2013;26(3):241-243. </w:t>
      </w:r>
      <w:proofErr w:type="gramStart"/>
      <w:r>
        <w:rPr>
          <w:sz w:val="24"/>
          <w:szCs w:val="24"/>
        </w:rPr>
        <w:t>doi</w:t>
      </w:r>
      <w:proofErr w:type="gramEnd"/>
      <w:r>
        <w:rPr>
          <w:sz w:val="24"/>
          <w:szCs w:val="24"/>
        </w:rPr>
        <w:t>:10.1590/s0102-67202013000300017</w:t>
      </w:r>
      <w:bookmarkEnd w:id="0"/>
    </w:p>
    <w:sectPr w:rsidR="00521CB2" w:rsidSect="005E3C7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D5A"/>
    <w:multiLevelType w:val="multilevel"/>
    <w:tmpl w:val="419EA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B2"/>
    <w:rsid w:val="00521CB2"/>
    <w:rsid w:val="005B2556"/>
    <w:rsid w:val="005E3C70"/>
    <w:rsid w:val="006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AFC9"/>
  <w15:docId w15:val="{4E6F5600-A391-4F74-96DF-BDD33F4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Caroline</cp:lastModifiedBy>
  <cp:revision>3</cp:revision>
  <dcterms:created xsi:type="dcterms:W3CDTF">2025-04-07T21:30:00Z</dcterms:created>
  <dcterms:modified xsi:type="dcterms:W3CDTF">2025-04-07T21:48:00Z</dcterms:modified>
</cp:coreProperties>
</file>