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9458" w14:textId="74B0F280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26D">
        <w:rPr>
          <w:rStyle w:val="oypena"/>
          <w:rFonts w:eastAsiaTheme="majorEastAsia"/>
          <w:b/>
          <w:bCs/>
          <w:color w:val="000000"/>
          <w:sz w:val="28"/>
          <w:szCs w:val="28"/>
        </w:rPr>
        <w:t>OBSTRUÇÃO DE VIAS AÉREAS POR CORPOS ESTRANHOS NA POPULAÇÃO PEDIÁTRICA</w:t>
      </w:r>
    </w:p>
    <w:p w14:paraId="574E3555" w14:textId="6D8911C5" w:rsidR="003722B9" w:rsidRPr="003722B9" w:rsidRDefault="003722B9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vertAlign w:val="superscript"/>
        </w:rPr>
      </w:pPr>
      <w:r w:rsidRPr="003722B9">
        <w:rPr>
          <w:rStyle w:val="oypena"/>
          <w:rFonts w:eastAsiaTheme="majorEastAsia"/>
          <w:b/>
          <w:bCs/>
          <w:color w:val="000000"/>
        </w:rPr>
        <w:t xml:space="preserve">Amanda Teodora Gomes¹; Anna Carolina Messias Nogueira²; Giovana </w:t>
      </w:r>
      <w:proofErr w:type="spellStart"/>
      <w:r w:rsidRPr="003722B9">
        <w:rPr>
          <w:rStyle w:val="oypena"/>
          <w:rFonts w:eastAsiaTheme="majorEastAsia"/>
          <w:b/>
          <w:bCs/>
          <w:color w:val="000000"/>
        </w:rPr>
        <w:t>Alcantara</w:t>
      </w:r>
      <w:proofErr w:type="spellEnd"/>
      <w:r w:rsidRPr="003722B9">
        <w:rPr>
          <w:rStyle w:val="oypena"/>
          <w:rFonts w:eastAsiaTheme="majorEastAsia"/>
          <w:b/>
          <w:bCs/>
          <w:color w:val="000000"/>
        </w:rPr>
        <w:t xml:space="preserve"> Tundela³, Olegário </w:t>
      </w:r>
      <w:proofErr w:type="spellStart"/>
      <w:r w:rsidRPr="003722B9">
        <w:rPr>
          <w:rStyle w:val="oypena"/>
          <w:rFonts w:eastAsiaTheme="majorEastAsia"/>
          <w:b/>
          <w:bCs/>
          <w:color w:val="000000"/>
        </w:rPr>
        <w:t>Indemburgo</w:t>
      </w:r>
      <w:proofErr w:type="spellEnd"/>
      <w:r w:rsidRPr="003722B9">
        <w:rPr>
          <w:rStyle w:val="oypena"/>
          <w:rFonts w:eastAsiaTheme="majorEastAsia"/>
          <w:b/>
          <w:bCs/>
          <w:color w:val="000000"/>
        </w:rPr>
        <w:t xml:space="preserve"> da Silva Rocha </w:t>
      </w:r>
      <w:proofErr w:type="gramStart"/>
      <w:r w:rsidRPr="003722B9">
        <w:rPr>
          <w:rStyle w:val="oypena"/>
          <w:rFonts w:eastAsiaTheme="majorEastAsia"/>
          <w:b/>
          <w:bCs/>
          <w:color w:val="000000"/>
        </w:rPr>
        <w:t>Vidal</w:t>
      </w:r>
      <w:r w:rsidRPr="003722B9">
        <w:rPr>
          <w:rStyle w:val="oypena"/>
          <w:rFonts w:eastAsiaTheme="majorEastAsia"/>
          <w:b/>
          <w:bCs/>
          <w:color w:val="000000"/>
          <w:vertAlign w:val="superscript"/>
        </w:rPr>
        <w:t>4</w:t>
      </w:r>
      <w:proofErr w:type="gramEnd"/>
    </w:p>
    <w:p w14:paraId="6283D945" w14:textId="0A468907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="0023326D">
        <w:rPr>
          <w:rStyle w:val="oypena"/>
          <w:rFonts w:eastAsiaTheme="majorEastAsia"/>
          <w:color w:val="000000"/>
        </w:rPr>
        <w:t xml:space="preserve">: A obstrução de vias aéreas por corpos estranhos durante a infância é uma das emergências pediátricas mais comuns e é considerada uma das principais causas de </w:t>
      </w:r>
      <w:bookmarkStart w:id="0" w:name="_GoBack"/>
      <w:bookmarkEnd w:id="0"/>
      <w:r w:rsidR="0023326D">
        <w:rPr>
          <w:rStyle w:val="oypena"/>
          <w:rFonts w:eastAsiaTheme="majorEastAsia"/>
          <w:color w:val="000000"/>
        </w:rPr>
        <w:t>morbimortalidade nessa faixa etária.</w:t>
      </w:r>
      <w:r w:rsidR="008B049D">
        <w:rPr>
          <w:rStyle w:val="oypena"/>
          <w:rFonts w:eastAsiaTheme="majorEastAsia"/>
          <w:color w:val="000000"/>
        </w:rPr>
        <w:t xml:space="preserve"> O atendimento do paciente pediátrico que apresenta esse quadro clínico possui um protocolo de manejo bem definido. Contudo,</w:t>
      </w:r>
      <w:r w:rsidR="0023326D">
        <w:rPr>
          <w:rStyle w:val="oypena"/>
          <w:rFonts w:eastAsiaTheme="majorEastAsia"/>
          <w:color w:val="000000"/>
        </w:rPr>
        <w:t xml:space="preserve"> </w:t>
      </w:r>
      <w:r w:rsidR="008B049D">
        <w:rPr>
          <w:rStyle w:val="oypena"/>
          <w:rFonts w:eastAsiaTheme="majorEastAsia"/>
          <w:color w:val="000000"/>
        </w:rPr>
        <w:t>essa problemática de saúde pública, em algumas ocasiões, não é reconhecida rapidamente, fazendo com que ainda existam atrasos no diagnóstico e aumento do risco de sequelas e de óbito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="008B049D">
        <w:rPr>
          <w:rStyle w:val="oypena"/>
          <w:rFonts w:eastAsiaTheme="majorEastAsia"/>
          <w:color w:val="000000"/>
        </w:rPr>
        <w:t xml:space="preserve">: Compreender as principais características </w:t>
      </w:r>
      <w:r w:rsidR="00BD7156">
        <w:rPr>
          <w:rStyle w:val="oypena"/>
          <w:rFonts w:eastAsiaTheme="majorEastAsia"/>
          <w:color w:val="000000"/>
        </w:rPr>
        <w:t>da obstrução das vias aéreas da população pediátrica e os fatores que corroboram o atraso diagnóstico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F21313">
        <w:t>Trata-se</w:t>
      </w:r>
      <w:r w:rsidR="00F21313">
        <w:rPr>
          <w:spacing w:val="1"/>
        </w:rPr>
        <w:t xml:space="preserve"> </w:t>
      </w:r>
      <w:r w:rsidR="00F21313">
        <w:t>de</w:t>
      </w:r>
      <w:r w:rsidR="00F21313">
        <w:rPr>
          <w:spacing w:val="1"/>
        </w:rPr>
        <w:t xml:space="preserve"> </w:t>
      </w:r>
      <w:r w:rsidR="00F21313">
        <w:t>uma</w:t>
      </w:r>
      <w:r w:rsidR="00F21313">
        <w:rPr>
          <w:spacing w:val="60"/>
        </w:rPr>
        <w:t xml:space="preserve"> </w:t>
      </w:r>
      <w:r w:rsidR="00F21313">
        <w:t>revisão</w:t>
      </w:r>
      <w:r w:rsidR="00F21313">
        <w:rPr>
          <w:spacing w:val="1"/>
        </w:rPr>
        <w:t xml:space="preserve"> </w:t>
      </w:r>
      <w:r w:rsidR="00F21313">
        <w:t>integrativa da literatura realizada através de bus</w:t>
      </w:r>
      <w:r w:rsidR="00554EC5">
        <w:t xml:space="preserve">cas nas bases de dados </w:t>
      </w:r>
      <w:r w:rsidR="00F21313">
        <w:t xml:space="preserve"> </w:t>
      </w:r>
      <w:proofErr w:type="spellStart"/>
      <w:proofErr w:type="gramStart"/>
      <w:r w:rsidR="00F21313">
        <w:t>PubMED</w:t>
      </w:r>
      <w:proofErr w:type="spellEnd"/>
      <w:proofErr w:type="gramEnd"/>
      <w:r w:rsidR="00F21313">
        <w:t xml:space="preserve"> e</w:t>
      </w:r>
      <w:r w:rsidR="00554EC5">
        <w:rPr>
          <w:spacing w:val="1"/>
        </w:rPr>
        <w:t xml:space="preserve"> Science </w:t>
      </w:r>
      <w:proofErr w:type="spellStart"/>
      <w:r w:rsidR="00554EC5">
        <w:rPr>
          <w:spacing w:val="1"/>
        </w:rPr>
        <w:t>Direct</w:t>
      </w:r>
      <w:proofErr w:type="spellEnd"/>
      <w:r w:rsidR="00F21313">
        <w:t>, utilizando os descritores “</w:t>
      </w:r>
      <w:r w:rsidR="00554EC5">
        <w:t>Criança</w:t>
      </w:r>
      <w:r w:rsidR="00F21313">
        <w:t>”</w:t>
      </w:r>
      <w:r w:rsidR="00554EC5">
        <w:t>, “Obstrução de vias aéreas”, “Corpos estranhos” e seus respectivos correspondentes em inglês</w:t>
      </w:r>
      <w:r w:rsidR="00F21313">
        <w:t xml:space="preserve">. Foram incluídos </w:t>
      </w:r>
      <w:proofErr w:type="gramStart"/>
      <w:r w:rsidR="00F21313">
        <w:rPr>
          <w:spacing w:val="-57"/>
        </w:rPr>
        <w:t>4</w:t>
      </w:r>
      <w:proofErr w:type="gramEnd"/>
      <w:r w:rsidR="00F21313">
        <w:rPr>
          <w:spacing w:val="-57"/>
        </w:rPr>
        <w:t xml:space="preserve"> </w:t>
      </w:r>
      <w:r w:rsidR="00F21313">
        <w:t xml:space="preserve"> artigos publicados nos últimos 5 anos e disponíveis na íntegra, sendo excluídos</w:t>
      </w:r>
      <w:r w:rsidR="00554EC5">
        <w:t xml:space="preserve"> 16 artigos </w:t>
      </w:r>
      <w:r w:rsidR="00F21313">
        <w:t>que</w:t>
      </w:r>
      <w:r w:rsidR="00F21313">
        <w:rPr>
          <w:spacing w:val="1"/>
        </w:rPr>
        <w:t xml:space="preserve"> </w:t>
      </w:r>
      <w:r w:rsidR="00F21313">
        <w:t>não atendiam ao objetivo proposto pelo estudo.</w:t>
      </w:r>
      <w:r w:rsidR="00F21313" w:rsidRPr="004428B6">
        <w:rPr>
          <w:rStyle w:val="oypena"/>
          <w:rFonts w:eastAsiaTheme="majorEastAsia"/>
          <w:b/>
          <w:bCs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="00F526D9">
        <w:rPr>
          <w:rStyle w:val="oypena"/>
          <w:rFonts w:eastAsiaTheme="majorEastAsia"/>
          <w:color w:val="000000"/>
        </w:rPr>
        <w:t xml:space="preserve"> Ao adentrar nas peculiaridades, percebe-se que a criança é mais sujeita ao fenômeno do engasgo</w:t>
      </w:r>
      <w:r w:rsidR="00160A79">
        <w:rPr>
          <w:rStyle w:val="oypena"/>
          <w:rFonts w:eastAsiaTheme="majorEastAsia"/>
          <w:color w:val="000000"/>
        </w:rPr>
        <w:t xml:space="preserve"> devido à curiosidade da fase de levar vários objetos à boca e da falta de destreza na alimentação</w:t>
      </w:r>
      <w:r w:rsidR="004A3A6F">
        <w:rPr>
          <w:rStyle w:val="oypena"/>
          <w:rFonts w:eastAsiaTheme="majorEastAsia"/>
          <w:color w:val="000000"/>
        </w:rPr>
        <w:t xml:space="preserve">. Além disso, apesar de o engasgo ser uma emergência pediátrica frequente, ele pode passar despercebido devido </w:t>
      </w:r>
      <w:r w:rsidR="004A54BF">
        <w:rPr>
          <w:rStyle w:val="oypena"/>
          <w:rFonts w:eastAsiaTheme="majorEastAsia"/>
          <w:color w:val="000000"/>
        </w:rPr>
        <w:t xml:space="preserve">a </w:t>
      </w:r>
      <w:r w:rsidR="004A3A6F">
        <w:rPr>
          <w:rStyle w:val="oypena"/>
          <w:rFonts w:eastAsiaTheme="majorEastAsia"/>
          <w:color w:val="000000"/>
        </w:rPr>
        <w:t xml:space="preserve">uma má condução do exame clínico ou </w:t>
      </w:r>
      <w:r w:rsidR="004A54BF">
        <w:rPr>
          <w:rStyle w:val="oypena"/>
          <w:rFonts w:eastAsiaTheme="majorEastAsia"/>
          <w:color w:val="000000"/>
        </w:rPr>
        <w:t xml:space="preserve">a </w:t>
      </w:r>
      <w:r w:rsidR="004A3A6F">
        <w:rPr>
          <w:rStyle w:val="oypena"/>
          <w:rFonts w:eastAsiaTheme="majorEastAsia"/>
          <w:color w:val="000000"/>
        </w:rPr>
        <w:t xml:space="preserve">um </w:t>
      </w:r>
      <w:proofErr w:type="spellStart"/>
      <w:r w:rsidR="004A3A6F">
        <w:rPr>
          <w:rStyle w:val="oypena"/>
          <w:rFonts w:eastAsiaTheme="majorEastAsia"/>
          <w:color w:val="000000"/>
        </w:rPr>
        <w:t>enviesamento</w:t>
      </w:r>
      <w:proofErr w:type="spellEnd"/>
      <w:r w:rsidR="004A3A6F">
        <w:rPr>
          <w:rStyle w:val="oypena"/>
          <w:rFonts w:eastAsiaTheme="majorEastAsia"/>
          <w:color w:val="000000"/>
        </w:rPr>
        <w:t xml:space="preserve"> médico que terminam por se concentrar em doenças previamente observadas com quadro clínico semelhante</w:t>
      </w:r>
      <w:r w:rsidRPr="004428B6">
        <w:rPr>
          <w:rStyle w:val="oypena"/>
          <w:rFonts w:eastAsiaTheme="majorEastAsia"/>
          <w:color w:val="000000"/>
        </w:rPr>
        <w:t>.</w:t>
      </w:r>
      <w:r w:rsidR="002C78DB">
        <w:rPr>
          <w:rStyle w:val="oypena"/>
          <w:rFonts w:eastAsiaTheme="majorEastAsia"/>
          <w:color w:val="000000"/>
        </w:rPr>
        <w:t xml:space="preserve"> Todos esses fatores culminam no crescente aumento da morbimortalidade infantil.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2C78DB">
        <w:rPr>
          <w:rStyle w:val="oypena"/>
          <w:rFonts w:eastAsiaTheme="majorEastAsia"/>
          <w:color w:val="000000"/>
        </w:rPr>
        <w:t xml:space="preserve"> Por fim, o manejo do quadro clínico da obstrução de vias aéreas na</w:t>
      </w:r>
      <w:r w:rsidR="00675C46">
        <w:rPr>
          <w:rStyle w:val="oypena"/>
          <w:rFonts w:eastAsiaTheme="majorEastAsia"/>
          <w:color w:val="000000"/>
        </w:rPr>
        <w:t xml:space="preserve"> pediatria</w:t>
      </w:r>
      <w:r w:rsidR="002C78DB">
        <w:rPr>
          <w:rStyle w:val="oypena"/>
          <w:rFonts w:eastAsiaTheme="majorEastAsia"/>
          <w:color w:val="000000"/>
        </w:rPr>
        <w:t xml:space="preserve"> perpassa pelo reconhecimento das particularidades da saúde </w:t>
      </w:r>
      <w:r w:rsidR="00675C46">
        <w:rPr>
          <w:rStyle w:val="oypena"/>
          <w:rFonts w:eastAsiaTheme="majorEastAsia"/>
          <w:color w:val="000000"/>
        </w:rPr>
        <w:t xml:space="preserve">dessa faixa </w:t>
      </w:r>
      <w:r w:rsidR="0030438C">
        <w:rPr>
          <w:rStyle w:val="oypena"/>
          <w:rFonts w:eastAsiaTheme="majorEastAsia"/>
          <w:color w:val="000000"/>
        </w:rPr>
        <w:t>etária e pela efic</w:t>
      </w:r>
      <w:r w:rsidR="008966A7">
        <w:rPr>
          <w:rStyle w:val="oypena"/>
          <w:rFonts w:eastAsiaTheme="majorEastAsia"/>
          <w:color w:val="000000"/>
        </w:rPr>
        <w:t>iência e rapidez na assistência, garantindo a redução de impactos severos à saúde da criança.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03C60AF4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="008966A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9B0E9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Corpo estranho; Morbimortalidade; Vias aéreas</w:t>
      </w:r>
      <w:r w:rsidR="00A9219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0B57D1E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5AD5910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5B3CE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C31685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66EBCDD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9D9078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9AB81" w14:textId="7806FB89" w:rsidR="004A54BF" w:rsidRPr="004A54BF" w:rsidRDefault="00F65A4D" w:rsidP="004A54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42CC713B" w:rsidR="0086151B" w:rsidRDefault="004A54BF" w:rsidP="004A54BF">
      <w:pPr>
        <w:rPr>
          <w:rFonts w:ascii="Times" w:eastAsia="Times" w:hAnsi="Times" w:cs="Times"/>
          <w:color w:val="000000"/>
          <w:sz w:val="24"/>
          <w:szCs w:val="24"/>
        </w:rPr>
      </w:pP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DUNNE, C. L. </w:t>
      </w:r>
      <w:proofErr w:type="gramStart"/>
      <w:r w:rsidRPr="00686685">
        <w:rPr>
          <w:rFonts w:ascii="Times" w:eastAsia="Times" w:hAnsi="Times" w:cs="Times"/>
          <w:i/>
          <w:iCs/>
          <w:color w:val="000000"/>
          <w:sz w:val="24"/>
          <w:szCs w:val="24"/>
        </w:rPr>
        <w:t>et</w:t>
      </w:r>
      <w:proofErr w:type="gramEnd"/>
      <w:r w:rsidRPr="00686685">
        <w:rPr>
          <w:rFonts w:ascii="Times" w:eastAsia="Times" w:hAnsi="Times" w:cs="Times"/>
          <w:i/>
          <w:iCs/>
          <w:color w:val="000000"/>
          <w:sz w:val="24"/>
          <w:szCs w:val="24"/>
        </w:rPr>
        <w:t xml:space="preserve"> al.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Phase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One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of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a Global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Evaluation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of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Suction-Based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Airway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Clearance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Devices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in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Foreign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Body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Airway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Obstructions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: A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Retrospective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Descriptive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Analysis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Int. J.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Environ</w:t>
      </w:r>
      <w:proofErr w:type="spellEnd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. Res.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Public</w:t>
      </w:r>
      <w:proofErr w:type="spellEnd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Health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>, v. 19, n. 7, p. 3846, 2022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41B168A4" w14:textId="2CBF527E" w:rsidR="004A54BF" w:rsidRPr="004A54BF" w:rsidRDefault="004A54BF" w:rsidP="004A54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29" w:lineRule="auto"/>
        <w:ind w:left="1" w:right="159" w:firstLine="2"/>
        <w:rPr>
          <w:rFonts w:ascii="Times" w:eastAsia="Times" w:hAnsi="Times" w:cs="Times"/>
          <w:color w:val="000000"/>
          <w:sz w:val="24"/>
          <w:szCs w:val="24"/>
        </w:rPr>
      </w:pP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HEMEAD, H. M. </w:t>
      </w:r>
      <w:proofErr w:type="gramStart"/>
      <w:r w:rsidRPr="00686685">
        <w:rPr>
          <w:rFonts w:ascii="Times" w:eastAsia="Times" w:hAnsi="Times" w:cs="Times"/>
          <w:i/>
          <w:iCs/>
          <w:color w:val="000000"/>
          <w:sz w:val="24"/>
          <w:szCs w:val="24"/>
        </w:rPr>
        <w:t>et</w:t>
      </w:r>
      <w:proofErr w:type="gramEnd"/>
      <w:r w:rsidRPr="00686685">
        <w:rPr>
          <w:rFonts w:ascii="Times" w:eastAsia="Times" w:hAnsi="Times" w:cs="Times"/>
          <w:i/>
          <w:iCs/>
          <w:color w:val="000000"/>
          <w:sz w:val="24"/>
          <w:szCs w:val="24"/>
        </w:rPr>
        <w:t xml:space="preserve"> al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Different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Modalities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Used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in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the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Art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of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Managing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Tracheobronchial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Foreign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Bodies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The Open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Respiratory</w:t>
      </w:r>
      <w:proofErr w:type="spellEnd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Medicine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Journal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>, v. 16, n. 1, p. e187430642206100, 2022.</w:t>
      </w:r>
    </w:p>
    <w:p w14:paraId="49D74749" w14:textId="3967AEF1" w:rsidR="004A54BF" w:rsidRPr="00686685" w:rsidRDefault="004A54BF" w:rsidP="004A54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29" w:lineRule="auto"/>
        <w:ind w:left="1" w:right="159" w:firstLine="2"/>
        <w:rPr>
          <w:rFonts w:ascii="Times" w:eastAsia="Times" w:hAnsi="Times" w:cs="Times"/>
          <w:color w:val="000000"/>
          <w:sz w:val="24"/>
          <w:szCs w:val="24"/>
        </w:rPr>
      </w:pPr>
      <w:r w:rsidRPr="00686685">
        <w:rPr>
          <w:rFonts w:ascii="Times" w:eastAsia="Times" w:hAnsi="Times" w:cs="Times"/>
          <w:color w:val="000000"/>
          <w:sz w:val="24"/>
          <w:szCs w:val="24"/>
        </w:rPr>
        <w:t>LIMA, M. C.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>B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>; BARROS, E. R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; MAIA, L. F. S. Obstrução de vias aéreas por corpo estranho em crianças: atuação do enfermeiro.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Rev</w:t>
      </w:r>
      <w:proofErr w:type="spellEnd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Recien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>, v. 11, n. 34, p. 307-311, 2021.</w:t>
      </w:r>
    </w:p>
    <w:p w14:paraId="0A1C9DC8" w14:textId="06DDC94B" w:rsidR="004A54BF" w:rsidRDefault="004A54BF" w:rsidP="004A54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29" w:lineRule="auto"/>
        <w:ind w:left="1" w:right="159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ACCOMANNO, S. </w:t>
      </w:r>
      <w:proofErr w:type="gramStart"/>
      <w:r w:rsidRPr="00686685">
        <w:rPr>
          <w:rFonts w:ascii="Times" w:eastAsia="Times" w:hAnsi="Times" w:cs="Times"/>
          <w:i/>
          <w:iCs/>
          <w:color w:val="000000"/>
          <w:sz w:val="24"/>
          <w:szCs w:val="24"/>
        </w:rPr>
        <w:t>et</w:t>
      </w:r>
      <w:proofErr w:type="gramEnd"/>
      <w:r w:rsidRPr="00686685">
        <w:rPr>
          <w:rFonts w:ascii="Times" w:eastAsia="Times" w:hAnsi="Times" w:cs="Times"/>
          <w:i/>
          <w:iCs/>
          <w:color w:val="000000"/>
          <w:sz w:val="24"/>
          <w:szCs w:val="24"/>
        </w:rPr>
        <w:t xml:space="preserve"> al</w:t>
      </w:r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Risk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factors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and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prevention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of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color w:val="000000"/>
          <w:sz w:val="24"/>
          <w:szCs w:val="24"/>
        </w:rPr>
        <w:t>choking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Eur</w:t>
      </w:r>
      <w:proofErr w:type="spellEnd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J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Transl</w:t>
      </w:r>
      <w:proofErr w:type="spellEnd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</w:t>
      </w:r>
      <w:proofErr w:type="spellStart"/>
      <w:r w:rsidRPr="00686685">
        <w:rPr>
          <w:rFonts w:ascii="Times" w:eastAsia="Times" w:hAnsi="Times" w:cs="Times"/>
          <w:b/>
          <w:bCs/>
          <w:color w:val="000000"/>
          <w:sz w:val="24"/>
          <w:szCs w:val="24"/>
        </w:rPr>
        <w:t>Myol</w:t>
      </w:r>
      <w:proofErr w:type="spellEnd"/>
      <w:r w:rsidRPr="00686685">
        <w:rPr>
          <w:rFonts w:ascii="Times" w:eastAsia="Times" w:hAnsi="Times" w:cs="Times"/>
          <w:color w:val="000000"/>
          <w:sz w:val="24"/>
          <w:szCs w:val="24"/>
        </w:rPr>
        <w:t>, v. 33, n. 4, p. 11471-11484, 2023.</w:t>
      </w:r>
    </w:p>
    <w:p w14:paraId="3EECBC4B" w14:textId="77777777" w:rsidR="004A54BF" w:rsidRPr="00686685" w:rsidRDefault="004A54BF" w:rsidP="004A54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29" w:lineRule="auto"/>
        <w:ind w:left="1" w:right="159" w:firstLine="2"/>
        <w:rPr>
          <w:rFonts w:ascii="Times" w:eastAsia="Times" w:hAnsi="Times" w:cs="Times"/>
          <w:color w:val="000000"/>
          <w:sz w:val="24"/>
          <w:szCs w:val="24"/>
        </w:rPr>
      </w:pPr>
    </w:p>
    <w:p w14:paraId="4F8C92A3" w14:textId="48B89A7E" w:rsidR="006A4FD9" w:rsidRPr="006A4FD9" w:rsidRDefault="006A4FD9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8993" w14:textId="77777777" w:rsidR="002B5930" w:rsidRDefault="002B5930" w:rsidP="00F65A4D">
      <w:pPr>
        <w:spacing w:after="0" w:line="240" w:lineRule="auto"/>
      </w:pPr>
      <w:r>
        <w:separator/>
      </w:r>
    </w:p>
  </w:endnote>
  <w:endnote w:type="continuationSeparator" w:id="0">
    <w:p w14:paraId="1EB36804" w14:textId="77777777" w:rsidR="002B5930" w:rsidRDefault="002B593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1A2F5" w14:textId="77777777" w:rsidR="00F21313" w:rsidRDefault="00F213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DC9F" w14:textId="77777777" w:rsidR="00F21313" w:rsidRDefault="00F213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9DEC" w14:textId="77777777" w:rsidR="00F21313" w:rsidRDefault="00F21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4BEE9" w14:textId="77777777" w:rsidR="002B5930" w:rsidRDefault="002B5930" w:rsidP="00F65A4D">
      <w:pPr>
        <w:spacing w:after="0" w:line="240" w:lineRule="auto"/>
      </w:pPr>
      <w:r>
        <w:separator/>
      </w:r>
    </w:p>
  </w:footnote>
  <w:footnote w:type="continuationSeparator" w:id="0">
    <w:p w14:paraId="325AF86D" w14:textId="77777777" w:rsidR="002B5930" w:rsidRDefault="002B593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F00C8" w14:textId="77777777" w:rsidR="00F21313" w:rsidRDefault="00F213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BF2A" w14:textId="77777777" w:rsidR="00F21313" w:rsidRDefault="00F2131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B165" w14:textId="77777777" w:rsidR="00F21313" w:rsidRDefault="00F213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4D"/>
    <w:rsid w:val="000047AD"/>
    <w:rsid w:val="00040610"/>
    <w:rsid w:val="000E1963"/>
    <w:rsid w:val="00160A79"/>
    <w:rsid w:val="0023326D"/>
    <w:rsid w:val="0025714E"/>
    <w:rsid w:val="002B0246"/>
    <w:rsid w:val="002B5930"/>
    <w:rsid w:val="002C78DB"/>
    <w:rsid w:val="0030438C"/>
    <w:rsid w:val="003722B9"/>
    <w:rsid w:val="003A1923"/>
    <w:rsid w:val="004428B6"/>
    <w:rsid w:val="004737CC"/>
    <w:rsid w:val="0049426E"/>
    <w:rsid w:val="004A3A6F"/>
    <w:rsid w:val="004A54BF"/>
    <w:rsid w:val="004F4DD4"/>
    <w:rsid w:val="005121D3"/>
    <w:rsid w:val="00554EC5"/>
    <w:rsid w:val="005C547E"/>
    <w:rsid w:val="00675C46"/>
    <w:rsid w:val="006A4FD9"/>
    <w:rsid w:val="0086151B"/>
    <w:rsid w:val="008966A7"/>
    <w:rsid w:val="008B049D"/>
    <w:rsid w:val="009B0E98"/>
    <w:rsid w:val="00A92196"/>
    <w:rsid w:val="00AE1048"/>
    <w:rsid w:val="00AE6A4B"/>
    <w:rsid w:val="00BD6FBA"/>
    <w:rsid w:val="00BD7156"/>
    <w:rsid w:val="00BE4B82"/>
    <w:rsid w:val="00D0338A"/>
    <w:rsid w:val="00F21313"/>
    <w:rsid w:val="00F526D9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Amanda Teodora Gomes</cp:lastModifiedBy>
  <cp:revision>6</cp:revision>
  <dcterms:created xsi:type="dcterms:W3CDTF">2024-06-13T19:07:00Z</dcterms:created>
  <dcterms:modified xsi:type="dcterms:W3CDTF">2024-07-24T03:54:00Z</dcterms:modified>
</cp:coreProperties>
</file>