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left="709" w:right="665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MANIFESTAÇÃO CLÍNICA DE AGENESIAS MÚLTIPLAS E DENTES CONÓIDES: RELATO DE CASO.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Leticya Vitoria Ferreira SANTANA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*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Maria Clara Leal GUIMARÃES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Ananda Bonfim CAVALCANTE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Daylana Pacheco da SILVA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right="66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rtl w:val="0"/>
        </w:rPr>
        <w:t xml:space="preserve"> As anomalias dentárias podem comprometer a harmonia estética, a função mastigatória e o desenvolvimento das arcadas. A agenesia dentária definida pela ausência congênita de elementos dentários, é uma das alterações de número mais frequentes. Já os dentes conóides são anomalias de forma, comumente observadas nos incisivos laterais superiores, apresentando formato reduzido e afilado. A coexistência dessas alterações representa um desafio clínico que exige conduta personalizada.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DE CASO:</w:t>
      </w:r>
      <w:r w:rsidDel="00000000" w:rsidR="00000000" w:rsidRPr="00000000">
        <w:rPr>
          <w:rFonts w:ascii="Arial" w:cs="Arial" w:eastAsia="Arial" w:hAnsi="Arial"/>
          <w:rtl w:val="0"/>
        </w:rPr>
        <w:t xml:space="preserve"> Paciente do sexo feminino, 21 anos, normossistêmica, compareceu à clínica escola da UNIFSA com a queixa principal: "Tenho vergonha dos meus dentes". Ao exame clínico e radiográfico, foi constatada a ausência congênita dos elementos dentários: 12, 13, 15, 22, 23, 24, 33, 32, 31, 41, 42, 43, 44, 45, 38 e 48, caracterizando um caso de agenesia múltipla. Observou-se a permanência de dentes decíduos, incluindo os elementos 63, 72, 76, 81, 82, 83, 84 e 85. Os elementos 54 e 64 apresentavam grande destruição coronária, e os incisivos laterais, caninos e pré-molares permanentes mostravam-se com formato conóide, o que compromete a estética do sorriso e a oclusão funcional.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Foi realizada a exodontia dos elementos decíduos com extensa destruição coronária, com o objetivo de preservar os tecidos adjacentes e viabilizar a reabilitação oral. A partir disso, estabeleceu-se um planejamento terapêutico individualizado e multidisciplinar, envolvendo áreas como dentística, ortodontia e implantodontia, com foco na recuperação da função mastigatória, estética facial e autoestima da paciente.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rtl w:val="0"/>
        </w:rPr>
        <w:t xml:space="preserve">: Anodontia; Relatos de Casos; Anormalidades Dentárias.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2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3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Trabalho apresentado na V Jornada Acadêmica de Odontologia (JAO), promovida pelo Centro Universitário Santo Agostinho, nos dias 29 e 30 de maio de 2025.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</w:t>
      </w:r>
      <w:r w:rsidDel="00000000" w:rsidR="00000000" w:rsidRPr="00000000">
        <w:rPr>
          <w:sz w:val="20"/>
          <w:szCs w:val="20"/>
          <w:rtl w:val="0"/>
        </w:rPr>
        <w:t xml:space="preserve">Teresina-PI. Email:</w:t>
      </w:r>
      <w:r w:rsidDel="00000000" w:rsidR="00000000" w:rsidRPr="00000000">
        <w:rPr>
          <w:sz w:val="20"/>
          <w:szCs w:val="20"/>
          <w:rtl w:val="0"/>
        </w:rPr>
        <w:t xml:space="preserve"> vitorialeh98@gmail.com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</w:t>
      </w:r>
      <w:r w:rsidDel="00000000" w:rsidR="00000000" w:rsidRPr="00000000">
        <w:rPr>
          <w:sz w:val="20"/>
          <w:szCs w:val="20"/>
          <w:rtl w:val="0"/>
        </w:rPr>
        <w:t xml:space="preserve">. Email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mariacleal8@hotmail.com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Graduada em Odontologia pela Universidade Estadual do Piauí (2015). Mestre em Odontologia pela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Universidade Federal do Piauí (UFPI) e Doutora em Dentística pela Universidade Estadual de Campinas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(UNICAMP). Professora do Centro Universitário Santo Agostinho (UNIFSA). Orientadora da Pesquisa. Email:daylanapchecos@hotmail.com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Autor. Estudante do curso de graduação em Odontologia no Centro Universitário Santo Agostinho (UNIFSA).. Email: anandabc2015@gmail.com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