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6" w:space="1" w:color="000000"/>
        </w:pBdr>
        <w:tabs>
          <w:tab w:val="clear" w:pos="708"/>
          <w:tab w:val="left" w:pos="2040" w:leader="none"/>
        </w:tabs>
        <w:spacing w:lineRule="auto" w:line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ANACRONISMO, A VIOLÊNCIA E O MISTICISMO DE GLAUBER ROCHA EM </w:t>
      </w:r>
      <w:r>
        <w:rPr>
          <w:b/>
          <w:bCs/>
          <w:i/>
          <w:iCs/>
          <w:sz w:val="28"/>
          <w:szCs w:val="28"/>
        </w:rPr>
        <w:t>ANTÔNIO DAS MORTES – O DRAGÃO DA MALDADE CONTRA O SANTO GUERREIRO</w:t>
      </w:r>
    </w:p>
    <w:p>
      <w:pPr>
        <w:pStyle w:val="Normal"/>
        <w:tabs>
          <w:tab w:val="clear" w:pos="708"/>
          <w:tab w:val="left" w:pos="2040" w:leader="none"/>
        </w:tabs>
        <w:spacing w:lineRule="auto" w:line="2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040" w:leader="none"/>
        </w:tabs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GÜINEWER INAÊ BUENO DE QUEIROZ</w:t>
      </w:r>
      <w:r>
        <w:rPr>
          <w:sz w:val="24"/>
          <w:szCs w:val="24"/>
        </w:rPr>
        <w:t xml:space="preserve"> </w:t>
      </w:r>
      <w:r>
        <w:rPr>
          <w:rStyle w:val="Ncoradanotaderodap"/>
          <w:sz w:val="24"/>
          <w:szCs w:val="24"/>
        </w:rPr>
        <w:footnoteReference w:id="2"/>
      </w:r>
    </w:p>
    <w:p>
      <w:pPr>
        <w:pStyle w:val="Normal"/>
        <w:tabs>
          <w:tab w:val="clear" w:pos="708"/>
          <w:tab w:val="left" w:pos="2040" w:leader="none"/>
        </w:tabs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O filme </w:t>
      </w:r>
      <w:r>
        <w:rPr>
          <w:i/>
          <w:iCs/>
          <w:sz w:val="24"/>
          <w:szCs w:val="24"/>
        </w:rPr>
        <w:t>Antônio das Mortes – O Dragão da Maldade Contra o Santo Guerreiro</w:t>
      </w:r>
      <w:r>
        <w:rPr>
          <w:sz w:val="24"/>
          <w:szCs w:val="24"/>
        </w:rPr>
        <w:t xml:space="preserve"> (1969) é uma obra comumente vinculada ao movimento cinematográfico conhecido como Cinema Novo, tendo sido roteirizada e dirigida pelo cineasta baiano Glauber Rocha. O filme traz consigo características do gênero </w:t>
      </w:r>
      <w:r>
        <w:rPr>
          <w:i/>
          <w:iCs/>
          <w:sz w:val="24"/>
          <w:szCs w:val="24"/>
        </w:rPr>
        <w:t>western</w:t>
      </w:r>
      <w:r>
        <w:rPr>
          <w:sz w:val="24"/>
          <w:szCs w:val="24"/>
        </w:rPr>
        <w:t xml:space="preserve"> americano, sendo uma sequência do longa-metragem </w:t>
      </w:r>
      <w:r>
        <w:rPr>
          <w:i/>
          <w:iCs/>
          <w:sz w:val="24"/>
          <w:szCs w:val="24"/>
        </w:rPr>
        <w:t xml:space="preserve">Deus e o Diabo na Terra do Sol </w:t>
      </w:r>
      <w:r>
        <w:rPr>
          <w:sz w:val="24"/>
          <w:szCs w:val="24"/>
        </w:rPr>
        <w:t xml:space="preserve">(1964) apresenta o antagonista do filme anterior como seu protagonista, na posição de um matador de cangaceiros aposentado que é chamado de volta ao sertão para lidar com o que parece ser o último cangaceiro vivo. </w:t>
      </w:r>
      <w:r>
        <w:rPr>
          <w:color w:val="000000"/>
          <w:sz w:val="24"/>
          <w:szCs w:val="24"/>
        </w:rPr>
        <w:t>A partir da análise focada na montagem de Eduardo Escorel, o objetivo da pesquisa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é compreender a presença de elementos de anacronismo na elaboração das características únicas do personagem principal, levando em conta a representação fílmica da sociedade na qual ele se encontra. </w:t>
      </w:r>
      <w:r>
        <w:rPr>
          <w:color w:val="000000"/>
          <w:sz w:val="24"/>
          <w:szCs w:val="24"/>
        </w:rPr>
        <w:t>O resultado desta análise destaca</w:t>
      </w:r>
      <w:r>
        <w:rPr>
          <w:sz w:val="24"/>
          <w:szCs w:val="24"/>
        </w:rPr>
        <w:t xml:space="preserve"> como Rocha e Escorel trabalham com a temporalidade do longa-metragem por meio de sequências não cronológicas, além de utilizar a teatralidade para acentuar a condição anacrônica à qual pertencem Antônio das Mortes e Coirana. Tal condição destaca ambos os personagens narrativa e visualmente como figuras que não pertencem mais ao tempo presente, integrando, ao invés disso, um passado que permanece na atualidade. O regionalismo nordestino também tem esse papel, surgindo no filme por meio da encenação histórica e da rememoração dos cangaceiros e do messianismo, nesta obra representado pelo misticismo associado à figura da Santa. Na segunda parte do filme, após a morte de Coirana e o desenvolvimento de Antônio, que passa a se arrepender de suas ações, o gênero </w:t>
      </w:r>
      <w:r>
        <w:rPr>
          <w:i/>
          <w:iCs/>
          <w:sz w:val="24"/>
          <w:szCs w:val="24"/>
        </w:rPr>
        <w:t>western</w:t>
      </w:r>
      <w:r>
        <w:rPr>
          <w:sz w:val="24"/>
          <w:szCs w:val="24"/>
        </w:rPr>
        <w:t xml:space="preserve"> toma conta da narrativa e a trama ganha maior linearidade. A partir daí, o personagem principal se desprende de suas antigas noções e passa a lutar ao lado do povo contra Mata-Vacas e o Coronel, que representam o coronelismo e seu poder opressor. A violência e a luta do bem versus o mal, elementos vitais para o </w:t>
      </w:r>
      <w:r>
        <w:rPr>
          <w:i/>
          <w:iCs/>
          <w:sz w:val="24"/>
          <w:szCs w:val="24"/>
        </w:rPr>
        <w:t>western</w:t>
      </w:r>
      <w:r>
        <w:rPr>
          <w:sz w:val="24"/>
          <w:szCs w:val="24"/>
        </w:rPr>
        <w:t xml:space="preserve"> americano, servem para desenvolver a dualidade da história em sua discussão sobre o passado e o futuro. </w:t>
      </w:r>
      <w:r>
        <w:rPr>
          <w:color w:val="000000"/>
          <w:sz w:val="24"/>
          <w:szCs w:val="24"/>
        </w:rPr>
        <w:t>Conclui-se, com isso</w:t>
      </w:r>
      <w:r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que a crítica da época que o filme representa é costurada na narrativa juntamente a ideais de resistência diante de situações de opressão, ambos os elementos inseridos no desenvolvimento do protagonista da obra. Dessa forma, pode-se encarar Antônio das Mortes como fruto de um processo de aprendizado que brota de um passado no qual o próprio personagem agiu como instrumento opressor.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Palavras chave: </w:t>
      </w:r>
      <w:bookmarkStart w:id="0" w:name="docs-internal-guid-8c07e86c-7fff-5589-4a"/>
      <w:bookmarkEnd w:id="0"/>
      <w:r>
        <w:rPr>
          <w:rFonts w:ascii="Times New Roman;serif" w:hAnsi="Times New Roman;serif"/>
          <w:color w:val="000000"/>
          <w:sz w:val="24"/>
          <w:szCs w:val="24"/>
        </w:rPr>
        <w:t>Glauber Rocha. Anacronismo. Violência. Misticidade. Narrativa.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/>
        <w:t xml:space="preserve">                                          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gutter="0" w:header="397" w:top="1418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imes New Roman">
    <w:altName w:val="serif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>
          <w:sz w:val="18"/>
          <w:szCs w:val="18"/>
        </w:rPr>
      </w:pPr>
      <w:r>
        <w:rPr>
          <w:rStyle w:val="Caracteresdenotaderodap"/>
        </w:rPr>
        <w:footnoteRef/>
      </w:r>
      <w:r>
        <w:rPr>
          <w:sz w:val="18"/>
          <w:szCs w:val="18"/>
        </w:rPr>
        <w:t>Mestranda do Programa de Pós-graduação em Comunicação da Universidade Federal de Goiás (UFG) e bolsista CAPES - Coordenação de Aperfeiçoamento de Pessoal de Nível Superior. E-mail: guinewerinae@discente.ufg.br.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Letras – Universidade Estadual de Mato Grosso do Sul</w:t>
    </w:r>
  </w:p>
  <w:p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Programa de Pós-Graduação em Cinema e Artes do Vídeo – Universidade Estadual do Paraná</w:t>
    </w:r>
  </w:p>
  <w:p>
    <w:pPr>
      <w:pStyle w:val="Cabealho"/>
      <w:jc w:val="center"/>
      <w:rPr>
        <w:spacing w:val="16"/>
        <w:sz w:val="16"/>
        <w:szCs w:val="16"/>
      </w:rPr>
    </w:pPr>
    <w:r>
      <w:rPr>
        <w:spacing w:val="16"/>
        <w:sz w:val="16"/>
        <w:szCs w:val="16"/>
      </w:rPr>
      <w:t>5º CINE-FÓRUM 2025</w:t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Ttulo2"/>
      <w:numFmt w:val="decimal"/>
      <w:lvlText w:val="%1.%2"/>
      <w:lvlJc w:val="left"/>
      <w:pPr>
        <w:tabs>
          <w:tab w:val="num" w:pos="576"/>
        </w:tabs>
        <w:ind w:left="576" w:hanging="576"/>
      </w:pPr>
      <w:rPr/>
    </w:lvl>
    <w:lvl w:ilvl="2">
      <w:start w:val="1"/>
      <w:pStyle w:val="Ttulo3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pStyle w:val="Ttulo4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Ttulo5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Ttulo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Ttulo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08f0"/>
    <w:pPr>
      <w:widowControl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en-US" w:bidi="ar-SA"/>
    </w:rPr>
  </w:style>
  <w:style w:type="paragraph" w:styleId="Ttulo1">
    <w:name w:val="Heading 1"/>
    <w:basedOn w:val="Normal"/>
    <w:next w:val="Normal"/>
    <w:link w:val="Heading1Char"/>
    <w:qFormat/>
    <w:rsid w:val="00c208f0"/>
    <w:pPr>
      <w:keepNext w:val="true"/>
      <w:numPr>
        <w:ilvl w:val="0"/>
        <w:numId w:val="1"/>
      </w:numPr>
      <w:spacing w:before="0" w:after="60"/>
      <w:outlineLvl w:val="0"/>
    </w:pPr>
    <w:rPr>
      <w:rFonts w:cs="Arial"/>
      <w:b/>
      <w:bCs/>
      <w:caps/>
      <w:kern w:val="2"/>
      <w:szCs w:val="32"/>
    </w:rPr>
  </w:style>
  <w:style w:type="paragraph" w:styleId="Ttulo2">
    <w:name w:val="Heading 2"/>
    <w:basedOn w:val="Normal"/>
    <w:next w:val="Normal"/>
    <w:link w:val="Heading2Char"/>
    <w:qFormat/>
    <w:rsid w:val="00c208f0"/>
    <w:pPr>
      <w:keepNext w:val="true"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Heading3Char"/>
    <w:qFormat/>
    <w:rsid w:val="00c208f0"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Heading4Char"/>
    <w:qFormat/>
    <w:rsid w:val="00c208f0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Heading5Char"/>
    <w:qFormat/>
    <w:rsid w:val="00c208f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Heading6Char"/>
    <w:qFormat/>
    <w:rsid w:val="00c208f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Heading7Char"/>
    <w:qFormat/>
    <w:rsid w:val="00c208f0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Heading8Char"/>
    <w:qFormat/>
    <w:rsid w:val="00c208f0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Heading9Char"/>
    <w:qFormat/>
    <w:rsid w:val="00c208f0"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Char" w:customStyle="1">
    <w:name w:val="Texto Char"/>
    <w:basedOn w:val="DefaultParagraphFont"/>
    <w:link w:val="Texto"/>
    <w:qFormat/>
    <w:rsid w:val="00c208f0"/>
    <w:rPr>
      <w:rFonts w:cs="Arial"/>
    </w:rPr>
  </w:style>
  <w:style w:type="character" w:styleId="Heading1Char" w:customStyle="1">
    <w:name w:val="Heading 1 Char"/>
    <w:basedOn w:val="DefaultParagraphFont"/>
    <w:qFormat/>
    <w:rsid w:val="00c208f0"/>
    <w:rPr>
      <w:rFonts w:cs="Arial"/>
      <w:b/>
      <w:bCs/>
      <w:caps/>
      <w:kern w:val="2"/>
      <w:szCs w:val="32"/>
    </w:rPr>
  </w:style>
  <w:style w:type="character" w:styleId="Heading2Char" w:customStyle="1">
    <w:name w:val="Heading 2 Char"/>
    <w:basedOn w:val="DefaultParagraphFont"/>
    <w:qFormat/>
    <w:rsid w:val="00c208f0"/>
    <w:rPr>
      <w:rFonts w:cs="Arial"/>
      <w:b/>
      <w:bCs/>
      <w:iCs/>
      <w:szCs w:val="28"/>
    </w:rPr>
  </w:style>
  <w:style w:type="character" w:styleId="Heading3Char" w:customStyle="1">
    <w:name w:val="Heading 3 Char"/>
    <w:basedOn w:val="DefaultParagraphFont"/>
    <w:qFormat/>
    <w:rsid w:val="00c208f0"/>
    <w:rPr>
      <w:rFonts w:cs="Arial"/>
      <w:b/>
      <w:bCs/>
      <w:szCs w:val="26"/>
    </w:rPr>
  </w:style>
  <w:style w:type="character" w:styleId="Heading4Char" w:customStyle="1">
    <w:name w:val="Heading 4 Char"/>
    <w:basedOn w:val="DefaultParagraphFont"/>
    <w:qFormat/>
    <w:rsid w:val="00c208f0"/>
    <w:rPr>
      <w:b/>
      <w:bCs/>
      <w:szCs w:val="28"/>
    </w:rPr>
  </w:style>
  <w:style w:type="character" w:styleId="Heading5Char" w:customStyle="1">
    <w:name w:val="Heading 5 Char"/>
    <w:basedOn w:val="DefaultParagraphFont"/>
    <w:qFormat/>
    <w:rsid w:val="00c208f0"/>
    <w:rPr>
      <w:b/>
      <w:bCs/>
      <w:iCs/>
      <w:szCs w:val="26"/>
    </w:rPr>
  </w:style>
  <w:style w:type="character" w:styleId="Heading6Char" w:customStyle="1">
    <w:name w:val="Heading 6 Char"/>
    <w:basedOn w:val="DefaultParagraphFont"/>
    <w:qFormat/>
    <w:rsid w:val="00c208f0"/>
    <w:rPr>
      <w:b/>
      <w:bCs/>
      <w:szCs w:val="22"/>
    </w:rPr>
  </w:style>
  <w:style w:type="character" w:styleId="Heading7Char" w:customStyle="1">
    <w:name w:val="Heading 7 Char"/>
    <w:basedOn w:val="DefaultParagraphFont"/>
    <w:qFormat/>
    <w:rsid w:val="00c208f0"/>
    <w:rPr>
      <w:b/>
    </w:rPr>
  </w:style>
  <w:style w:type="character" w:styleId="Heading8Char" w:customStyle="1">
    <w:name w:val="Heading 8 Char"/>
    <w:basedOn w:val="DefaultParagraphFont"/>
    <w:qFormat/>
    <w:rsid w:val="00c208f0"/>
    <w:rPr>
      <w:b/>
      <w:iCs/>
    </w:rPr>
  </w:style>
  <w:style w:type="character" w:styleId="Heading9Char" w:customStyle="1">
    <w:name w:val="Heading 9 Char"/>
    <w:basedOn w:val="DefaultParagraphFont"/>
    <w:qFormat/>
    <w:rsid w:val="00c208f0"/>
    <w:rPr>
      <w:rFonts w:cs="Arial"/>
      <w:b/>
      <w:szCs w:val="22"/>
    </w:rPr>
  </w:style>
  <w:style w:type="character" w:styleId="CaptionChar" w:customStyle="1">
    <w:name w:val="Caption Char"/>
    <w:basedOn w:val="DefaultParagraphFont"/>
    <w:link w:val="Caption"/>
    <w:uiPriority w:val="35"/>
    <w:qFormat/>
    <w:rsid w:val="00c208f0"/>
    <w:rPr/>
  </w:style>
  <w:style w:type="character" w:styleId="Strong">
    <w:name w:val="Strong"/>
    <w:basedOn w:val="DefaultParagraphFont"/>
    <w:uiPriority w:val="22"/>
    <w:qFormat/>
    <w:rsid w:val="00c208f0"/>
    <w:rPr>
      <w:b/>
      <w:bCs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dd27f5"/>
    <w:rPr/>
  </w:style>
  <w:style w:type="character" w:styleId="Caracteresdenotaderodap" w:customStyle="1">
    <w:name w:val="Caracteres de nota de rodapé"/>
    <w:uiPriority w:val="99"/>
    <w:semiHidden/>
    <w:unhideWhenUsed/>
    <w:qFormat/>
    <w:rsid w:val="00dd27f5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HeaderChar" w:customStyle="1">
    <w:name w:val="Header Char"/>
    <w:basedOn w:val="DefaultParagraphFont"/>
    <w:uiPriority w:val="99"/>
    <w:qFormat/>
    <w:rsid w:val="00097001"/>
    <w:rPr/>
  </w:style>
  <w:style w:type="character" w:styleId="FooterChar" w:customStyle="1">
    <w:name w:val="Footer Char"/>
    <w:basedOn w:val="DefaultParagraphFont"/>
    <w:uiPriority w:val="99"/>
    <w:qFormat/>
    <w:rsid w:val="00097001"/>
    <w:rPr/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72e0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3472e0"/>
    <w:rPr/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3472e0"/>
    <w:rPr>
      <w:b/>
      <w:bCs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link w:val="CaptionChar"/>
    <w:uiPriority w:val="35"/>
    <w:qFormat/>
    <w:rsid w:val="00c208f0"/>
    <w:pPr>
      <w:spacing w:lineRule="auto" w:line="240" w:before="120" w:after="0"/>
      <w:jc w:val="center"/>
    </w:pPr>
    <w:rPr/>
  </w:style>
  <w:style w:type="paragraph" w:styleId="Texto" w:customStyle="1">
    <w:name w:val="Texto"/>
    <w:basedOn w:val="Normal"/>
    <w:link w:val="TextoChar"/>
    <w:qFormat/>
    <w:rsid w:val="00c208f0"/>
    <w:pPr>
      <w:spacing w:before="0" w:after="120"/>
      <w:ind w:firstLine="709"/>
    </w:pPr>
    <w:rPr>
      <w:rFonts w:cs="Arial"/>
    </w:rPr>
  </w:style>
  <w:style w:type="paragraph" w:styleId="Referncias" w:customStyle="1">
    <w:name w:val="Referências"/>
    <w:basedOn w:val="Normal"/>
    <w:qFormat/>
    <w:rsid w:val="00c208f0"/>
    <w:pPr>
      <w:widowControl w:val="false"/>
      <w:spacing w:lineRule="auto" w:line="240" w:before="0" w:after="240"/>
    </w:pPr>
    <w:rPr>
      <w:rFonts w:cs="Arial"/>
    </w:rPr>
  </w:style>
  <w:style w:type="paragraph" w:styleId="NoSpacing">
    <w:name w:val="No Spacing"/>
    <w:uiPriority w:val="1"/>
    <w:qFormat/>
    <w:rsid w:val="00c208f0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c208f0"/>
    <w:pPr>
      <w:spacing w:before="0" w:after="0"/>
      <w:ind w:left="720" w:hanging="0"/>
      <w:contextualSpacing/>
    </w:pPr>
    <w:rPr/>
  </w:style>
  <w:style w:type="paragraph" w:styleId="Indexheading">
    <w:name w:val="index heading"/>
    <w:basedOn w:val="Ttulo"/>
    <w:qFormat/>
    <w:pPr/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unhideWhenUsed/>
    <w:qFormat/>
    <w:rsid w:val="00c208f0"/>
    <w:pPr>
      <w:keepLines/>
      <w:numPr>
        <w:ilvl w:val="0"/>
        <w:numId w:val="0"/>
      </w:numPr>
      <w:spacing w:lineRule="auto" w:line="259" w:before="240" w:after="0"/>
      <w:jc w:val="left"/>
      <w:outlineLvl w:val="9"/>
    </w:pPr>
    <w:rPr>
      <w:rFonts w:ascii="Cambria" w:hAnsi="Cambria" w:eastAsia="" w:cs="" w:asciiTheme="majorHAnsi" w:cstheme="majorBidi" w:eastAsiaTheme="majorEastAsia" w:hAnsiTheme="majorHAnsi"/>
      <w:b w:val="false"/>
      <w:bCs w:val="false"/>
      <w:caps w:val="false"/>
      <w:smallCaps w:val="false"/>
      <w:color w:val="365F91" w:themeColor="accent1" w:themeShade="bf"/>
      <w:kern w:val="0"/>
      <w:sz w:val="32"/>
    </w:rPr>
  </w:style>
  <w:style w:type="paragraph" w:styleId="Notaderodap">
    <w:name w:val="Footnote Text"/>
    <w:basedOn w:val="Normal"/>
    <w:link w:val="FootnoteTextChar"/>
    <w:uiPriority w:val="99"/>
    <w:semiHidden/>
    <w:unhideWhenUsed/>
    <w:rsid w:val="00dd27f5"/>
    <w:pPr>
      <w:spacing w:lineRule="auto" w:line="240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097001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FooterChar"/>
    <w:uiPriority w:val="99"/>
    <w:unhideWhenUsed/>
    <w:rsid w:val="00097001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3472e0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3472e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7981</TotalTime>
  <Application>LibreOffice/7.5.5.2$Windows_X86_64 LibreOffice_project/ca8fe7424262805f223b9a2334bc7181abbcbf5e</Application>
  <AppVersion>15.0000</AppVersion>
  <Pages>1</Pages>
  <Words>494</Words>
  <Characters>2657</Characters>
  <CharactersWithSpaces>3188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Güinewer Inaê Bueno de Queiroz</dc:creator>
  <dc:description/>
  <dc:language>pt-BR</dc:language>
  <cp:lastModifiedBy/>
  <dcterms:modified xsi:type="dcterms:W3CDTF">2025-04-27T16:25:11Z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