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4" w:rsidRPr="0078096E" w:rsidRDefault="006B71A4" w:rsidP="00780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96E">
        <w:rPr>
          <w:rFonts w:ascii="Times New Roman" w:hAnsi="Times New Roman" w:cs="Times New Roman"/>
          <w:b/>
          <w:bCs/>
          <w:sz w:val="24"/>
          <w:szCs w:val="24"/>
        </w:rPr>
        <w:t xml:space="preserve">O USO DA </w:t>
      </w:r>
      <w:r w:rsidRPr="00A50CE0">
        <w:rPr>
          <w:rFonts w:ascii="Times New Roman" w:hAnsi="Times New Roman" w:cs="Times New Roman"/>
          <w:b/>
          <w:bCs/>
          <w:i/>
          <w:sz w:val="24"/>
          <w:szCs w:val="24"/>
        </w:rPr>
        <w:t>CANNABIS SATIVA</w:t>
      </w:r>
      <w:r w:rsidRPr="0078096E">
        <w:rPr>
          <w:rFonts w:ascii="Times New Roman" w:hAnsi="Times New Roman" w:cs="Times New Roman"/>
          <w:b/>
          <w:bCs/>
          <w:sz w:val="24"/>
          <w:szCs w:val="24"/>
        </w:rPr>
        <w:t xml:space="preserve"> COMO </w:t>
      </w:r>
      <w:r w:rsidR="000A3A41" w:rsidRPr="0078096E">
        <w:rPr>
          <w:rFonts w:ascii="Times New Roman" w:hAnsi="Times New Roman" w:cs="Times New Roman"/>
          <w:b/>
          <w:bCs/>
          <w:sz w:val="24"/>
          <w:szCs w:val="24"/>
        </w:rPr>
        <w:t xml:space="preserve">ALTERNATIVA </w:t>
      </w:r>
      <w:r w:rsidR="00A50CE0">
        <w:rPr>
          <w:rFonts w:ascii="Times New Roman" w:hAnsi="Times New Roman" w:cs="Times New Roman"/>
          <w:b/>
          <w:bCs/>
          <w:sz w:val="24"/>
          <w:szCs w:val="24"/>
        </w:rPr>
        <w:t>TERAPÊUTICA</w:t>
      </w:r>
      <w:r w:rsidR="000A3A41" w:rsidRPr="0078096E">
        <w:rPr>
          <w:rFonts w:ascii="Times New Roman" w:hAnsi="Times New Roman" w:cs="Times New Roman"/>
          <w:b/>
          <w:bCs/>
          <w:sz w:val="24"/>
          <w:szCs w:val="24"/>
        </w:rPr>
        <w:t xml:space="preserve"> PARA A DOENÇA DE</w:t>
      </w:r>
      <w:r w:rsidRPr="0078096E">
        <w:rPr>
          <w:rFonts w:ascii="Times New Roman" w:hAnsi="Times New Roman" w:cs="Times New Roman"/>
          <w:b/>
          <w:bCs/>
          <w:sz w:val="24"/>
          <w:szCs w:val="24"/>
        </w:rPr>
        <w:t xml:space="preserve"> ALZHEIMER</w:t>
      </w:r>
      <w:r w:rsidR="004A691A">
        <w:rPr>
          <w:rFonts w:ascii="Times New Roman" w:hAnsi="Times New Roman" w:cs="Times New Roman"/>
          <w:b/>
          <w:bCs/>
          <w:sz w:val="24"/>
          <w:szCs w:val="24"/>
        </w:rPr>
        <w:t>: UMA REVISÃO SISTEMÁTICA DE LITERATURA</w:t>
      </w:r>
    </w:p>
    <w:p w:rsidR="006B71A4" w:rsidRPr="0078096E" w:rsidRDefault="00793440" w:rsidP="00780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6E">
        <w:rPr>
          <w:rFonts w:ascii="Times New Roman" w:hAnsi="Times New Roman" w:cs="Times New Roman"/>
          <w:sz w:val="24"/>
          <w:szCs w:val="24"/>
        </w:rPr>
        <w:t>Gabriel Medeiros Oliveira Pires</w:t>
      </w:r>
      <w:r w:rsidR="006B71A4" w:rsidRPr="0078096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71A4" w:rsidRPr="0078096E">
        <w:rPr>
          <w:rFonts w:ascii="Times New Roman" w:hAnsi="Times New Roman" w:cs="Times New Roman"/>
          <w:sz w:val="24"/>
          <w:szCs w:val="24"/>
        </w:rPr>
        <w:t>Amannda</w:t>
      </w:r>
      <w:proofErr w:type="spellEnd"/>
      <w:r w:rsidR="006B71A4" w:rsidRPr="0078096E">
        <w:rPr>
          <w:rFonts w:ascii="Times New Roman" w:hAnsi="Times New Roman" w:cs="Times New Roman"/>
          <w:sz w:val="24"/>
          <w:szCs w:val="24"/>
        </w:rPr>
        <w:t xml:space="preserve"> Maria Neiva dos Santos</w:t>
      </w:r>
      <w:r w:rsidR="006B71A4" w:rsidRPr="007809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71A4" w:rsidRPr="0078096E">
        <w:rPr>
          <w:rFonts w:ascii="Times New Roman" w:hAnsi="Times New Roman" w:cs="Times New Roman"/>
          <w:sz w:val="24"/>
          <w:szCs w:val="24"/>
        </w:rPr>
        <w:t xml:space="preserve">; </w:t>
      </w:r>
      <w:r w:rsidRPr="0078096E">
        <w:rPr>
          <w:rFonts w:ascii="Times New Roman" w:hAnsi="Times New Roman" w:cs="Times New Roman"/>
          <w:sz w:val="24"/>
          <w:szCs w:val="24"/>
        </w:rPr>
        <w:t>Milena Barbosa Feitosa de Sousa Leão</w:t>
      </w:r>
      <w:r w:rsidR="006B71A4" w:rsidRPr="007809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71A4" w:rsidRPr="0078096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71A4" w:rsidRPr="0078096E">
        <w:rPr>
          <w:rFonts w:ascii="Times New Roman" w:hAnsi="Times New Roman" w:cs="Times New Roman"/>
          <w:sz w:val="24"/>
          <w:szCs w:val="24"/>
        </w:rPr>
        <w:t>Élder</w:t>
      </w:r>
      <w:proofErr w:type="spellEnd"/>
      <w:r w:rsidR="006B71A4" w:rsidRPr="0078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A4" w:rsidRPr="0078096E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6A5E52">
        <w:rPr>
          <w:rFonts w:ascii="Times New Roman" w:hAnsi="Times New Roman" w:cs="Times New Roman"/>
          <w:sz w:val="24"/>
          <w:szCs w:val="24"/>
        </w:rPr>
        <w:t xml:space="preserve"> Teixeira</w:t>
      </w:r>
      <w:r w:rsidR="0078096E" w:rsidRPr="00780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71A4" w:rsidRPr="00780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1A4" w:rsidRPr="0078096E" w:rsidRDefault="006B71A4" w:rsidP="00780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96E">
        <w:rPr>
          <w:rFonts w:ascii="Times New Roman" w:hAnsi="Times New Roman" w:cs="Times New Roman"/>
          <w:sz w:val="24"/>
          <w:szCs w:val="24"/>
        </w:rPr>
        <w:t>1- Alunos</w:t>
      </w:r>
      <w:proofErr w:type="gramEnd"/>
      <w:r w:rsidRPr="0078096E">
        <w:rPr>
          <w:rFonts w:ascii="Times New Roman" w:hAnsi="Times New Roman" w:cs="Times New Roman"/>
          <w:sz w:val="24"/>
          <w:szCs w:val="24"/>
        </w:rPr>
        <w:t xml:space="preserve"> do curso de graduação em Medicina da Faculdade de Ciências Humanas, Exatas e da Saúde do Piauí (FAHESP) / Instituto de Ensino Superior do Vale do Parnaíba (IESVAP). </w:t>
      </w:r>
    </w:p>
    <w:p w:rsidR="006B71A4" w:rsidRPr="0078096E" w:rsidRDefault="006B71A4" w:rsidP="0078096E">
      <w:pPr>
        <w:pStyle w:val="Default"/>
        <w:spacing w:line="360" w:lineRule="auto"/>
        <w:jc w:val="both"/>
      </w:pPr>
      <w:proofErr w:type="gramStart"/>
      <w:r w:rsidRPr="0078096E">
        <w:t>2- Professor</w:t>
      </w:r>
      <w:proofErr w:type="gramEnd"/>
      <w:r w:rsidRPr="0078096E">
        <w:t xml:space="preserve"> do curso de graduação em Medicina da Faculdade de Ciências Humanas, Exatas e da Saúde do Piauí (FAHESP) / Instituto de Ensino Superior do Vale do Parnaíba (IESVAP). </w:t>
      </w:r>
    </w:p>
    <w:p w:rsidR="006B71A4" w:rsidRPr="0078096E" w:rsidRDefault="006B71A4" w:rsidP="0078096E">
      <w:pPr>
        <w:pStyle w:val="Default"/>
        <w:spacing w:line="360" w:lineRule="auto"/>
        <w:jc w:val="both"/>
      </w:pPr>
      <w:r w:rsidRPr="0078096E">
        <w:t xml:space="preserve">Faculdade de Ciências Humanas, Exatas e da Saúde do Piauí (FAHESP). </w:t>
      </w:r>
    </w:p>
    <w:p w:rsidR="006B71A4" w:rsidRPr="0078096E" w:rsidRDefault="006B71A4" w:rsidP="0078096E">
      <w:pPr>
        <w:pStyle w:val="Default"/>
        <w:spacing w:line="360" w:lineRule="auto"/>
        <w:jc w:val="both"/>
      </w:pPr>
      <w:r w:rsidRPr="0078096E">
        <w:t xml:space="preserve">Instituto de Ensino Superior do Vale do Parnaíba (IESVAP). </w:t>
      </w:r>
    </w:p>
    <w:p w:rsidR="006B71A4" w:rsidRPr="0078096E" w:rsidRDefault="00050361" w:rsidP="00780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93440" w:rsidRPr="0078096E">
          <w:rPr>
            <w:rStyle w:val="Hyperlink"/>
            <w:rFonts w:ascii="Times New Roman" w:hAnsi="Times New Roman" w:cs="Times New Roman"/>
            <w:sz w:val="24"/>
            <w:szCs w:val="24"/>
          </w:rPr>
          <w:t>gabrielpirestm@hotmail.com</w:t>
        </w:r>
      </w:hyperlink>
    </w:p>
    <w:p w:rsidR="006B71A4" w:rsidRPr="0078096E" w:rsidRDefault="006B71A4" w:rsidP="00780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6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Pr="0078096E">
        <w:rPr>
          <w:rFonts w:ascii="Times New Roman" w:hAnsi="Times New Roman" w:cs="Times New Roman"/>
          <w:b/>
          <w:sz w:val="24"/>
          <w:szCs w:val="24"/>
        </w:rPr>
        <w:t>Cannabis</w:t>
      </w:r>
      <w:proofErr w:type="spellEnd"/>
      <w:r w:rsidRPr="0078096E">
        <w:rPr>
          <w:rFonts w:ascii="Times New Roman" w:hAnsi="Times New Roman" w:cs="Times New Roman"/>
          <w:b/>
          <w:sz w:val="24"/>
          <w:szCs w:val="24"/>
        </w:rPr>
        <w:t xml:space="preserve"> sativa, Alzheimer,</w:t>
      </w:r>
      <w:r w:rsidR="00793440" w:rsidRPr="00780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440" w:rsidRPr="0078096E">
        <w:rPr>
          <w:rFonts w:ascii="Times New Roman" w:hAnsi="Times New Roman" w:cs="Times New Roman"/>
          <w:b/>
          <w:sz w:val="24"/>
          <w:szCs w:val="24"/>
        </w:rPr>
        <w:t>Canabidiol</w:t>
      </w:r>
      <w:proofErr w:type="spellEnd"/>
      <w:r w:rsidR="00793440" w:rsidRPr="0078096E">
        <w:rPr>
          <w:rFonts w:ascii="Times New Roman" w:hAnsi="Times New Roman" w:cs="Times New Roman"/>
          <w:b/>
          <w:sz w:val="24"/>
          <w:szCs w:val="24"/>
        </w:rPr>
        <w:t>, THC</w:t>
      </w:r>
      <w:r w:rsidRPr="007809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3A41" w:rsidRPr="001549C3" w:rsidRDefault="006B71A4" w:rsidP="0078096E">
      <w:pPr>
        <w:pStyle w:val="NormalWeb"/>
        <w:shd w:val="clear" w:color="auto" w:fill="FEFEFE"/>
        <w:spacing w:after="0" w:line="360" w:lineRule="auto"/>
        <w:jc w:val="both"/>
      </w:pPr>
      <w:r w:rsidRPr="0078096E">
        <w:rPr>
          <w:b/>
        </w:rPr>
        <w:t xml:space="preserve">Introdução: </w:t>
      </w:r>
      <w:r w:rsidR="000A3A41" w:rsidRPr="0078096E">
        <w:t xml:space="preserve">A Doença de Alzheimer (DA) é apresentada como uma doença </w:t>
      </w:r>
      <w:proofErr w:type="spellStart"/>
      <w:r w:rsidR="000A3A41" w:rsidRPr="0078096E">
        <w:t>neurodegenerativa</w:t>
      </w:r>
      <w:proofErr w:type="spellEnd"/>
      <w:r w:rsidR="000A3A41" w:rsidRPr="0078096E">
        <w:t>, associada à idade, que causa destruição e deterioração neuronal na parte do córtex cerebral, com perda progressiva de memória e sintomas cognitivo-comportamentais. Atualmente</w:t>
      </w:r>
      <w:r w:rsidR="0078096E">
        <w:t>,</w:t>
      </w:r>
      <w:r w:rsidR="000A3A41" w:rsidRPr="0078096E">
        <w:t xml:space="preserve"> estima-se haver cerca de 46,8 milhões de pessoas com demência no mundo</w:t>
      </w:r>
      <w:r w:rsidR="0078096E">
        <w:t>, sendo a DA a causa mais frequente</w:t>
      </w:r>
      <w:r w:rsidR="000A3A41" w:rsidRPr="0078096E">
        <w:t xml:space="preserve">. No Brasil, o estudo de Herrera (2002) e seus colaboradores, encontrou que 55,1% destas demências são decorrentes de DA </w:t>
      </w:r>
      <w:r w:rsidR="000A3A41" w:rsidRPr="0078096E">
        <w:rPr>
          <w:shd w:val="clear" w:color="auto" w:fill="FEFEFE"/>
        </w:rPr>
        <w:t xml:space="preserve">e 14,1% são decorrentes de DA associada </w:t>
      </w:r>
      <w:r w:rsidR="0078096E">
        <w:rPr>
          <w:shd w:val="clear" w:color="auto" w:fill="FEFEFE"/>
        </w:rPr>
        <w:t>à doença cerebrovascular (DA + demência v</w:t>
      </w:r>
      <w:r w:rsidR="000A3A41" w:rsidRPr="0078096E">
        <w:rPr>
          <w:shd w:val="clear" w:color="auto" w:fill="FEFEFE"/>
        </w:rPr>
        <w:t>ascular)</w:t>
      </w:r>
      <w:r w:rsidR="000A3A41" w:rsidRPr="0078096E">
        <w:t>. Neste estudo</w:t>
      </w:r>
      <w:r w:rsidR="0078096E">
        <w:t>,</w:t>
      </w:r>
      <w:r w:rsidR="000A3A41" w:rsidRPr="0078096E">
        <w:t xml:space="preserve"> os pesquisadores encontraram que a prevalência foi maior entre as mulheres e em pe</w:t>
      </w:r>
      <w:r w:rsidR="0078096E">
        <w:t>ssoas analfabetas (12,1%)</w:t>
      </w:r>
      <w:r w:rsidR="000A3A41" w:rsidRPr="0078096E">
        <w:t xml:space="preserve"> em</w:t>
      </w:r>
      <w:r w:rsidR="0078096E">
        <w:t xml:space="preserve"> relação a</w:t>
      </w:r>
      <w:r w:rsidR="000A3A41" w:rsidRPr="0078096E">
        <w:t xml:space="preserve"> indivíduos com escolaridade de </w:t>
      </w:r>
      <w:proofErr w:type="gramStart"/>
      <w:r w:rsidR="000A3A41" w:rsidRPr="0078096E">
        <w:t>8</w:t>
      </w:r>
      <w:proofErr w:type="gramEnd"/>
      <w:r w:rsidR="000A3A41" w:rsidRPr="0078096E">
        <w:t xml:space="preserve"> anos ou mais (2%). Dentre os diversos sintomas da doença, pode listar-se perda da memória, agitação psicomotora, depressão, transtornos afetivos com isolamento social, falha no reconhecimento facial, entre outros</w:t>
      </w:r>
      <w:r w:rsidR="001549C3">
        <w:t xml:space="preserve">. </w:t>
      </w:r>
      <w:r w:rsidR="000A3A41" w:rsidRPr="0078096E">
        <w:t xml:space="preserve">Existe uma terapia alternativa e relativamente barata para o tratamento do Alzheimer onde se usa </w:t>
      </w:r>
      <w:proofErr w:type="spellStart"/>
      <w:r w:rsidR="000A3A41" w:rsidRPr="0078096E">
        <w:rPr>
          <w:i/>
        </w:rPr>
        <w:t>Cannabis</w:t>
      </w:r>
      <w:proofErr w:type="spellEnd"/>
      <w:r w:rsidR="000A3A41" w:rsidRPr="0078096E">
        <w:t xml:space="preserve"> e seus </w:t>
      </w:r>
      <w:proofErr w:type="spellStart"/>
      <w:r w:rsidR="000A3A41" w:rsidRPr="0078096E">
        <w:t>fitocanabinoides</w:t>
      </w:r>
      <w:proofErr w:type="spellEnd"/>
      <w:r w:rsidR="000A3A41" w:rsidRPr="0078096E">
        <w:t xml:space="preserve">. Os </w:t>
      </w:r>
      <w:proofErr w:type="spellStart"/>
      <w:r w:rsidR="000A3A41" w:rsidRPr="0078096E">
        <w:t>canabinoides</w:t>
      </w:r>
      <w:proofErr w:type="spellEnd"/>
      <w:r w:rsidR="000A3A41" w:rsidRPr="0078096E">
        <w:t xml:space="preserve"> naturais são derivados da planta </w:t>
      </w:r>
      <w:proofErr w:type="spellStart"/>
      <w:r w:rsidR="000A3A41" w:rsidRPr="0078096E">
        <w:rPr>
          <w:i/>
        </w:rPr>
        <w:t>Cannabis</w:t>
      </w:r>
      <w:proofErr w:type="spellEnd"/>
      <w:r w:rsidR="000A3A41" w:rsidRPr="0078096E">
        <w:rPr>
          <w:i/>
        </w:rPr>
        <w:t xml:space="preserve"> sativa</w:t>
      </w:r>
      <w:r w:rsidR="000A3A41" w:rsidRPr="0078096E">
        <w:t xml:space="preserve">, que possui como principais compostos ativos o delta-9-tetrahidrocanabinol (Δ⁹-THC), o </w:t>
      </w:r>
      <w:proofErr w:type="spellStart"/>
      <w:r w:rsidR="000A3A41" w:rsidRPr="00D64730">
        <w:t>canabinol</w:t>
      </w:r>
      <w:proofErr w:type="spellEnd"/>
      <w:r w:rsidR="00454346" w:rsidRPr="00D64730">
        <w:t xml:space="preserve"> (CBN</w:t>
      </w:r>
      <w:r w:rsidR="000A3A41" w:rsidRPr="00D64730">
        <w:t>)</w:t>
      </w:r>
      <w:r w:rsidR="000A3A41" w:rsidRPr="0078096E">
        <w:t xml:space="preserve"> e o </w:t>
      </w:r>
      <w:proofErr w:type="spellStart"/>
      <w:r w:rsidR="000A3A41" w:rsidRPr="0078096E">
        <w:t>tetrahidrocanabivarin</w:t>
      </w:r>
      <w:proofErr w:type="spellEnd"/>
      <w:r w:rsidR="000A3A41" w:rsidRPr="0078096E">
        <w:t>. Diante de pesqui</w:t>
      </w:r>
      <w:r w:rsidR="00454346">
        <w:t xml:space="preserve">sas realizadas com </w:t>
      </w:r>
      <w:r w:rsidR="00454346">
        <w:lastRenderedPageBreak/>
        <w:t xml:space="preserve">o </w:t>
      </w:r>
      <w:proofErr w:type="spellStart"/>
      <w:r w:rsidR="00454346">
        <w:t>c</w:t>
      </w:r>
      <w:r w:rsidR="000A3A41" w:rsidRPr="0078096E">
        <w:t>anabidiol</w:t>
      </w:r>
      <w:proofErr w:type="spellEnd"/>
      <w:r w:rsidR="00490E5D">
        <w:t xml:space="preserve"> (CBD)</w:t>
      </w:r>
      <w:r w:rsidR="000A3A41" w:rsidRPr="0078096E">
        <w:t xml:space="preserve">, </w:t>
      </w:r>
      <w:r w:rsidR="00490E5D">
        <w:t>confirmou-se a teoria de</w:t>
      </w:r>
      <w:r w:rsidR="000A3A41" w:rsidRPr="0078096E">
        <w:t xml:space="preserve"> que a substância química encontrada corresponde </w:t>
      </w:r>
      <w:r w:rsidR="00490E5D">
        <w:t xml:space="preserve">a 40% dos extratos da planta e que, </w:t>
      </w:r>
      <w:r w:rsidR="000A3A41" w:rsidRPr="0078096E">
        <w:t>desde que usados de maneira correta</w:t>
      </w:r>
      <w:r w:rsidR="00490E5D">
        <w:t xml:space="preserve">, </w:t>
      </w:r>
      <w:r w:rsidR="000A3A41" w:rsidRPr="0078096E">
        <w:t xml:space="preserve">não altera os efeitos psicoativos, não </w:t>
      </w:r>
      <w:r w:rsidR="00490E5D">
        <w:t>há afecção da</w:t>
      </w:r>
      <w:r w:rsidR="000A3A41" w:rsidRPr="0078096E">
        <w:t xml:space="preserve"> atividade motora, memória ou temperatura corporal isoladamente (BELEM </w:t>
      </w:r>
      <w:proofErr w:type="gramStart"/>
      <w:r w:rsidR="000A3A41" w:rsidRPr="0078096E">
        <w:t>et</w:t>
      </w:r>
      <w:proofErr w:type="gramEnd"/>
      <w:r w:rsidR="000A3A41" w:rsidRPr="0078096E">
        <w:t xml:space="preserve"> al., 2017). </w:t>
      </w:r>
      <w:r w:rsidR="000A3A41" w:rsidRPr="0078096E">
        <w:rPr>
          <w:b/>
        </w:rPr>
        <w:t xml:space="preserve">Objetivo: </w:t>
      </w:r>
      <w:r w:rsidR="000A3A41" w:rsidRPr="0078096E">
        <w:t xml:space="preserve">O estudo tem como objetivo </w:t>
      </w:r>
      <w:r w:rsidR="0078096E">
        <w:t xml:space="preserve">elucidar o uso terapêutico da </w:t>
      </w:r>
      <w:proofErr w:type="spellStart"/>
      <w:r w:rsidR="0078096E" w:rsidRPr="0078096E">
        <w:rPr>
          <w:i/>
        </w:rPr>
        <w:t>Cannabis</w:t>
      </w:r>
      <w:proofErr w:type="spellEnd"/>
      <w:r w:rsidR="0078096E" w:rsidRPr="0078096E">
        <w:rPr>
          <w:i/>
        </w:rPr>
        <w:t xml:space="preserve"> sativa</w:t>
      </w:r>
      <w:r w:rsidR="0078096E">
        <w:rPr>
          <w:i/>
        </w:rPr>
        <w:t xml:space="preserve"> </w:t>
      </w:r>
      <w:r w:rsidR="0078096E">
        <w:t>na Doença de Alzheimer, co</w:t>
      </w:r>
      <w:r w:rsidR="000A3A41" w:rsidRPr="0078096E">
        <w:t>mpreendendo a farmacologia</w:t>
      </w:r>
      <w:r w:rsidR="0078096E">
        <w:t xml:space="preserve"> envolvida,</w:t>
      </w:r>
      <w:r w:rsidR="000A3A41" w:rsidRPr="0078096E">
        <w:t xml:space="preserve"> </w:t>
      </w:r>
      <w:r w:rsidR="0078096E">
        <w:t>de forma a entender a fisiologia</w:t>
      </w:r>
      <w:r w:rsidR="000A3A41" w:rsidRPr="0078096E">
        <w:t xml:space="preserve"> </w:t>
      </w:r>
      <w:r w:rsidR="0078096E">
        <w:t>d</w:t>
      </w:r>
      <w:r w:rsidR="000A3A41" w:rsidRPr="0078096E">
        <w:t xml:space="preserve">os receptores </w:t>
      </w:r>
      <w:proofErr w:type="spellStart"/>
      <w:r w:rsidR="000A3A41" w:rsidRPr="0078096E">
        <w:t>endocanabinoides</w:t>
      </w:r>
      <w:proofErr w:type="spellEnd"/>
      <w:r w:rsidR="0078096E">
        <w:t xml:space="preserve"> e</w:t>
      </w:r>
      <w:r w:rsidR="000A3A41" w:rsidRPr="0078096E">
        <w:t xml:space="preserve"> contribuir para o entendimento do tema abordado. </w:t>
      </w:r>
      <w:r w:rsidR="000A3A41" w:rsidRPr="0078096E">
        <w:rPr>
          <w:b/>
        </w:rPr>
        <w:t xml:space="preserve">Métodos: </w:t>
      </w:r>
      <w:r w:rsidR="0078096E">
        <w:t xml:space="preserve">O estudo configura-se como sendo uma revisão sistemática de literatura, de caráter descritivo, tendo como base bibliografia artigos disponíveis em português e inglês nas plataformas “PUBMED” e “SCIELO”, durante o período de 2014 a 2019, cujos descritores foram “Alzheimer” e </w:t>
      </w:r>
      <w:r w:rsidR="001549C3">
        <w:t>“</w:t>
      </w:r>
      <w:proofErr w:type="spellStart"/>
      <w:r w:rsidR="001549C3">
        <w:t>can</w:t>
      </w:r>
      <w:r w:rsidR="000A3A41" w:rsidRPr="0078096E">
        <w:t>abidiol</w:t>
      </w:r>
      <w:proofErr w:type="spellEnd"/>
      <w:r w:rsidR="000A3A41" w:rsidRPr="0078096E">
        <w:t xml:space="preserve">”. </w:t>
      </w:r>
      <w:r w:rsidR="000A3A41" w:rsidRPr="0078096E">
        <w:rPr>
          <w:b/>
        </w:rPr>
        <w:t xml:space="preserve">Análise crítica: </w:t>
      </w:r>
      <w:r w:rsidR="000A3A41" w:rsidRPr="0078096E">
        <w:t xml:space="preserve">A Doença de Alzheimer é um distúrbio </w:t>
      </w:r>
      <w:proofErr w:type="spellStart"/>
      <w:r w:rsidR="000A3A41" w:rsidRPr="0078096E">
        <w:t>neurod</w:t>
      </w:r>
      <w:r w:rsidR="00793440" w:rsidRPr="0078096E">
        <w:t>egenerativo</w:t>
      </w:r>
      <w:proofErr w:type="spellEnd"/>
      <w:r w:rsidR="00793440" w:rsidRPr="0078096E">
        <w:t xml:space="preserve"> caracterizado pela perda cognitiva e diminuição da memoria</w:t>
      </w:r>
      <w:r w:rsidR="000A3A41" w:rsidRPr="0078096E">
        <w:t xml:space="preserve">. </w:t>
      </w:r>
      <w:r w:rsidR="00454346">
        <w:t>A DA</w:t>
      </w:r>
      <w:r w:rsidR="000A3A41" w:rsidRPr="0078096E">
        <w:t xml:space="preserve"> afeta a região do córtex cerebral causando dest</w:t>
      </w:r>
      <w:r w:rsidR="00793440" w:rsidRPr="0078096E">
        <w:t>ruição e deterioração neuronal</w:t>
      </w:r>
      <w:r w:rsidR="00454346">
        <w:t>,</w:t>
      </w:r>
      <w:r w:rsidR="00793440" w:rsidRPr="0078096E">
        <w:t xml:space="preserve"> </w:t>
      </w:r>
      <w:r w:rsidR="005B276F" w:rsidRPr="0078096E">
        <w:t>o que leva</w:t>
      </w:r>
      <w:r w:rsidR="00793440" w:rsidRPr="0078096E">
        <w:t xml:space="preserve"> a</w:t>
      </w:r>
      <w:r w:rsidR="000A3A41" w:rsidRPr="0078096E">
        <w:t xml:space="preserve"> uma perda substancial de massa cerebral. </w:t>
      </w:r>
      <w:r w:rsidR="00454346">
        <w:t>Baseando-se nisso</w:t>
      </w:r>
      <w:r w:rsidR="005B276F" w:rsidRPr="0078096E">
        <w:t xml:space="preserve">, algumas alternativas terapêuticas foram sendo desenvolvidas ao longo do tempo para evitar que </w:t>
      </w:r>
      <w:r w:rsidR="00454346">
        <w:t xml:space="preserve">a DA torna-se se mais </w:t>
      </w:r>
      <w:r w:rsidR="005B276F" w:rsidRPr="0078096E">
        <w:t>invasiva. Logo, estudos com o</w:t>
      </w:r>
      <w:r w:rsidR="00793440" w:rsidRPr="0078096E">
        <w:t xml:space="preserve"> CBD e o THC</w:t>
      </w:r>
      <w:r w:rsidR="00454346">
        <w:t>,</w:t>
      </w:r>
      <w:r w:rsidR="00793440" w:rsidRPr="0078096E">
        <w:t xml:space="preserve"> </w:t>
      </w:r>
      <w:r w:rsidR="00851E30" w:rsidRPr="0078096E">
        <w:t>os quais ag</w:t>
      </w:r>
      <w:r w:rsidR="005B276F" w:rsidRPr="0078096E">
        <w:t>em</w:t>
      </w:r>
      <w:r w:rsidR="00793440" w:rsidRPr="0078096E">
        <w:t xml:space="preserve"> diretamente na cascata </w:t>
      </w:r>
      <w:proofErr w:type="spellStart"/>
      <w:r w:rsidR="00793440" w:rsidRPr="0078096E">
        <w:t>neurodegenerativa</w:t>
      </w:r>
      <w:proofErr w:type="spellEnd"/>
      <w:r w:rsidR="00793440" w:rsidRPr="0078096E">
        <w:t xml:space="preserve"> da Alzheimer</w:t>
      </w:r>
      <w:r w:rsidR="00454346">
        <w:t>,</w:t>
      </w:r>
      <w:r w:rsidR="005B276F" w:rsidRPr="0078096E">
        <w:t xml:space="preserve"> foram aprofundados</w:t>
      </w:r>
      <w:r w:rsidR="00793440" w:rsidRPr="0078096E">
        <w:t xml:space="preserve">. O CBD é um agente </w:t>
      </w:r>
      <w:proofErr w:type="spellStart"/>
      <w:r w:rsidR="00793440" w:rsidRPr="0078096E">
        <w:t>neuroprotetor</w:t>
      </w:r>
      <w:proofErr w:type="spellEnd"/>
      <w:r w:rsidR="00793440" w:rsidRPr="0078096E">
        <w:t>, a</w:t>
      </w:r>
      <w:r w:rsidR="00851E30" w:rsidRPr="0078096E">
        <w:t xml:space="preserve">nti-inflamatório e antioxidante </w:t>
      </w:r>
      <w:r w:rsidR="00220546">
        <w:t>(MUKHOPADHYAY et. al., 2011), que previne</w:t>
      </w:r>
      <w:r w:rsidR="00793440" w:rsidRPr="0078096E">
        <w:t xml:space="preserve"> a </w:t>
      </w:r>
      <w:proofErr w:type="spellStart"/>
      <w:r w:rsidR="00793440" w:rsidRPr="0078096E">
        <w:t>neurodeg</w:t>
      </w:r>
      <w:r w:rsidR="00220546">
        <w:t>eneração</w:t>
      </w:r>
      <w:proofErr w:type="spellEnd"/>
      <w:r w:rsidR="00220546">
        <w:t xml:space="preserve"> </w:t>
      </w:r>
      <w:proofErr w:type="spellStart"/>
      <w:r w:rsidR="00220546">
        <w:t>hipocampal</w:t>
      </w:r>
      <w:proofErr w:type="spellEnd"/>
      <w:r w:rsidR="00220546">
        <w:t xml:space="preserve"> e cortical, </w:t>
      </w:r>
      <w:r w:rsidR="00793440" w:rsidRPr="0078096E">
        <w:t xml:space="preserve">reduz a </w:t>
      </w:r>
      <w:proofErr w:type="spellStart"/>
      <w:r w:rsidR="00793440" w:rsidRPr="0078096E">
        <w:t>hiperfosforilação</w:t>
      </w:r>
      <w:proofErr w:type="spellEnd"/>
      <w:r w:rsidR="00793440" w:rsidRPr="0078096E">
        <w:t xml:space="preserve"> da proteína tau, regula a migração de células </w:t>
      </w:r>
      <w:proofErr w:type="spellStart"/>
      <w:r w:rsidR="00793440" w:rsidRPr="0078096E">
        <w:t>microgliais</w:t>
      </w:r>
      <w:proofErr w:type="spellEnd"/>
      <w:r w:rsidR="00793440" w:rsidRPr="0078096E">
        <w:t xml:space="preserve"> e tem um efeito protetor contra a </w:t>
      </w:r>
      <w:proofErr w:type="spellStart"/>
      <w:r w:rsidR="00793440" w:rsidRPr="0078096E">
        <w:t>neurotoxicidade</w:t>
      </w:r>
      <w:proofErr w:type="spellEnd"/>
      <w:r w:rsidR="00793440" w:rsidRPr="0078096E">
        <w:t xml:space="preserve"> mediada por βA (''placas senis'') e a </w:t>
      </w:r>
      <w:proofErr w:type="spellStart"/>
      <w:r w:rsidR="00793440" w:rsidRPr="0078096E">
        <w:t>neurotoxicidade</w:t>
      </w:r>
      <w:proofErr w:type="spellEnd"/>
      <w:r w:rsidR="00793440" w:rsidRPr="0078096E">
        <w:t xml:space="preserve"> </w:t>
      </w:r>
      <w:proofErr w:type="spellStart"/>
      <w:r w:rsidR="00793440" w:rsidRPr="0078096E">
        <w:t>microglial</w:t>
      </w:r>
      <w:proofErr w:type="spellEnd"/>
      <w:r w:rsidR="00793440" w:rsidRPr="0078096E">
        <w:t xml:space="preserve"> ativada. O THC, por sua vez, interage diretamente com o βA e inibe sua agregação. (</w:t>
      </w:r>
      <w:r w:rsidR="005B276F" w:rsidRPr="0078096E">
        <w:t>JANEFJORD</w:t>
      </w:r>
      <w:r w:rsidR="00DE5209">
        <w:t>;</w:t>
      </w:r>
      <w:r w:rsidR="005B276F" w:rsidRPr="0078096E">
        <w:t xml:space="preserve"> </w:t>
      </w:r>
      <w:proofErr w:type="gramStart"/>
      <w:r w:rsidR="00220546">
        <w:rPr>
          <w:i/>
        </w:rPr>
        <w:t>et</w:t>
      </w:r>
      <w:proofErr w:type="gramEnd"/>
      <w:r w:rsidR="005B276F" w:rsidRPr="00220546">
        <w:rPr>
          <w:i/>
        </w:rPr>
        <w:t xml:space="preserve"> al</w:t>
      </w:r>
      <w:r w:rsidR="005B276F" w:rsidRPr="0078096E">
        <w:t xml:space="preserve">, 2014). </w:t>
      </w:r>
      <w:r w:rsidR="00220546">
        <w:t>Vale</w:t>
      </w:r>
      <w:r w:rsidR="00793440" w:rsidRPr="0078096E">
        <w:t xml:space="preserve"> re</w:t>
      </w:r>
      <w:r w:rsidR="00220546">
        <w:t>s</w:t>
      </w:r>
      <w:r w:rsidR="00793440" w:rsidRPr="0078096E">
        <w:t xml:space="preserve">saltar </w:t>
      </w:r>
      <w:r w:rsidR="00220546">
        <w:t xml:space="preserve">o mecanismo fisiológico </w:t>
      </w:r>
      <w:r w:rsidR="00793440" w:rsidRPr="0078096E">
        <w:t xml:space="preserve">dos receptores </w:t>
      </w:r>
      <w:proofErr w:type="spellStart"/>
      <w:r w:rsidR="00793440" w:rsidRPr="0078096E">
        <w:t>endoc</w:t>
      </w:r>
      <w:bookmarkStart w:id="0" w:name="_GoBack"/>
      <w:bookmarkEnd w:id="0"/>
      <w:r w:rsidR="00793440" w:rsidRPr="0078096E">
        <w:t>abinoide</w:t>
      </w:r>
      <w:r w:rsidR="005B276F" w:rsidRPr="0078096E">
        <w:t>s</w:t>
      </w:r>
      <w:proofErr w:type="spellEnd"/>
      <w:r w:rsidR="00220546">
        <w:t>,</w:t>
      </w:r>
      <w:r w:rsidR="005B276F" w:rsidRPr="0078096E">
        <w:t xml:space="preserve"> os quais são os receptores CB¹ e CB²</w:t>
      </w:r>
      <w:r w:rsidR="00793440" w:rsidRPr="0078096E">
        <w:t>, amb</w:t>
      </w:r>
      <w:r w:rsidR="005B276F" w:rsidRPr="0078096E">
        <w:t xml:space="preserve">os </w:t>
      </w:r>
      <w:proofErr w:type="spellStart"/>
      <w:r w:rsidR="005B276F" w:rsidRPr="0078096E">
        <w:t>aclopados</w:t>
      </w:r>
      <w:proofErr w:type="spellEnd"/>
      <w:r w:rsidR="005B276F" w:rsidRPr="0078096E">
        <w:t xml:space="preserve"> à proteína G. O CB¹</w:t>
      </w:r>
      <w:r w:rsidR="00793440" w:rsidRPr="0078096E">
        <w:t xml:space="preserve"> no </w:t>
      </w:r>
      <w:r w:rsidR="00220546">
        <w:t>sistema nervoso central (</w:t>
      </w:r>
      <w:r w:rsidR="00793440" w:rsidRPr="0078096E">
        <w:t>SNC</w:t>
      </w:r>
      <w:r w:rsidR="00220546">
        <w:t>) liga-se</w:t>
      </w:r>
      <w:r w:rsidR="00793440" w:rsidRPr="0078096E">
        <w:t xml:space="preserve"> aos te</w:t>
      </w:r>
      <w:r w:rsidR="00220546">
        <w:t>rminais nervosos pré-sinápticos, sendo r</w:t>
      </w:r>
      <w:r w:rsidR="00793440" w:rsidRPr="0078096E">
        <w:t xml:space="preserve">esponsável pela maioria dos efeitos </w:t>
      </w:r>
      <w:proofErr w:type="spellStart"/>
      <w:r w:rsidR="00793440" w:rsidRPr="0078096E">
        <w:t>neurocompornamentais</w:t>
      </w:r>
      <w:proofErr w:type="spellEnd"/>
      <w:r w:rsidR="00793440" w:rsidRPr="0078096E">
        <w:t xml:space="preserve"> dos </w:t>
      </w:r>
      <w:proofErr w:type="spellStart"/>
      <w:r w:rsidR="00793440" w:rsidRPr="0078096E">
        <w:t>can</w:t>
      </w:r>
      <w:r w:rsidR="005B276F" w:rsidRPr="0078096E">
        <w:t>abinoides</w:t>
      </w:r>
      <w:proofErr w:type="spellEnd"/>
      <w:r w:rsidR="005B276F" w:rsidRPr="0078096E">
        <w:t>. Por outro lado, o CB²</w:t>
      </w:r>
      <w:r w:rsidR="00793440" w:rsidRPr="0078096E">
        <w:t xml:space="preserve"> é o principal receptor de </w:t>
      </w:r>
      <w:proofErr w:type="spellStart"/>
      <w:r w:rsidR="00793440" w:rsidRPr="0078096E">
        <w:t>canabinoides</w:t>
      </w:r>
      <w:proofErr w:type="spellEnd"/>
      <w:r w:rsidR="00793440" w:rsidRPr="0078096E">
        <w:t xml:space="preserve"> no</w:t>
      </w:r>
      <w:r w:rsidR="008E4743">
        <w:t xml:space="preserve"> sistema imune</w:t>
      </w:r>
      <w:r w:rsidR="00793440" w:rsidRPr="0078096E">
        <w:t xml:space="preserve"> e também pode expressar-se nos neurônios. Além disso, ambos são agonistas endógenos</w:t>
      </w:r>
      <w:r w:rsidR="00851E30" w:rsidRPr="0078096E">
        <w:t>, ou seja</w:t>
      </w:r>
      <w:r w:rsidR="00793440" w:rsidRPr="0078096E">
        <w:t xml:space="preserve">, derivados do ácido araquidônico. </w:t>
      </w:r>
      <w:r w:rsidR="008924C5" w:rsidRPr="0078096E">
        <w:t>Dessa forma, o</w:t>
      </w:r>
      <w:r w:rsidR="00793440" w:rsidRPr="0078096E">
        <w:t xml:space="preserve">s </w:t>
      </w:r>
      <w:proofErr w:type="spellStart"/>
      <w:r w:rsidR="00793440" w:rsidRPr="0078096E">
        <w:t>endocanabinoides</w:t>
      </w:r>
      <w:proofErr w:type="spellEnd"/>
      <w:r w:rsidR="00793440" w:rsidRPr="0078096E">
        <w:t xml:space="preserve"> são sintetizados </w:t>
      </w:r>
      <w:proofErr w:type="gramStart"/>
      <w:r w:rsidR="00793440" w:rsidRPr="0078096E">
        <w:t>sob demanda</w:t>
      </w:r>
      <w:proofErr w:type="gramEnd"/>
      <w:r w:rsidR="00793440" w:rsidRPr="0078096E">
        <w:t xml:space="preserve"> e não são armazenados em vesículas. As sínteses ocorrem nos neurônios pós-sinápticos após o influxo de cálcio e a subsequente ativação das </w:t>
      </w:r>
      <w:proofErr w:type="spellStart"/>
      <w:r w:rsidR="00793440" w:rsidRPr="0078096E">
        <w:t>fosfolipases</w:t>
      </w:r>
      <w:proofErr w:type="spellEnd"/>
      <w:r w:rsidR="00793440" w:rsidRPr="0078096E">
        <w:t xml:space="preserve"> que convertem os </w:t>
      </w:r>
      <w:proofErr w:type="spellStart"/>
      <w:r w:rsidR="00793440" w:rsidRPr="0078096E">
        <w:t>fosfolipídeos</w:t>
      </w:r>
      <w:proofErr w:type="spellEnd"/>
      <w:r w:rsidR="00793440" w:rsidRPr="0078096E">
        <w:t xml:space="preserve"> em </w:t>
      </w:r>
      <w:proofErr w:type="spellStart"/>
      <w:r w:rsidR="00793440" w:rsidRPr="0078096E">
        <w:t>endocanabinoides</w:t>
      </w:r>
      <w:proofErr w:type="spellEnd"/>
      <w:r w:rsidR="00793440" w:rsidRPr="0078096E">
        <w:t>.</w:t>
      </w:r>
      <w:r w:rsidR="00220546">
        <w:t xml:space="preserve"> </w:t>
      </w:r>
      <w:r w:rsidR="00220546">
        <w:rPr>
          <w:b/>
        </w:rPr>
        <w:t xml:space="preserve">Conclusão: </w:t>
      </w:r>
      <w:r w:rsidR="001549C3">
        <w:t xml:space="preserve">Diante disso, pode-se concluir que </w:t>
      </w:r>
      <w:r w:rsidR="00DE5209">
        <w:t xml:space="preserve">o </w:t>
      </w:r>
      <w:r w:rsidR="001549C3">
        <w:t xml:space="preserve">uso da </w:t>
      </w:r>
      <w:proofErr w:type="spellStart"/>
      <w:r w:rsidR="001549C3" w:rsidRPr="001549C3">
        <w:rPr>
          <w:i/>
        </w:rPr>
        <w:t>Cannabis</w:t>
      </w:r>
      <w:proofErr w:type="spellEnd"/>
      <w:r w:rsidR="001549C3" w:rsidRPr="001549C3">
        <w:rPr>
          <w:i/>
        </w:rPr>
        <w:t xml:space="preserve"> </w:t>
      </w:r>
      <w:r w:rsidR="001549C3" w:rsidRPr="001549C3">
        <w:rPr>
          <w:i/>
        </w:rPr>
        <w:lastRenderedPageBreak/>
        <w:t>sativa</w:t>
      </w:r>
      <w:r w:rsidR="001549C3">
        <w:rPr>
          <w:i/>
        </w:rPr>
        <w:t xml:space="preserve"> </w:t>
      </w:r>
      <w:r w:rsidR="001549C3">
        <w:t>através das suas p</w:t>
      </w:r>
      <w:r w:rsidR="00DE5209">
        <w:t>ropriedades terapêuticas, torna</w:t>
      </w:r>
      <w:r w:rsidR="001549C3">
        <w:t>-se uma alternativa de tratamento</w:t>
      </w:r>
      <w:r w:rsidR="00DE5209">
        <w:t xml:space="preserve"> da </w:t>
      </w:r>
      <w:proofErr w:type="spellStart"/>
      <w:r w:rsidR="00DE5209">
        <w:t>DA</w:t>
      </w:r>
      <w:proofErr w:type="spellEnd"/>
      <w:r w:rsidR="00DE5209">
        <w:t>,</w:t>
      </w:r>
      <w:r w:rsidR="001549C3">
        <w:t xml:space="preserve"> </w:t>
      </w:r>
      <w:r w:rsidR="00DE5209">
        <w:t>favorecendo, assim,</w:t>
      </w:r>
      <w:r w:rsidR="001549C3">
        <w:t xml:space="preserve"> </w:t>
      </w:r>
      <w:r w:rsidR="00DE5209">
        <w:t>o seu prognóstico</w:t>
      </w:r>
      <w:r w:rsidR="001549C3">
        <w:t xml:space="preserve">. </w:t>
      </w:r>
    </w:p>
    <w:p w:rsidR="00851E30" w:rsidRPr="0021309F" w:rsidRDefault="00851E30" w:rsidP="0078096E">
      <w:pPr>
        <w:pStyle w:val="NormalWeb"/>
        <w:shd w:val="clear" w:color="auto" w:fill="FEFEFE"/>
        <w:spacing w:after="0" w:line="360" w:lineRule="auto"/>
        <w:jc w:val="both"/>
        <w:rPr>
          <w:b/>
        </w:rPr>
      </w:pPr>
      <w:r w:rsidRPr="0021309F">
        <w:rPr>
          <w:b/>
        </w:rPr>
        <w:t>Referências:</w:t>
      </w:r>
    </w:p>
    <w:p w:rsidR="00B8327C" w:rsidRPr="00B8327C" w:rsidRDefault="00B8327C" w:rsidP="00B8327C">
      <w:pPr>
        <w:pStyle w:val="NormalWeb"/>
        <w:numPr>
          <w:ilvl w:val="0"/>
          <w:numId w:val="1"/>
        </w:numPr>
        <w:shd w:val="clear" w:color="auto" w:fill="FEFEFE"/>
        <w:spacing w:after="0" w:line="360" w:lineRule="auto"/>
        <w:jc w:val="both"/>
      </w:pPr>
      <w:r w:rsidRPr="0021309F">
        <w:rPr>
          <w:shd w:val="clear" w:color="auto" w:fill="FFFFFF"/>
        </w:rPr>
        <w:t xml:space="preserve">FILHO, Marcelo Ferrari. </w:t>
      </w:r>
      <w:proofErr w:type="spellStart"/>
      <w:r w:rsidRPr="00B8327C">
        <w:rPr>
          <w:i/>
          <w:shd w:val="clear" w:color="auto" w:fill="FFFFFF"/>
        </w:rPr>
        <w:t>Canabinoides</w:t>
      </w:r>
      <w:proofErr w:type="spellEnd"/>
      <w:r w:rsidRPr="00B8327C">
        <w:rPr>
          <w:i/>
          <w:shd w:val="clear" w:color="auto" w:fill="FFFFFF"/>
        </w:rPr>
        <w:t xml:space="preserve"> como uma nova opção terapêutica nas doenças de Parkinson e de Alzheimer: uma revisão de literatura</w:t>
      </w:r>
      <w:r w:rsidRPr="0021309F">
        <w:rPr>
          <w:shd w:val="clear" w:color="auto" w:fill="FFFFFF"/>
        </w:rPr>
        <w:t>. </w:t>
      </w:r>
      <w:r w:rsidRPr="0021309F">
        <w:rPr>
          <w:b/>
          <w:bCs/>
          <w:shd w:val="clear" w:color="auto" w:fill="FFFFFF"/>
        </w:rPr>
        <w:t>Revista Brasileira de Neurologia</w:t>
      </w:r>
      <w:r w:rsidRPr="0021309F">
        <w:rPr>
          <w:shd w:val="clear" w:color="auto" w:fill="FFFFFF"/>
        </w:rPr>
        <w:t>, [</w:t>
      </w:r>
      <w:r w:rsidRPr="0021309F">
        <w:rPr>
          <w:i/>
          <w:iCs/>
          <w:shd w:val="clear" w:color="auto" w:fill="FFFFFF"/>
        </w:rPr>
        <w:t>s. l.</w:t>
      </w:r>
      <w:r>
        <w:rPr>
          <w:shd w:val="clear" w:color="auto" w:fill="FFFFFF"/>
        </w:rPr>
        <w:t xml:space="preserve">], </w:t>
      </w:r>
      <w:proofErr w:type="gramStart"/>
      <w:r>
        <w:rPr>
          <w:shd w:val="clear" w:color="auto" w:fill="FFFFFF"/>
        </w:rPr>
        <w:t>1</w:t>
      </w:r>
      <w:proofErr w:type="gramEnd"/>
      <w:r>
        <w:rPr>
          <w:shd w:val="clear" w:color="auto" w:fill="FFFFFF"/>
        </w:rPr>
        <w:t xml:space="preserve"> jun. 2019.</w:t>
      </w:r>
    </w:p>
    <w:p w:rsidR="00B8327C" w:rsidRDefault="00B8327C" w:rsidP="0078096E">
      <w:pPr>
        <w:pStyle w:val="NormalWeb"/>
        <w:numPr>
          <w:ilvl w:val="0"/>
          <w:numId w:val="1"/>
        </w:numPr>
        <w:shd w:val="clear" w:color="auto" w:fill="FEFEFE"/>
        <w:spacing w:after="0" w:line="360" w:lineRule="auto"/>
        <w:jc w:val="both"/>
      </w:pPr>
      <w:r w:rsidRPr="001549C3">
        <w:rPr>
          <w:shd w:val="clear" w:color="auto" w:fill="FEFEFE"/>
        </w:rPr>
        <w:t xml:space="preserve">HERRERA, EJ; CARAMELLI, P; SILVEIRA, AAS; </w:t>
      </w:r>
      <w:proofErr w:type="gramStart"/>
      <w:r w:rsidRPr="001549C3">
        <w:rPr>
          <w:i/>
          <w:shd w:val="clear" w:color="auto" w:fill="FEFEFE"/>
        </w:rPr>
        <w:t>et</w:t>
      </w:r>
      <w:proofErr w:type="gramEnd"/>
      <w:r w:rsidRPr="001549C3">
        <w:rPr>
          <w:i/>
          <w:shd w:val="clear" w:color="auto" w:fill="FEFEFE"/>
        </w:rPr>
        <w:t xml:space="preserve"> al</w:t>
      </w:r>
      <w:r w:rsidRPr="001549C3">
        <w:rPr>
          <w:shd w:val="clear" w:color="auto" w:fill="FEFEFE"/>
        </w:rPr>
        <w:t>. </w:t>
      </w:r>
      <w:r w:rsidRPr="00B8327C">
        <w:rPr>
          <w:rStyle w:val="Forte"/>
          <w:shd w:val="clear" w:color="auto" w:fill="FEFEFE"/>
          <w:lang w:val="en-US"/>
        </w:rPr>
        <w:t>Epidemiologic survey of dementia in a community-dwelling Brazilian population.</w:t>
      </w:r>
      <w:r w:rsidRPr="00B8327C">
        <w:rPr>
          <w:shd w:val="clear" w:color="auto" w:fill="FEFEFE"/>
          <w:lang w:val="en-US"/>
        </w:rPr>
        <w:t> </w:t>
      </w:r>
      <w:r w:rsidRPr="00B8327C">
        <w:rPr>
          <w:rStyle w:val="nfase"/>
          <w:bCs/>
          <w:iCs w:val="0"/>
          <w:szCs w:val="21"/>
          <w:shd w:val="clear" w:color="auto" w:fill="FFFFFF"/>
        </w:rPr>
        <w:t xml:space="preserve">Alzheimer </w:t>
      </w:r>
      <w:proofErr w:type="spellStart"/>
      <w:r w:rsidRPr="00B8327C">
        <w:rPr>
          <w:rStyle w:val="nfase"/>
          <w:bCs/>
          <w:iCs w:val="0"/>
          <w:szCs w:val="21"/>
          <w:shd w:val="clear" w:color="auto" w:fill="FFFFFF"/>
        </w:rPr>
        <w:t>Disease</w:t>
      </w:r>
      <w:proofErr w:type="spellEnd"/>
      <w:r w:rsidRPr="00B8327C">
        <w:rPr>
          <w:szCs w:val="21"/>
          <w:shd w:val="clear" w:color="auto" w:fill="FFFFFF"/>
        </w:rPr>
        <w:t> </w:t>
      </w:r>
      <w:proofErr w:type="spellStart"/>
      <w:r w:rsidRPr="00B8327C">
        <w:rPr>
          <w:i/>
          <w:szCs w:val="21"/>
          <w:shd w:val="clear" w:color="auto" w:fill="FFFFFF"/>
        </w:rPr>
        <w:t>and</w:t>
      </w:r>
      <w:proofErr w:type="spellEnd"/>
      <w:r w:rsidRPr="00B8327C">
        <w:rPr>
          <w:szCs w:val="21"/>
          <w:shd w:val="clear" w:color="auto" w:fill="FFFFFF"/>
        </w:rPr>
        <w:t xml:space="preserve"> </w:t>
      </w:r>
      <w:r w:rsidRPr="00B8327C">
        <w:rPr>
          <w:i/>
          <w:szCs w:val="21"/>
          <w:shd w:val="clear" w:color="auto" w:fill="FFFFFF"/>
        </w:rPr>
        <w:t>Associated</w:t>
      </w:r>
      <w:r w:rsidRPr="00B8327C">
        <w:rPr>
          <w:szCs w:val="21"/>
          <w:shd w:val="clear" w:color="auto" w:fill="FFFFFF"/>
        </w:rPr>
        <w:t> </w:t>
      </w:r>
      <w:proofErr w:type="spellStart"/>
      <w:r w:rsidRPr="00B8327C">
        <w:rPr>
          <w:rStyle w:val="nfase"/>
          <w:bCs/>
          <w:iCs w:val="0"/>
          <w:szCs w:val="21"/>
          <w:shd w:val="clear" w:color="auto" w:fill="FFFFFF"/>
        </w:rPr>
        <w:t>Disorders</w:t>
      </w:r>
      <w:proofErr w:type="spellEnd"/>
      <w:r w:rsidRPr="00B8327C">
        <w:rPr>
          <w:shd w:val="clear" w:color="auto" w:fill="FEFEFE"/>
        </w:rPr>
        <w:t>, v.16, n.2, p. 103-108, 2002.</w:t>
      </w:r>
    </w:p>
    <w:p w:rsidR="00B8327C" w:rsidRDefault="00851E30" w:rsidP="0078096E">
      <w:pPr>
        <w:pStyle w:val="NormalWeb"/>
        <w:numPr>
          <w:ilvl w:val="0"/>
          <w:numId w:val="1"/>
        </w:numPr>
        <w:shd w:val="clear" w:color="auto" w:fill="FEFEFE"/>
        <w:spacing w:after="0" w:line="360" w:lineRule="auto"/>
        <w:jc w:val="both"/>
      </w:pPr>
      <w:r w:rsidRPr="00B8327C">
        <w:rPr>
          <w:shd w:val="clear" w:color="auto" w:fill="FEFEFE"/>
        </w:rPr>
        <w:t>Instituto Brasileiro de Geografia e Estatística. </w:t>
      </w:r>
      <w:r w:rsidRPr="00B8327C">
        <w:rPr>
          <w:rStyle w:val="Forte"/>
          <w:shd w:val="clear" w:color="auto" w:fill="FEFEFE"/>
        </w:rPr>
        <w:t>Síntese de Indicadores Sociais Uma Análise das Condições de Vida da População Brasileira (2012). </w:t>
      </w:r>
      <w:r w:rsidRPr="00B8327C">
        <w:rPr>
          <w:shd w:val="clear" w:color="auto" w:fill="FEFEFE"/>
        </w:rPr>
        <w:t>Rio de Janeiro: IBGE.</w:t>
      </w:r>
    </w:p>
    <w:p w:rsidR="00B8327C" w:rsidRPr="00B8327C" w:rsidRDefault="00851E30" w:rsidP="0078096E">
      <w:pPr>
        <w:pStyle w:val="NormalWeb"/>
        <w:numPr>
          <w:ilvl w:val="0"/>
          <w:numId w:val="1"/>
        </w:numPr>
        <w:shd w:val="clear" w:color="auto" w:fill="FEFEFE"/>
        <w:spacing w:after="0" w:line="360" w:lineRule="auto"/>
        <w:jc w:val="both"/>
      </w:pPr>
      <w:r w:rsidRPr="00B8327C">
        <w:rPr>
          <w:rStyle w:val="Forte"/>
          <w:shd w:val="clear" w:color="auto" w:fill="FEFEFE"/>
        </w:rPr>
        <w:t>Demência - uma prioridade de saúde pública.</w:t>
      </w:r>
      <w:r w:rsidR="00516E63">
        <w:rPr>
          <w:rStyle w:val="Forte"/>
          <w:shd w:val="clear" w:color="auto" w:fill="FEFEFE"/>
        </w:rPr>
        <w:t xml:space="preserve"> </w:t>
      </w:r>
      <w:proofErr w:type="spellStart"/>
      <w:r w:rsidR="00516E63">
        <w:rPr>
          <w:rStyle w:val="Forte"/>
          <w:b w:val="0"/>
          <w:i/>
          <w:shd w:val="clear" w:color="auto" w:fill="FEFEFE"/>
        </w:rPr>
        <w:t>Alzheimer’s</w:t>
      </w:r>
      <w:proofErr w:type="spellEnd"/>
      <w:r w:rsidR="00516E63">
        <w:rPr>
          <w:rStyle w:val="Forte"/>
          <w:b w:val="0"/>
          <w:i/>
          <w:shd w:val="clear" w:color="auto" w:fill="FEFEFE"/>
        </w:rPr>
        <w:t xml:space="preserve"> </w:t>
      </w:r>
      <w:proofErr w:type="spellStart"/>
      <w:r w:rsidR="00516E63">
        <w:rPr>
          <w:rStyle w:val="Forte"/>
          <w:b w:val="0"/>
          <w:i/>
          <w:shd w:val="clear" w:color="auto" w:fill="FEFEFE"/>
        </w:rPr>
        <w:t>Disease</w:t>
      </w:r>
      <w:proofErr w:type="spellEnd"/>
      <w:r w:rsidR="00516E63">
        <w:rPr>
          <w:rStyle w:val="Forte"/>
          <w:b w:val="0"/>
          <w:i/>
          <w:shd w:val="clear" w:color="auto" w:fill="FEFEFE"/>
        </w:rPr>
        <w:t xml:space="preserve"> </w:t>
      </w:r>
      <w:proofErr w:type="spellStart"/>
      <w:r w:rsidR="00516E63">
        <w:rPr>
          <w:rStyle w:val="Forte"/>
          <w:b w:val="0"/>
          <w:i/>
          <w:shd w:val="clear" w:color="auto" w:fill="FEFEFE"/>
        </w:rPr>
        <w:t>International</w:t>
      </w:r>
      <w:proofErr w:type="spellEnd"/>
      <w:r w:rsidR="00516E63">
        <w:rPr>
          <w:rStyle w:val="Forte"/>
          <w:b w:val="0"/>
          <w:shd w:val="clear" w:color="auto" w:fill="FEFEFE"/>
        </w:rPr>
        <w:t>.</w:t>
      </w:r>
      <w:r w:rsidRPr="00B8327C">
        <w:rPr>
          <w:rStyle w:val="Forte"/>
          <w:shd w:val="clear" w:color="auto" w:fill="FEFEFE"/>
        </w:rPr>
        <w:t> </w:t>
      </w:r>
      <w:r w:rsidR="00B8327C" w:rsidRPr="00B8327C">
        <w:rPr>
          <w:rStyle w:val="Forte"/>
          <w:b w:val="0"/>
          <w:shd w:val="clear" w:color="auto" w:fill="FEFEFE"/>
        </w:rPr>
        <w:t xml:space="preserve">Obtido via: </w:t>
      </w:r>
      <w:hyperlink r:id="rId7" w:history="1">
        <w:r w:rsidR="00B8327C">
          <w:rPr>
            <w:rStyle w:val="Hyperlink"/>
          </w:rPr>
          <w:t>https://www.alz.co.uk/WHO-dementia-report</w:t>
        </w:r>
      </w:hyperlink>
      <w:r w:rsidR="00B8327C">
        <w:rPr>
          <w:shd w:val="clear" w:color="auto" w:fill="FFFFFF"/>
        </w:rPr>
        <w:t xml:space="preserve">. Acesso em 26 de outubro de 2019. </w:t>
      </w:r>
    </w:p>
    <w:p w:rsidR="00851E30" w:rsidRPr="00B8327C" w:rsidRDefault="00851E30" w:rsidP="0078096E">
      <w:pPr>
        <w:pStyle w:val="NormalWeb"/>
        <w:numPr>
          <w:ilvl w:val="0"/>
          <w:numId w:val="1"/>
        </w:numPr>
        <w:shd w:val="clear" w:color="auto" w:fill="FEFEFE"/>
        <w:spacing w:after="0" w:line="360" w:lineRule="auto"/>
        <w:jc w:val="both"/>
      </w:pPr>
      <w:r w:rsidRPr="00B8327C">
        <w:rPr>
          <w:shd w:val="clear" w:color="auto" w:fill="FFFFFF"/>
        </w:rPr>
        <w:t xml:space="preserve">SANTANA, </w:t>
      </w:r>
      <w:proofErr w:type="spellStart"/>
      <w:r w:rsidRPr="00B8327C">
        <w:rPr>
          <w:shd w:val="clear" w:color="auto" w:fill="FFFFFF"/>
        </w:rPr>
        <w:t>Jucilenia</w:t>
      </w:r>
      <w:proofErr w:type="spellEnd"/>
      <w:r w:rsidRPr="00B8327C">
        <w:rPr>
          <w:shd w:val="clear" w:color="auto" w:fill="FFFFFF"/>
        </w:rPr>
        <w:t xml:space="preserve"> Dias. </w:t>
      </w:r>
      <w:r w:rsidR="00B8327C" w:rsidRPr="00B8327C">
        <w:rPr>
          <w:b/>
          <w:shd w:val="clear" w:color="auto" w:fill="FFFFFF"/>
        </w:rPr>
        <w:t xml:space="preserve">Potencial Das Plantas Medicinais No Tratamento De Doença De Alzheimer Com </w:t>
      </w:r>
      <w:proofErr w:type="spellStart"/>
      <w:r w:rsidR="00B8327C" w:rsidRPr="00B8327C">
        <w:rPr>
          <w:b/>
          <w:shd w:val="clear" w:color="auto" w:fill="FFFFFF"/>
        </w:rPr>
        <w:t>Enfase</w:t>
      </w:r>
      <w:proofErr w:type="spellEnd"/>
      <w:r w:rsidR="00B8327C" w:rsidRPr="00B8327C">
        <w:rPr>
          <w:b/>
          <w:shd w:val="clear" w:color="auto" w:fill="FFFFFF"/>
        </w:rPr>
        <w:t xml:space="preserve"> Em </w:t>
      </w:r>
      <w:proofErr w:type="spellStart"/>
      <w:r w:rsidR="00B8327C" w:rsidRPr="00B8327C">
        <w:rPr>
          <w:b/>
          <w:shd w:val="clear" w:color="auto" w:fill="FFFFFF"/>
        </w:rPr>
        <w:t>Curcuma</w:t>
      </w:r>
      <w:proofErr w:type="spellEnd"/>
      <w:r w:rsidR="00B8327C" w:rsidRPr="00B8327C">
        <w:rPr>
          <w:b/>
          <w:shd w:val="clear" w:color="auto" w:fill="FFFFFF"/>
        </w:rPr>
        <w:t xml:space="preserve"> Longa</w:t>
      </w:r>
      <w:r w:rsidRPr="00B8327C">
        <w:rPr>
          <w:shd w:val="clear" w:color="auto" w:fill="FFFFFF"/>
        </w:rPr>
        <w:t>. </w:t>
      </w:r>
      <w:r w:rsidRPr="00B8327C">
        <w:rPr>
          <w:bCs/>
          <w:i/>
          <w:shd w:val="clear" w:color="auto" w:fill="FFFFFF"/>
        </w:rPr>
        <w:t>Revista saúde viva</w:t>
      </w:r>
      <w:r w:rsidRPr="00B8327C">
        <w:rPr>
          <w:shd w:val="clear" w:color="auto" w:fill="FFFFFF"/>
        </w:rPr>
        <w:t>, [</w:t>
      </w:r>
      <w:r w:rsidRPr="00B8327C">
        <w:rPr>
          <w:i/>
          <w:iCs/>
          <w:shd w:val="clear" w:color="auto" w:fill="FFFFFF"/>
        </w:rPr>
        <w:t>s. l.</w:t>
      </w:r>
      <w:r w:rsidRPr="00B8327C">
        <w:rPr>
          <w:shd w:val="clear" w:color="auto" w:fill="FFFFFF"/>
        </w:rPr>
        <w:t xml:space="preserve">], </w:t>
      </w:r>
      <w:proofErr w:type="gramStart"/>
      <w:r w:rsidRPr="00B8327C">
        <w:rPr>
          <w:shd w:val="clear" w:color="auto" w:fill="FFFFFF"/>
        </w:rPr>
        <w:t>1</w:t>
      </w:r>
      <w:proofErr w:type="gramEnd"/>
      <w:r w:rsidRPr="00B8327C">
        <w:rPr>
          <w:shd w:val="clear" w:color="auto" w:fill="FFFFFF"/>
        </w:rPr>
        <w:t xml:space="preserve"> dez</w:t>
      </w:r>
      <w:r w:rsidR="00B8327C" w:rsidRPr="00B8327C">
        <w:rPr>
          <w:shd w:val="clear" w:color="auto" w:fill="FFFFFF"/>
        </w:rPr>
        <w:t>embro de</w:t>
      </w:r>
      <w:r w:rsidRPr="00B8327C">
        <w:rPr>
          <w:shd w:val="clear" w:color="auto" w:fill="FFFFFF"/>
        </w:rPr>
        <w:t xml:space="preserve"> 2018.</w:t>
      </w:r>
    </w:p>
    <w:p w:rsidR="00B8327C" w:rsidRPr="0021309F" w:rsidRDefault="00B8327C">
      <w:pPr>
        <w:pStyle w:val="NormalWeb"/>
        <w:shd w:val="clear" w:color="auto" w:fill="FEFEFE"/>
        <w:spacing w:after="0" w:line="360" w:lineRule="auto"/>
        <w:jc w:val="both"/>
      </w:pPr>
    </w:p>
    <w:sectPr w:rsidR="00B8327C" w:rsidRPr="00213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57F0"/>
    <w:multiLevelType w:val="hybridMultilevel"/>
    <w:tmpl w:val="94843AB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4"/>
    <w:rsid w:val="00050361"/>
    <w:rsid w:val="000A3A41"/>
    <w:rsid w:val="001549C3"/>
    <w:rsid w:val="00187FEB"/>
    <w:rsid w:val="0021309F"/>
    <w:rsid w:val="00220546"/>
    <w:rsid w:val="002524CB"/>
    <w:rsid w:val="00454346"/>
    <w:rsid w:val="00490E5D"/>
    <w:rsid w:val="004A691A"/>
    <w:rsid w:val="00516E63"/>
    <w:rsid w:val="005B276F"/>
    <w:rsid w:val="006A5E52"/>
    <w:rsid w:val="006B71A4"/>
    <w:rsid w:val="00705221"/>
    <w:rsid w:val="0078096E"/>
    <w:rsid w:val="00793440"/>
    <w:rsid w:val="007B1C7D"/>
    <w:rsid w:val="008429E3"/>
    <w:rsid w:val="00851E30"/>
    <w:rsid w:val="008924C5"/>
    <w:rsid w:val="008E3B7C"/>
    <w:rsid w:val="008E4743"/>
    <w:rsid w:val="00A50CE0"/>
    <w:rsid w:val="00B8327C"/>
    <w:rsid w:val="00BB5F10"/>
    <w:rsid w:val="00D64730"/>
    <w:rsid w:val="00D65D4C"/>
    <w:rsid w:val="00D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B71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E30"/>
    <w:rPr>
      <w:b/>
      <w:bCs/>
    </w:rPr>
  </w:style>
  <w:style w:type="character" w:styleId="nfase">
    <w:name w:val="Emphasis"/>
    <w:basedOn w:val="Fontepargpadro"/>
    <w:uiPriority w:val="20"/>
    <w:qFormat/>
    <w:rsid w:val="00213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B71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E30"/>
    <w:rPr>
      <w:b/>
      <w:bCs/>
    </w:rPr>
  </w:style>
  <w:style w:type="character" w:styleId="nfase">
    <w:name w:val="Emphasis"/>
    <w:basedOn w:val="Fontepargpadro"/>
    <w:uiPriority w:val="20"/>
    <w:qFormat/>
    <w:rsid w:val="00213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z.co.uk/WHO-dementia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pirest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2019-10-27T23:21:00Z</dcterms:created>
  <dcterms:modified xsi:type="dcterms:W3CDTF">2019-10-27T23:21:00Z</dcterms:modified>
</cp:coreProperties>
</file>