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C1DC" w14:textId="77777777" w:rsidR="005753F9" w:rsidRDefault="005753F9" w:rsidP="00C72A84">
      <w:pPr>
        <w:jc w:val="center"/>
        <w:rPr>
          <w:rFonts w:cs="Arial"/>
          <w:b/>
          <w:bCs/>
          <w:szCs w:val="24"/>
        </w:rPr>
      </w:pPr>
    </w:p>
    <w:p w14:paraId="5CAEE114" w14:textId="77777777" w:rsidR="00C72A84" w:rsidRPr="00C72A84" w:rsidRDefault="00C72A84" w:rsidP="00C72A84">
      <w:pPr>
        <w:jc w:val="both"/>
        <w:rPr>
          <w:rFonts w:cs="Arial"/>
          <w:b/>
          <w:bCs/>
          <w:szCs w:val="24"/>
        </w:rPr>
      </w:pPr>
    </w:p>
    <w:p w14:paraId="5141FAD2" w14:textId="77777777" w:rsidR="001B36D7" w:rsidRDefault="001B36D7" w:rsidP="001B36D7">
      <w:pPr>
        <w:jc w:val="center"/>
        <w:rPr>
          <w:rFonts w:cs="Arial"/>
          <w:b/>
          <w:bCs/>
          <w:szCs w:val="24"/>
          <w:lang w:val="pt-BR"/>
        </w:rPr>
      </w:pPr>
    </w:p>
    <w:p w14:paraId="17F02991" w14:textId="77777777" w:rsidR="001B36D7" w:rsidRDefault="001B36D7" w:rsidP="001B36D7">
      <w:pPr>
        <w:jc w:val="center"/>
        <w:rPr>
          <w:rFonts w:cs="Arial"/>
          <w:b/>
          <w:bCs/>
          <w:szCs w:val="24"/>
          <w:lang w:val="pt-BR"/>
        </w:rPr>
      </w:pPr>
    </w:p>
    <w:p w14:paraId="455BBE38" w14:textId="77777777" w:rsidR="001B36D7" w:rsidRDefault="001B36D7" w:rsidP="001B36D7">
      <w:pPr>
        <w:jc w:val="center"/>
        <w:rPr>
          <w:rFonts w:cs="Arial"/>
          <w:b/>
          <w:bCs/>
          <w:szCs w:val="24"/>
          <w:lang w:val="pt-BR"/>
        </w:rPr>
      </w:pPr>
    </w:p>
    <w:p w14:paraId="0890304E" w14:textId="77777777" w:rsidR="001B36D7" w:rsidRDefault="001B36D7" w:rsidP="001B36D7">
      <w:pPr>
        <w:jc w:val="center"/>
        <w:rPr>
          <w:rFonts w:cs="Arial"/>
          <w:b/>
          <w:bCs/>
          <w:szCs w:val="24"/>
          <w:lang w:val="pt-BR"/>
        </w:rPr>
      </w:pPr>
    </w:p>
    <w:p w14:paraId="0F8A96CA" w14:textId="77777777" w:rsidR="001B36D7" w:rsidRDefault="001B36D7" w:rsidP="001B36D7">
      <w:pPr>
        <w:jc w:val="center"/>
        <w:rPr>
          <w:rFonts w:cs="Arial"/>
          <w:b/>
          <w:bCs/>
          <w:szCs w:val="24"/>
          <w:lang w:val="pt-BR"/>
        </w:rPr>
      </w:pPr>
    </w:p>
    <w:p w14:paraId="481973C0" w14:textId="77777777" w:rsidR="001B36D7" w:rsidRDefault="001B36D7" w:rsidP="001B36D7">
      <w:pPr>
        <w:jc w:val="center"/>
        <w:rPr>
          <w:rFonts w:cs="Arial"/>
          <w:b/>
          <w:bCs/>
          <w:szCs w:val="24"/>
          <w:lang w:val="pt-BR"/>
        </w:rPr>
      </w:pPr>
    </w:p>
    <w:p w14:paraId="5A3CFAD6" w14:textId="77777777" w:rsidR="001B36D7" w:rsidRDefault="001B36D7" w:rsidP="001B36D7">
      <w:pPr>
        <w:jc w:val="center"/>
        <w:rPr>
          <w:rFonts w:cs="Arial"/>
          <w:b/>
          <w:bCs/>
          <w:szCs w:val="24"/>
          <w:lang w:val="pt-BR"/>
        </w:rPr>
      </w:pPr>
    </w:p>
    <w:p w14:paraId="4C3952AE" w14:textId="77777777" w:rsidR="001B36D7" w:rsidRDefault="001B36D7" w:rsidP="001B36D7">
      <w:pPr>
        <w:jc w:val="center"/>
        <w:rPr>
          <w:rFonts w:cs="Arial"/>
          <w:b/>
          <w:bCs/>
          <w:szCs w:val="24"/>
          <w:lang w:val="pt-BR"/>
        </w:rPr>
      </w:pPr>
    </w:p>
    <w:p w14:paraId="4BC6D138" w14:textId="308DD536" w:rsidR="00572D56" w:rsidRPr="001B36D7" w:rsidRDefault="006949C4" w:rsidP="001B36D7">
      <w:pPr>
        <w:jc w:val="center"/>
        <w:rPr>
          <w:rFonts w:cs="Arial"/>
          <w:szCs w:val="24"/>
          <w:lang w:val="pt-BR"/>
        </w:rPr>
      </w:pPr>
      <w:r w:rsidRPr="001B36D7">
        <w:rPr>
          <w:rFonts w:cs="Arial"/>
          <w:b/>
          <w:bCs/>
          <w:szCs w:val="24"/>
          <w:lang w:val="pt-BR"/>
        </w:rPr>
        <w:t>ÁREA TEMÁTICA:</w:t>
      </w:r>
      <w:r w:rsidRPr="001B36D7">
        <w:rPr>
          <w:rFonts w:cs="Arial"/>
          <w:szCs w:val="24"/>
          <w:lang w:val="pt-BR"/>
        </w:rPr>
        <w:t xml:space="preserve"> </w:t>
      </w:r>
      <w:r w:rsidR="001B36D7" w:rsidRPr="001B36D7">
        <w:rPr>
          <w:rFonts w:cs="Arial"/>
          <w:szCs w:val="24"/>
          <w:lang w:val="pt-BR"/>
        </w:rPr>
        <w:t>Estudos Organizacionais</w:t>
      </w:r>
    </w:p>
    <w:p w14:paraId="2751F151" w14:textId="77777777" w:rsidR="001B36D7" w:rsidRDefault="001B36D7" w:rsidP="001B36D7">
      <w:pPr>
        <w:jc w:val="center"/>
        <w:rPr>
          <w:rFonts w:cs="Arial"/>
          <w:b/>
          <w:bCs/>
          <w:szCs w:val="24"/>
          <w:lang w:val="pt-BR"/>
        </w:rPr>
      </w:pPr>
    </w:p>
    <w:p w14:paraId="0B49FD7A" w14:textId="77777777" w:rsidR="001B36D7" w:rsidRDefault="001B36D7" w:rsidP="001B36D7">
      <w:pPr>
        <w:jc w:val="center"/>
        <w:rPr>
          <w:rFonts w:cs="Arial"/>
          <w:b/>
          <w:bCs/>
          <w:szCs w:val="24"/>
          <w:lang w:val="pt-BR"/>
        </w:rPr>
      </w:pPr>
    </w:p>
    <w:p w14:paraId="369F8613" w14:textId="38802681" w:rsidR="00C72A84" w:rsidRDefault="001B36D7" w:rsidP="001B36D7">
      <w:pPr>
        <w:jc w:val="center"/>
        <w:rPr>
          <w:rFonts w:cs="Arial"/>
          <w:b/>
          <w:bCs/>
          <w:szCs w:val="24"/>
          <w:lang w:val="pt-BR"/>
        </w:rPr>
      </w:pPr>
      <w:r w:rsidRPr="001B36D7">
        <w:rPr>
          <w:rFonts w:cs="Arial"/>
          <w:b/>
          <w:bCs/>
          <w:szCs w:val="24"/>
          <w:lang w:val="pt-BR"/>
        </w:rPr>
        <w:t>CRÍTICA À CONCEPÇÃO DE PODER DE MICHEL FOUCAULT</w:t>
      </w:r>
    </w:p>
    <w:p w14:paraId="642D4F2F" w14:textId="77777777" w:rsidR="001B36D7" w:rsidRPr="001B36D7" w:rsidRDefault="001B36D7" w:rsidP="00C72A84">
      <w:pPr>
        <w:jc w:val="both"/>
        <w:rPr>
          <w:rFonts w:cs="Arial"/>
          <w:szCs w:val="24"/>
          <w:lang w:val="pt-BR"/>
        </w:rPr>
      </w:pPr>
    </w:p>
    <w:p w14:paraId="508E8E6D" w14:textId="3943A5B3" w:rsidR="00572D56" w:rsidRPr="001B36D7" w:rsidRDefault="006949C4" w:rsidP="00C72A84">
      <w:pPr>
        <w:jc w:val="both"/>
        <w:rPr>
          <w:rFonts w:cs="Arial"/>
          <w:szCs w:val="24"/>
          <w:lang w:val="pt-BR"/>
        </w:rPr>
      </w:pPr>
      <w:r w:rsidRPr="001B36D7">
        <w:rPr>
          <w:rFonts w:cs="Arial"/>
          <w:szCs w:val="24"/>
          <w:lang w:val="pt-BR"/>
        </w:rPr>
        <w:br w:type="page"/>
      </w:r>
    </w:p>
    <w:p w14:paraId="38479275" w14:textId="77777777" w:rsidR="001B36D7" w:rsidRDefault="001B36D7" w:rsidP="001B36D7">
      <w:pPr>
        <w:pStyle w:val="Ttulo1"/>
        <w:spacing w:before="0"/>
        <w:jc w:val="both"/>
        <w:rPr>
          <w:rFonts w:ascii="Arial" w:hAnsi="Arial" w:cs="Arial"/>
          <w:color w:val="auto"/>
          <w:sz w:val="24"/>
          <w:szCs w:val="24"/>
          <w:lang w:val="pt-BR"/>
        </w:rPr>
      </w:pPr>
    </w:p>
    <w:p w14:paraId="07FAC285" w14:textId="1956F6D2" w:rsidR="00572D56" w:rsidRPr="001B36D7" w:rsidRDefault="006949C4" w:rsidP="001B36D7">
      <w:pPr>
        <w:pStyle w:val="Ttulo1"/>
        <w:spacing w:before="0"/>
        <w:jc w:val="both"/>
        <w:rPr>
          <w:rFonts w:ascii="Arial" w:hAnsi="Arial" w:cs="Arial"/>
          <w:color w:val="auto"/>
          <w:sz w:val="24"/>
          <w:szCs w:val="24"/>
          <w:lang w:val="pt-BR"/>
        </w:rPr>
      </w:pPr>
      <w:r w:rsidRPr="001B36D7">
        <w:rPr>
          <w:rFonts w:ascii="Arial" w:hAnsi="Arial" w:cs="Arial"/>
          <w:color w:val="auto"/>
          <w:sz w:val="24"/>
          <w:szCs w:val="24"/>
          <w:lang w:val="pt-BR"/>
        </w:rPr>
        <w:t>Resumo</w:t>
      </w:r>
    </w:p>
    <w:p w14:paraId="7F346D6D" w14:textId="77777777" w:rsidR="001B36D7" w:rsidRDefault="001B36D7" w:rsidP="001B36D7">
      <w:pPr>
        <w:ind w:left="360"/>
        <w:jc w:val="both"/>
        <w:rPr>
          <w:rFonts w:cs="Arial"/>
          <w:szCs w:val="24"/>
          <w:lang w:val="pt-BR"/>
        </w:rPr>
      </w:pPr>
    </w:p>
    <w:p w14:paraId="144CED78" w14:textId="5C63E426" w:rsidR="005753F9" w:rsidRPr="001B36D7" w:rsidRDefault="001B36D7" w:rsidP="005753F9">
      <w:pPr>
        <w:ind w:left="360"/>
        <w:jc w:val="both"/>
        <w:rPr>
          <w:rFonts w:cs="Arial"/>
          <w:szCs w:val="24"/>
          <w:lang w:val="pt-BR"/>
        </w:rPr>
      </w:pPr>
      <w:r w:rsidRPr="001B36D7">
        <w:rPr>
          <w:rFonts w:cs="Arial"/>
          <w:szCs w:val="24"/>
          <w:lang w:val="pt-BR"/>
        </w:rPr>
        <w:t xml:space="preserve">O artigo analisa criticamente a concepção de poder de Michel Foucault a partir de uma perspectiva marxista. Inicialmente, são expostas as principais teses foucaultianas sobre o poder, que o definem como uma prática social difusa, presente em todas as relações humanas, e não como uma propriedade concentrada em indivíduos ou instituições específicas, como o Estado. A crítica marxista, representada por autores como Armando Boito Júnior e Nicos </w:t>
      </w:r>
      <w:proofErr w:type="spellStart"/>
      <w:r w:rsidRPr="001B36D7">
        <w:rPr>
          <w:rFonts w:cs="Arial"/>
          <w:szCs w:val="24"/>
          <w:lang w:val="pt-BR"/>
        </w:rPr>
        <w:t>Poulantzas</w:t>
      </w:r>
      <w:proofErr w:type="spellEnd"/>
      <w:r w:rsidRPr="001B36D7">
        <w:rPr>
          <w:rFonts w:cs="Arial"/>
          <w:szCs w:val="24"/>
          <w:lang w:val="pt-BR"/>
        </w:rPr>
        <w:t>, enfatiza que essa dispersão do poder proposta por Foucault enfraquece a análise das relações de classe e a centralidade do Estado na dominação capitalista. Para esses autores, o poder não é fluido e disperso, mas centralizado no controle econômico e político, onde o Estado exerce papel fundamental na manutenção das relações de dominação de classe. Conclui-se que a concepção foucaultiana de poder tende a desmobilizar lutas sociais ao descentralizar o foco do Estado e minimizar o caráter repressivo do poder, o que contrasta com a abordagem marxista, que defende a centralidade da conquista do poder estatal nas transformações sociais.</w:t>
      </w:r>
    </w:p>
    <w:p w14:paraId="5AEA7460" w14:textId="77777777" w:rsidR="00C72A84" w:rsidRPr="001B36D7" w:rsidRDefault="00C72A84" w:rsidP="00C72A84">
      <w:pPr>
        <w:jc w:val="both"/>
        <w:rPr>
          <w:rFonts w:cs="Arial"/>
          <w:b/>
          <w:bCs/>
          <w:szCs w:val="24"/>
          <w:lang w:val="pt-BR"/>
        </w:rPr>
      </w:pPr>
    </w:p>
    <w:p w14:paraId="3508740D" w14:textId="52263BBE" w:rsidR="00572D56" w:rsidRPr="001B36D7" w:rsidRDefault="006949C4" w:rsidP="00C72A84">
      <w:pPr>
        <w:jc w:val="both"/>
        <w:rPr>
          <w:rFonts w:cs="Arial"/>
          <w:szCs w:val="24"/>
          <w:lang w:val="pt-BR"/>
        </w:rPr>
      </w:pPr>
      <w:r w:rsidRPr="001B36D7">
        <w:rPr>
          <w:rFonts w:cs="Arial"/>
          <w:b/>
          <w:bCs/>
          <w:szCs w:val="24"/>
          <w:lang w:val="pt-BR"/>
        </w:rPr>
        <w:t>Palavras-chave:</w:t>
      </w:r>
      <w:r w:rsidRPr="001B36D7">
        <w:rPr>
          <w:rFonts w:cs="Arial"/>
          <w:szCs w:val="24"/>
          <w:lang w:val="pt-BR"/>
        </w:rPr>
        <w:t xml:space="preserve"> </w:t>
      </w:r>
      <w:r w:rsidR="001B36D7" w:rsidRPr="001B36D7">
        <w:rPr>
          <w:rFonts w:cs="Arial"/>
          <w:szCs w:val="24"/>
          <w:lang w:val="pt-BR"/>
        </w:rPr>
        <w:t>Poder</w:t>
      </w:r>
      <w:r w:rsidR="001B36D7">
        <w:rPr>
          <w:rFonts w:cs="Arial"/>
          <w:szCs w:val="24"/>
          <w:lang w:val="pt-BR"/>
        </w:rPr>
        <w:t>.</w:t>
      </w:r>
      <w:r w:rsidR="001B36D7" w:rsidRPr="001B36D7">
        <w:rPr>
          <w:rFonts w:cs="Arial"/>
          <w:szCs w:val="24"/>
          <w:lang w:val="pt-BR"/>
        </w:rPr>
        <w:t xml:space="preserve"> Michel Foucault</w:t>
      </w:r>
      <w:r w:rsidR="001B36D7">
        <w:rPr>
          <w:rFonts w:cs="Arial"/>
          <w:szCs w:val="24"/>
          <w:lang w:val="pt-BR"/>
        </w:rPr>
        <w:t>.</w:t>
      </w:r>
      <w:r w:rsidR="001B36D7" w:rsidRPr="001B36D7">
        <w:rPr>
          <w:rFonts w:cs="Arial"/>
          <w:szCs w:val="24"/>
          <w:lang w:val="pt-BR"/>
        </w:rPr>
        <w:t xml:space="preserve"> Cr</w:t>
      </w:r>
      <w:r w:rsidR="001B36D7">
        <w:rPr>
          <w:rFonts w:cs="Arial"/>
          <w:szCs w:val="24"/>
          <w:lang w:val="pt-BR"/>
        </w:rPr>
        <w:t>í</w:t>
      </w:r>
      <w:r w:rsidR="001B36D7" w:rsidRPr="001B36D7">
        <w:rPr>
          <w:rFonts w:cs="Arial"/>
          <w:szCs w:val="24"/>
          <w:lang w:val="pt-BR"/>
        </w:rPr>
        <w:t>tica marxista.</w:t>
      </w:r>
      <w:r w:rsidRPr="001B36D7">
        <w:rPr>
          <w:rFonts w:cs="Arial"/>
          <w:szCs w:val="24"/>
          <w:lang w:val="pt-BR"/>
        </w:rPr>
        <w:br w:type="page"/>
      </w:r>
    </w:p>
    <w:p w14:paraId="2058E7CC" w14:textId="4508B348" w:rsidR="00572D56" w:rsidRPr="001B36D7" w:rsidRDefault="006949C4" w:rsidP="001B36D7">
      <w:pPr>
        <w:pStyle w:val="Ttulo1"/>
        <w:spacing w:before="0" w:after="240"/>
        <w:jc w:val="both"/>
        <w:rPr>
          <w:rFonts w:ascii="Arial" w:hAnsi="Arial" w:cs="Arial"/>
          <w:color w:val="auto"/>
          <w:sz w:val="24"/>
          <w:szCs w:val="24"/>
          <w:lang w:val="pt-BR"/>
        </w:rPr>
      </w:pPr>
      <w:r w:rsidRPr="001B36D7">
        <w:rPr>
          <w:rFonts w:ascii="Arial" w:hAnsi="Arial" w:cs="Arial"/>
          <w:color w:val="auto"/>
          <w:sz w:val="24"/>
          <w:szCs w:val="24"/>
          <w:lang w:val="pt-BR"/>
        </w:rPr>
        <w:lastRenderedPageBreak/>
        <w:t>1. Introdução</w:t>
      </w:r>
    </w:p>
    <w:p w14:paraId="291324DC" w14:textId="77777777" w:rsidR="001B36D7" w:rsidRPr="001B36D7" w:rsidRDefault="001B36D7" w:rsidP="001B36D7">
      <w:pPr>
        <w:spacing w:after="0"/>
        <w:ind w:firstLine="709"/>
        <w:jc w:val="both"/>
        <w:rPr>
          <w:rFonts w:cs="Arial"/>
          <w:szCs w:val="24"/>
          <w:lang w:val="pt-BR"/>
        </w:rPr>
      </w:pPr>
      <w:r w:rsidRPr="001B36D7">
        <w:rPr>
          <w:rFonts w:cs="Arial"/>
          <w:szCs w:val="24"/>
          <w:lang w:val="pt-BR"/>
        </w:rPr>
        <w:t>Michel Foucault nunca dedicou uma obra exclusiva à temática do poder (</w:t>
      </w:r>
      <w:proofErr w:type="spellStart"/>
      <w:r w:rsidRPr="001B36D7">
        <w:rPr>
          <w:rFonts w:cs="Arial"/>
          <w:szCs w:val="24"/>
          <w:lang w:val="pt-BR"/>
        </w:rPr>
        <w:t>Pogrebinschi</w:t>
      </w:r>
      <w:proofErr w:type="spellEnd"/>
      <w:r w:rsidRPr="001B36D7">
        <w:rPr>
          <w:rFonts w:cs="Arial"/>
          <w:szCs w:val="24"/>
          <w:lang w:val="pt-BR"/>
        </w:rPr>
        <w:t>, 2004). No entanto, é possível perceber que esse é um assunto que permeia parte significativa de sua produção intelectual, sob as mais variadas formas. Ao debruçar-se sobre as prisões, sobre as questões da loucura ou da sexualidade, Foucault frequentemente encontrava-se envolvido com a problemática do poder. Nesse sentido, a questão do poder é indissociável de sua obra e constitui um tema inerente ao seu pensamento.</w:t>
      </w:r>
    </w:p>
    <w:p w14:paraId="5E79C53E" w14:textId="43162EA8" w:rsidR="001B36D7" w:rsidRPr="001B36D7" w:rsidRDefault="001B36D7" w:rsidP="001B36D7">
      <w:pPr>
        <w:spacing w:after="0"/>
        <w:ind w:firstLine="709"/>
        <w:jc w:val="both"/>
        <w:rPr>
          <w:rFonts w:cs="Arial"/>
          <w:szCs w:val="24"/>
          <w:lang w:val="pt-BR"/>
        </w:rPr>
      </w:pPr>
      <w:r w:rsidRPr="001B36D7">
        <w:rPr>
          <w:rFonts w:cs="Arial"/>
          <w:szCs w:val="24"/>
          <w:lang w:val="pt-BR"/>
        </w:rPr>
        <w:t xml:space="preserve">O pensamento de Foucault sobre o poder exerce influência significativa nos estudos organizacionais, especialmente em sua vertente crítica (Souza </w:t>
      </w:r>
      <w:r w:rsidRPr="001B36D7">
        <w:rPr>
          <w:rFonts w:cs="Arial"/>
          <w:i/>
          <w:iCs/>
          <w:szCs w:val="24"/>
          <w:lang w:val="pt-BR"/>
        </w:rPr>
        <w:t>et al</w:t>
      </w:r>
      <w:r>
        <w:rPr>
          <w:rFonts w:cs="Arial"/>
          <w:i/>
          <w:iCs/>
          <w:szCs w:val="24"/>
          <w:lang w:val="pt-BR"/>
        </w:rPr>
        <w:t>.</w:t>
      </w:r>
      <w:r w:rsidRPr="001B36D7">
        <w:rPr>
          <w:rFonts w:cs="Arial"/>
          <w:i/>
          <w:iCs/>
          <w:szCs w:val="24"/>
          <w:lang w:val="pt-BR"/>
        </w:rPr>
        <w:t xml:space="preserve">, </w:t>
      </w:r>
      <w:r w:rsidRPr="001B36D7">
        <w:rPr>
          <w:rFonts w:cs="Arial"/>
          <w:szCs w:val="24"/>
          <w:lang w:val="pt-BR"/>
        </w:rPr>
        <w:t xml:space="preserve">2006). Conforme destacam Motta e </w:t>
      </w:r>
      <w:proofErr w:type="spellStart"/>
      <w:r w:rsidRPr="001B36D7">
        <w:rPr>
          <w:rFonts w:cs="Arial"/>
          <w:szCs w:val="24"/>
          <w:lang w:val="pt-BR"/>
        </w:rPr>
        <w:t>Alcadipani</w:t>
      </w:r>
      <w:proofErr w:type="spellEnd"/>
      <w:r w:rsidRPr="001B36D7">
        <w:rPr>
          <w:rFonts w:cs="Arial"/>
          <w:szCs w:val="24"/>
          <w:lang w:val="pt-BR"/>
        </w:rPr>
        <w:t xml:space="preserve"> (2004), a relevância das obras de Foucault para discutir a questão do poder nas organizações tem sido demonstrada na literatura. </w:t>
      </w:r>
    </w:p>
    <w:p w14:paraId="0090B3A5" w14:textId="39CD38A6" w:rsidR="001B36D7" w:rsidRPr="001B36D7" w:rsidRDefault="001B36D7" w:rsidP="001B36D7">
      <w:pPr>
        <w:spacing w:after="0"/>
        <w:ind w:firstLine="709"/>
        <w:jc w:val="both"/>
        <w:rPr>
          <w:rFonts w:cs="Arial"/>
          <w:szCs w:val="24"/>
          <w:lang w:val="pt-BR"/>
        </w:rPr>
      </w:pPr>
      <w:r w:rsidRPr="001B36D7">
        <w:rPr>
          <w:rFonts w:cs="Arial"/>
          <w:szCs w:val="24"/>
          <w:lang w:val="pt-BR"/>
        </w:rPr>
        <w:t xml:space="preserve">Apesar da relevância de suas contribuições, as teses de Foucault sobre o poder não estão isentas de críticas, especialmente no que se refere à sua aplicabilidade para a análise das dinâmicas de poder na sociedade capitalista. Diante disso, o objetivo desse pequeno texto é analisar e problematizar concepção foucaultiana de poder a partir de uma perspectiva marxista. Para tanto, nos concentramos no diálogo com autores marxistas que já desenvolveram a crítica a alguns aspectos da teoria foucaultiana, especificamente Armando Boito </w:t>
      </w:r>
      <w:r w:rsidRPr="001B36D7">
        <w:rPr>
          <w:rFonts w:cs="Arial"/>
          <w:szCs w:val="24"/>
          <w:lang w:val="pt-BR"/>
        </w:rPr>
        <w:t>Júnior</w:t>
      </w:r>
      <w:r>
        <w:rPr>
          <w:rStyle w:val="Refdenotaderodap"/>
          <w:rFonts w:cs="Arial"/>
          <w:szCs w:val="24"/>
          <w:lang w:val="pt-BR"/>
        </w:rPr>
        <w:footnoteReference w:id="1"/>
      </w:r>
      <w:r w:rsidRPr="001B36D7">
        <w:rPr>
          <w:rFonts w:cs="Arial"/>
          <w:szCs w:val="24"/>
          <w:lang w:val="pt-BR"/>
        </w:rPr>
        <w:t xml:space="preserve"> e</w:t>
      </w:r>
      <w:r w:rsidRPr="001B36D7">
        <w:rPr>
          <w:rFonts w:cs="Arial"/>
          <w:szCs w:val="24"/>
          <w:lang w:val="pt-BR"/>
        </w:rPr>
        <w:t xml:space="preserve"> Nicos </w:t>
      </w:r>
      <w:proofErr w:type="spellStart"/>
      <w:r w:rsidRPr="001B36D7">
        <w:rPr>
          <w:rFonts w:cs="Arial"/>
          <w:szCs w:val="24"/>
          <w:lang w:val="pt-BR"/>
        </w:rPr>
        <w:t>Poulantzas</w:t>
      </w:r>
      <w:proofErr w:type="spellEnd"/>
      <w:r>
        <w:rPr>
          <w:rStyle w:val="Refdenotaderodap"/>
          <w:rFonts w:cs="Arial"/>
          <w:szCs w:val="24"/>
          <w:lang w:val="pt-BR"/>
        </w:rPr>
        <w:footnoteReference w:id="2"/>
      </w:r>
      <w:r w:rsidRPr="001B36D7">
        <w:rPr>
          <w:rFonts w:cs="Arial"/>
          <w:szCs w:val="24"/>
          <w:lang w:val="pt-BR"/>
        </w:rPr>
        <w:t>.</w:t>
      </w:r>
    </w:p>
    <w:p w14:paraId="4A48656E" w14:textId="09EE20D3" w:rsidR="001B36D7" w:rsidRPr="001B36D7" w:rsidRDefault="001B36D7" w:rsidP="001B36D7">
      <w:pPr>
        <w:spacing w:after="0"/>
        <w:ind w:firstLine="709"/>
        <w:jc w:val="both"/>
        <w:rPr>
          <w:rFonts w:cs="Arial"/>
          <w:szCs w:val="24"/>
          <w:lang w:val="pt-BR"/>
        </w:rPr>
      </w:pPr>
      <w:r w:rsidRPr="001B36D7">
        <w:rPr>
          <w:rFonts w:cs="Arial"/>
          <w:szCs w:val="24"/>
          <w:lang w:val="pt-BR"/>
        </w:rPr>
        <w:t xml:space="preserve">Considerando a abrangência, a heterogeneidade e a complexidade da obra de Foucault, cabe ressaltar que não temos a pretensão, e nem seria possível, de </w:t>
      </w:r>
      <w:r w:rsidRPr="001B36D7">
        <w:rPr>
          <w:rFonts w:cs="Arial"/>
          <w:szCs w:val="24"/>
          <w:lang w:val="pt-BR"/>
        </w:rPr>
        <w:t>adentrá-la</w:t>
      </w:r>
      <w:r w:rsidRPr="001B36D7">
        <w:rPr>
          <w:rFonts w:cs="Arial"/>
          <w:szCs w:val="24"/>
          <w:lang w:val="pt-BR"/>
        </w:rPr>
        <w:t xml:space="preserve"> profundamente neste breve escrito. O que se pretende, aqui, é apresentarmos, em linhas gerais, as teses centrais do autor sobre a questão do poder para tentar, enfim, problematizá-las. </w:t>
      </w:r>
    </w:p>
    <w:p w14:paraId="56681869" w14:textId="77777777" w:rsidR="001B36D7" w:rsidRPr="001B36D7" w:rsidRDefault="001B36D7" w:rsidP="001B36D7">
      <w:pPr>
        <w:spacing w:after="0"/>
        <w:ind w:firstLine="709"/>
        <w:jc w:val="both"/>
        <w:rPr>
          <w:rFonts w:cs="Arial"/>
          <w:szCs w:val="24"/>
          <w:lang w:val="pt-BR"/>
        </w:rPr>
      </w:pPr>
      <w:r w:rsidRPr="001B36D7">
        <w:rPr>
          <w:rFonts w:cs="Arial"/>
          <w:szCs w:val="24"/>
          <w:lang w:val="pt-BR"/>
        </w:rPr>
        <w:t>Entre as críticas possíveis sobre a concepção de poder de Foucault, enfatizamos que aqui problematizaremos a partir da perspectiva marxista. Nossa hipótese central é que a concepção de poder em Foucault, ao dispersar as relações de poder por toda a sociedade, enfraquece a análise da dominação de classe e a centralidade do Estado.</w:t>
      </w:r>
    </w:p>
    <w:p w14:paraId="2FA25441" w14:textId="4B5C1F3C" w:rsidR="001B36D7" w:rsidRPr="001B36D7" w:rsidRDefault="006949C4" w:rsidP="001B36D7">
      <w:pPr>
        <w:pStyle w:val="Ttulo1"/>
        <w:spacing w:after="240"/>
        <w:jc w:val="both"/>
        <w:rPr>
          <w:rFonts w:ascii="Arial" w:hAnsi="Arial" w:cs="Arial"/>
          <w:color w:val="auto"/>
          <w:sz w:val="24"/>
          <w:szCs w:val="24"/>
          <w:lang w:val="pt-BR"/>
        </w:rPr>
      </w:pPr>
      <w:r w:rsidRPr="001B36D7">
        <w:rPr>
          <w:rFonts w:ascii="Arial" w:hAnsi="Arial" w:cs="Arial"/>
          <w:color w:val="auto"/>
          <w:sz w:val="24"/>
          <w:szCs w:val="24"/>
          <w:lang w:val="pt-BR"/>
        </w:rPr>
        <w:t xml:space="preserve">2. </w:t>
      </w:r>
      <w:r w:rsidR="001B36D7" w:rsidRPr="001B36D7">
        <w:rPr>
          <w:rFonts w:ascii="Arial" w:hAnsi="Arial" w:cs="Arial"/>
          <w:color w:val="auto"/>
          <w:sz w:val="24"/>
          <w:szCs w:val="24"/>
          <w:lang w:val="pt-BR"/>
        </w:rPr>
        <w:t>A concepção de poder em Michel Foucault</w:t>
      </w:r>
    </w:p>
    <w:p w14:paraId="301070D3" w14:textId="77777777" w:rsidR="001B36D7" w:rsidRPr="001B36D7" w:rsidRDefault="001B36D7" w:rsidP="001B36D7">
      <w:pPr>
        <w:spacing w:after="0"/>
        <w:ind w:firstLine="709"/>
        <w:jc w:val="both"/>
        <w:rPr>
          <w:rFonts w:cs="Arial"/>
          <w:szCs w:val="24"/>
          <w:lang w:val="pt-BR"/>
        </w:rPr>
      </w:pPr>
      <w:r w:rsidRPr="001B36D7">
        <w:rPr>
          <w:rFonts w:cs="Arial"/>
          <w:szCs w:val="24"/>
          <w:lang w:val="pt-BR"/>
        </w:rPr>
        <w:t>Aqui será apresentada a abordagem desenvolvida por Michael Foucault em torno da temática do poder. Esta exposição é feita neste ponto porque servirá de base para reflexões e problematizações posteriores. No entanto, trata-se de uma explanação superficial, cujo objetivo, como dito anteriormente, é tão somente apresentarmos as principais características do seu pensamento sobre o tema.</w:t>
      </w:r>
    </w:p>
    <w:p w14:paraId="01C50CD9" w14:textId="77777777" w:rsidR="001B36D7" w:rsidRPr="001B36D7" w:rsidRDefault="001B36D7" w:rsidP="001B36D7">
      <w:pPr>
        <w:spacing w:after="0"/>
        <w:ind w:firstLine="709"/>
        <w:jc w:val="both"/>
        <w:rPr>
          <w:rFonts w:cs="Arial"/>
          <w:szCs w:val="24"/>
          <w:lang w:val="pt-BR"/>
        </w:rPr>
      </w:pPr>
      <w:r w:rsidRPr="001B36D7">
        <w:rPr>
          <w:rFonts w:cs="Arial"/>
          <w:szCs w:val="24"/>
          <w:lang w:val="pt-BR"/>
        </w:rPr>
        <w:lastRenderedPageBreak/>
        <w:t xml:space="preserve">Pode-se dizer que não existe em Foucault uma teoria geral do poder (Maia, 1995). Segundo Santos (2016), para Foucault, a questão do poder não se fundamenta essencialmente no campo teórico, mas em nossa experiência cotidiana. O poder é mais bem compreendido quando analisado em contextos específicos (Motta; </w:t>
      </w:r>
      <w:proofErr w:type="spellStart"/>
      <w:r w:rsidRPr="001B36D7">
        <w:rPr>
          <w:rFonts w:cs="Arial"/>
          <w:szCs w:val="24"/>
          <w:lang w:val="pt-BR"/>
        </w:rPr>
        <w:t>Alcadipani</w:t>
      </w:r>
      <w:proofErr w:type="spellEnd"/>
      <w:r w:rsidRPr="001B36D7">
        <w:rPr>
          <w:rFonts w:cs="Arial"/>
          <w:szCs w:val="24"/>
          <w:lang w:val="pt-BR"/>
        </w:rPr>
        <w:t xml:space="preserve">, 2004). Para o pensador, o poder não é uma entidade única e fixa, mas sim composto por formas diversas, heterogêneas e em constante transformação. Ele não é um objeto natural ou uma coisa, mas uma prática social (Machado, 1979). </w:t>
      </w:r>
    </w:p>
    <w:p w14:paraId="7F8A8B2A" w14:textId="77777777" w:rsidR="001B36D7" w:rsidRPr="001B36D7" w:rsidRDefault="001B36D7" w:rsidP="001B36D7">
      <w:pPr>
        <w:spacing w:after="0"/>
        <w:ind w:firstLine="709"/>
        <w:jc w:val="both"/>
        <w:rPr>
          <w:rFonts w:cs="Arial"/>
          <w:szCs w:val="24"/>
          <w:lang w:val="pt-BR"/>
        </w:rPr>
      </w:pPr>
      <w:r w:rsidRPr="001B36D7">
        <w:rPr>
          <w:rFonts w:cs="Arial"/>
          <w:szCs w:val="24"/>
          <w:lang w:val="pt-BR"/>
        </w:rPr>
        <w:t>Dessa forma, o termo mais adequado para caracterizar o trabalho desenvolvido pelo pensador em suas discussões sobre o assunto seria “analítica do poder”, pois trata-se de “identificar e explicitar os diferentes mecanismos, táticas e estratégias empregadas, bem como a forma de funcionamento, das relações de poder em sociedade” (Maia, 1995, p. 84-85).</w:t>
      </w:r>
    </w:p>
    <w:p w14:paraId="0109BC28" w14:textId="77777777" w:rsidR="001B36D7" w:rsidRPr="001B36D7" w:rsidRDefault="001B36D7" w:rsidP="001B36D7">
      <w:pPr>
        <w:spacing w:after="0"/>
        <w:ind w:firstLine="709"/>
        <w:jc w:val="both"/>
        <w:rPr>
          <w:rFonts w:cs="Arial"/>
          <w:szCs w:val="24"/>
          <w:lang w:val="pt-BR"/>
        </w:rPr>
      </w:pPr>
      <w:r w:rsidRPr="001B36D7">
        <w:rPr>
          <w:rFonts w:cs="Arial"/>
          <w:szCs w:val="24"/>
          <w:lang w:val="pt-BR"/>
        </w:rPr>
        <w:t>Essa forma de análise parte de uma crítica àquilo que seria uma forma “tradicional” de abordar a problemática do poder.  Na análise de seus textos, percebe- se que Foucault busca se distanciar das teorias clássicas</w:t>
      </w:r>
      <w:r w:rsidRPr="001B36D7">
        <w:rPr>
          <w:rFonts w:cs="Arial"/>
          <w:szCs w:val="24"/>
          <w:vertAlign w:val="superscript"/>
          <w:lang w:val="pt-BR"/>
        </w:rPr>
        <w:footnoteReference w:id="3"/>
      </w:r>
      <w:r w:rsidRPr="001B36D7">
        <w:rPr>
          <w:rFonts w:cs="Arial"/>
          <w:szCs w:val="24"/>
          <w:lang w:val="pt-BR"/>
        </w:rPr>
        <w:t xml:space="preserve"> do poder, das teses economicistas</w:t>
      </w:r>
      <w:r w:rsidRPr="001B36D7">
        <w:rPr>
          <w:rFonts w:cs="Arial"/>
          <w:szCs w:val="24"/>
          <w:vertAlign w:val="superscript"/>
          <w:lang w:val="pt-BR"/>
        </w:rPr>
        <w:footnoteReference w:id="4"/>
      </w:r>
      <w:r w:rsidRPr="001B36D7">
        <w:rPr>
          <w:rFonts w:cs="Arial"/>
          <w:szCs w:val="24"/>
          <w:lang w:val="pt-BR"/>
        </w:rPr>
        <w:t>, das abordagens centradas nos conceitos de soberania e repressão, bem como daquelas que concebem o Estado como centro originador das relações de poder. Mas quais seriam, então, os fundamentos da sua concepção de poder?</w:t>
      </w:r>
    </w:p>
    <w:p w14:paraId="6D83F251" w14:textId="77777777" w:rsidR="001B36D7" w:rsidRPr="001B36D7" w:rsidRDefault="001B36D7" w:rsidP="001B36D7">
      <w:pPr>
        <w:spacing w:after="0"/>
        <w:ind w:firstLine="709"/>
        <w:jc w:val="both"/>
        <w:rPr>
          <w:rFonts w:cs="Arial"/>
          <w:szCs w:val="24"/>
          <w:lang w:val="pt-BR"/>
        </w:rPr>
      </w:pPr>
      <w:r w:rsidRPr="001B36D7">
        <w:rPr>
          <w:rFonts w:cs="Arial"/>
          <w:szCs w:val="24"/>
          <w:lang w:val="pt-BR"/>
        </w:rPr>
        <w:t>Em primeiro lugar, conforme citado anteriormente, a problematização a respeito do poder não é feita em termos de o que ele seria, mas de como ele se exerce (Costa; Silva, 2022). Assim, a preocupação de Foucault não é a de definir “o que é o poder?”, mas refletir sobre as relações de poder existentes na sociedade e como são exercidas em sua singularidade.</w:t>
      </w:r>
    </w:p>
    <w:p w14:paraId="79F3F892"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Aqui nos deparamos com uma outra tese fundamental da analítica do poder: não existe </w:t>
      </w:r>
      <w:r w:rsidRPr="001B36D7">
        <w:rPr>
          <w:rFonts w:cs="Arial"/>
          <w:b/>
          <w:bCs/>
          <w:szCs w:val="24"/>
          <w:lang w:val="pt-BR"/>
        </w:rPr>
        <w:t>o</w:t>
      </w:r>
      <w:r w:rsidRPr="001B36D7">
        <w:rPr>
          <w:rFonts w:cs="Arial"/>
          <w:szCs w:val="24"/>
          <w:lang w:val="pt-BR"/>
        </w:rPr>
        <w:t xml:space="preserve"> ou </w:t>
      </w:r>
      <w:r w:rsidRPr="001B36D7">
        <w:rPr>
          <w:rFonts w:cs="Arial"/>
          <w:b/>
          <w:bCs/>
          <w:szCs w:val="24"/>
          <w:lang w:val="pt-BR"/>
        </w:rPr>
        <w:t xml:space="preserve">um </w:t>
      </w:r>
      <w:r w:rsidRPr="001B36D7">
        <w:rPr>
          <w:rFonts w:cs="Arial"/>
          <w:szCs w:val="24"/>
          <w:lang w:val="pt-BR"/>
        </w:rPr>
        <w:t>poder, mas sim uma pluralidade de poderes, ou um “arquipélago de poderes diferentes” (Foucault, 2003, p. 186) na sociedade. Conforme Foucault (2006), toda relação social, qualquer que seja ela, é permeada por relações de poder.</w:t>
      </w:r>
    </w:p>
    <w:p w14:paraId="2BDC7200" w14:textId="77777777" w:rsidR="001B36D7" w:rsidRDefault="001B36D7" w:rsidP="001B36D7">
      <w:pPr>
        <w:spacing w:after="0" w:line="240" w:lineRule="auto"/>
        <w:ind w:left="2268"/>
        <w:jc w:val="both"/>
        <w:rPr>
          <w:rFonts w:cs="Arial"/>
          <w:sz w:val="20"/>
          <w:szCs w:val="20"/>
          <w:lang w:val="pt-BR"/>
        </w:rPr>
      </w:pPr>
    </w:p>
    <w:p w14:paraId="0B128E2C" w14:textId="59F1C9ED" w:rsidR="001B36D7" w:rsidRDefault="001B36D7" w:rsidP="001B36D7">
      <w:pPr>
        <w:spacing w:after="0" w:line="240" w:lineRule="auto"/>
        <w:ind w:left="2268"/>
        <w:jc w:val="both"/>
        <w:rPr>
          <w:rFonts w:cs="Arial"/>
          <w:sz w:val="20"/>
          <w:szCs w:val="20"/>
          <w:lang w:val="pt-BR"/>
        </w:rPr>
      </w:pPr>
      <w:r w:rsidRPr="001B36D7">
        <w:rPr>
          <w:rFonts w:cs="Arial"/>
          <w:sz w:val="20"/>
          <w:szCs w:val="20"/>
          <w:lang w:val="pt-BR"/>
        </w:rPr>
        <w:t>Quero dizer que nas relações humanas, quaisquer que sejam elas – quer se trate de comunicar verbalmente, como o fazemos agora, ou se trate de relações amorosas, institucionais ou econômicas -, o poder está sempre presente: quero dizer, a relação em que cada um procura dirigir a conduta do outro. São, portanto, relações que se podem encontrar em diferentes níveis, sob diferentes formas [...] (Foucault, 2006, p. 276).</w:t>
      </w:r>
    </w:p>
    <w:p w14:paraId="11428F56" w14:textId="77777777" w:rsidR="001B36D7" w:rsidRPr="001B36D7" w:rsidRDefault="001B36D7" w:rsidP="001B36D7">
      <w:pPr>
        <w:spacing w:after="0" w:line="240" w:lineRule="auto"/>
        <w:ind w:left="2268"/>
        <w:jc w:val="both"/>
        <w:rPr>
          <w:rFonts w:cs="Arial"/>
          <w:sz w:val="20"/>
          <w:szCs w:val="20"/>
          <w:lang w:val="pt-BR"/>
        </w:rPr>
      </w:pPr>
    </w:p>
    <w:p w14:paraId="22517892" w14:textId="77777777" w:rsidR="001B36D7" w:rsidRPr="001B36D7" w:rsidRDefault="001B36D7" w:rsidP="001B36D7">
      <w:pPr>
        <w:spacing w:after="0"/>
        <w:ind w:firstLine="709"/>
        <w:jc w:val="both"/>
        <w:rPr>
          <w:rFonts w:cs="Arial"/>
          <w:szCs w:val="24"/>
          <w:lang w:val="pt-BR"/>
        </w:rPr>
      </w:pPr>
      <w:r w:rsidRPr="001B36D7">
        <w:rPr>
          <w:rFonts w:cs="Arial"/>
          <w:szCs w:val="24"/>
          <w:lang w:val="pt-BR"/>
        </w:rPr>
        <w:t>Nesse sentido, de acordo com essa perspectiva, o poder deve ser pensado como algo que circula e é exercido por todo e qualquer indivíduo, “tendo em vista que consiste na ideia de que o poder se exerce em uma espécie de rede na qual os indivíduos estão, a cada momento, seja em posição de exercer o poder, seja em posição de serem submetidos a ele” (</w:t>
      </w:r>
      <w:proofErr w:type="spellStart"/>
      <w:r w:rsidRPr="001B36D7">
        <w:rPr>
          <w:rFonts w:cs="Arial"/>
          <w:szCs w:val="24"/>
          <w:lang w:val="pt-BR"/>
        </w:rPr>
        <w:t>Pogrebinschi</w:t>
      </w:r>
      <w:proofErr w:type="spellEnd"/>
      <w:r w:rsidRPr="001B36D7">
        <w:rPr>
          <w:rFonts w:cs="Arial"/>
          <w:szCs w:val="24"/>
          <w:lang w:val="pt-BR"/>
        </w:rPr>
        <w:t>, 2004, p. 182). Portanto, ao utilizar-</w:t>
      </w:r>
      <w:r w:rsidRPr="001B36D7">
        <w:rPr>
          <w:rFonts w:cs="Arial"/>
          <w:szCs w:val="24"/>
          <w:lang w:val="pt-BR"/>
        </w:rPr>
        <w:lastRenderedPageBreak/>
        <w:t>se da analítica foucaultiana de poder, deve-se sempre ter em mente a identificação de uma multiplicidade de relações de poder –</w:t>
      </w:r>
      <w:r w:rsidRPr="001B36D7">
        <w:rPr>
          <w:rFonts w:cs="Arial"/>
          <w:b/>
          <w:bCs/>
          <w:szCs w:val="24"/>
          <w:lang w:val="pt-BR"/>
        </w:rPr>
        <w:t xml:space="preserve"> </w:t>
      </w:r>
      <w:r w:rsidRPr="001B36D7">
        <w:rPr>
          <w:rFonts w:cs="Arial"/>
          <w:szCs w:val="24"/>
          <w:lang w:val="pt-BR"/>
        </w:rPr>
        <w:t>constituídas por correlações de forças</w:t>
      </w:r>
      <w:r w:rsidRPr="001B36D7">
        <w:rPr>
          <w:rFonts w:cs="Arial"/>
          <w:szCs w:val="24"/>
          <w:vertAlign w:val="superscript"/>
          <w:lang w:val="pt-BR"/>
        </w:rPr>
        <w:footnoteReference w:id="5"/>
      </w:r>
      <w:r w:rsidRPr="001B36D7">
        <w:rPr>
          <w:rFonts w:cs="Arial"/>
          <w:szCs w:val="24"/>
          <w:lang w:val="pt-BR"/>
        </w:rPr>
        <w:t xml:space="preserve"> – que permeiam todo o corpo social (Maia, 1995).</w:t>
      </w:r>
    </w:p>
    <w:p w14:paraId="2A8B3D60" w14:textId="77777777" w:rsidR="001B36D7" w:rsidRPr="001B36D7" w:rsidRDefault="001B36D7" w:rsidP="001B36D7">
      <w:pPr>
        <w:spacing w:after="0"/>
        <w:ind w:firstLine="709"/>
        <w:jc w:val="both"/>
        <w:rPr>
          <w:rFonts w:cs="Arial"/>
          <w:szCs w:val="24"/>
          <w:lang w:val="pt-BR"/>
        </w:rPr>
      </w:pPr>
      <w:r w:rsidRPr="001B36D7">
        <w:rPr>
          <w:rFonts w:cs="Arial"/>
          <w:szCs w:val="24"/>
          <w:lang w:val="pt-BR"/>
        </w:rPr>
        <w:t>Não existindo o poder, mas sim relações de poder socialmente difusas, este não se materializa em um lugar ou em alguém, como, por exemplo, na diretoria de uma empresa, no seu presidente, mas está disperso e agindo em toda a sociedade, em todos os lugares e em todas as pessoas. Para Foucault (1977), o poder não deve ser concebido como uma propriedade que alguns possuem (a classe dominante) e outros não (a classe dominada) e que, portanto, precisaria ser tomado para ser exercido.</w:t>
      </w:r>
    </w:p>
    <w:p w14:paraId="3ABE5887" w14:textId="77777777" w:rsidR="001B36D7" w:rsidRPr="001B36D7" w:rsidRDefault="001B36D7" w:rsidP="001B36D7">
      <w:pPr>
        <w:spacing w:after="0"/>
        <w:ind w:firstLine="709"/>
        <w:jc w:val="both"/>
        <w:rPr>
          <w:rFonts w:cs="Arial"/>
          <w:szCs w:val="24"/>
          <w:lang w:val="pt-BR"/>
        </w:rPr>
      </w:pPr>
      <w:r w:rsidRPr="001B36D7">
        <w:rPr>
          <w:rFonts w:cs="Arial"/>
          <w:szCs w:val="24"/>
          <w:lang w:val="pt-BR"/>
        </w:rPr>
        <w:t>Ao invés disso, deve ser compreendido como algo que se exerce por meio de estratégias. Ou seja, para Foucault, os efeitos do poder não são imputáveis a uma apropriação, mas aos mecanismos, técnicas e táticas empregadas. Em suas palavras:</w:t>
      </w:r>
    </w:p>
    <w:p w14:paraId="09CC0629" w14:textId="77777777" w:rsidR="001B36D7" w:rsidRDefault="001B36D7" w:rsidP="001B36D7">
      <w:pPr>
        <w:spacing w:after="0" w:line="240" w:lineRule="auto"/>
        <w:ind w:left="2268"/>
        <w:jc w:val="both"/>
        <w:rPr>
          <w:rFonts w:cs="Arial"/>
          <w:sz w:val="20"/>
          <w:szCs w:val="20"/>
          <w:lang w:val="pt-BR"/>
        </w:rPr>
      </w:pPr>
    </w:p>
    <w:p w14:paraId="2C8AB7CD" w14:textId="0E08FC84" w:rsidR="001B36D7" w:rsidRDefault="001B36D7" w:rsidP="001B36D7">
      <w:pPr>
        <w:spacing w:after="0" w:line="240" w:lineRule="auto"/>
        <w:ind w:left="2268"/>
        <w:jc w:val="both"/>
        <w:rPr>
          <w:rFonts w:cs="Arial"/>
          <w:sz w:val="20"/>
          <w:szCs w:val="20"/>
          <w:lang w:val="pt-BR"/>
        </w:rPr>
      </w:pPr>
      <w:r w:rsidRPr="001B36D7">
        <w:rPr>
          <w:rFonts w:cs="Arial"/>
          <w:sz w:val="20"/>
          <w:szCs w:val="20"/>
          <w:lang w:val="pt-BR"/>
        </w:rPr>
        <w:t xml:space="preserve">Ora, o estudo desta microfísica supõe que o poder nela exercido não seja concebido como uma propriedade, mas como uma estratégia, que seus efeitos de dominação não sejam atribuídos a uma ‘apropriação’, mas a disposições, a manobras, a táticas, a técnicas, a funcionamentos; que se desvende nele antes uma rede de relações sempre tensas, sempre em atividade, que um privilégio que se pudesse deter; que lhe seja dado como modelo antes a batalha perpétua que o contrato que faz uma cessão ou uma conquista que se apodera de um domínio. Temos, em suma, que admitir que esse poder se exerce mais do que se possui, que não é ‘privilégio’ adquirido ou conservado da classe dominante, mas o efeito conjunto de suas posições estratégicas </w:t>
      </w:r>
      <w:r w:rsidRPr="001B36D7">
        <w:rPr>
          <w:rFonts w:cs="Arial"/>
          <w:sz w:val="20"/>
          <w:szCs w:val="20"/>
          <w:lang w:val="pt-BR"/>
        </w:rPr>
        <w:t>–</w:t>
      </w:r>
      <w:r w:rsidRPr="001B36D7">
        <w:rPr>
          <w:rFonts w:cs="Arial"/>
          <w:sz w:val="20"/>
          <w:szCs w:val="20"/>
          <w:lang w:val="pt-BR"/>
        </w:rPr>
        <w:t xml:space="preserve"> efeito manifestado e às vezes reconduzido pela posição dos que são dominados (Foucault, 1977, p. 29).</w:t>
      </w:r>
    </w:p>
    <w:p w14:paraId="06E7901B" w14:textId="77777777" w:rsidR="001B36D7" w:rsidRPr="001B36D7" w:rsidRDefault="001B36D7" w:rsidP="001B36D7">
      <w:pPr>
        <w:spacing w:after="0" w:line="240" w:lineRule="auto"/>
        <w:ind w:left="2268"/>
        <w:jc w:val="both"/>
        <w:rPr>
          <w:rFonts w:cs="Arial"/>
          <w:sz w:val="20"/>
          <w:szCs w:val="20"/>
          <w:lang w:val="pt-BR"/>
        </w:rPr>
      </w:pPr>
    </w:p>
    <w:p w14:paraId="5C7DE928" w14:textId="77777777" w:rsidR="001B36D7" w:rsidRPr="001B36D7" w:rsidRDefault="001B36D7" w:rsidP="001B36D7">
      <w:pPr>
        <w:spacing w:after="0"/>
        <w:ind w:firstLine="709"/>
        <w:jc w:val="both"/>
        <w:rPr>
          <w:rFonts w:cs="Arial"/>
          <w:szCs w:val="24"/>
          <w:lang w:val="pt-BR"/>
        </w:rPr>
      </w:pPr>
      <w:r w:rsidRPr="001B36D7">
        <w:rPr>
          <w:rFonts w:cs="Arial"/>
          <w:szCs w:val="24"/>
          <w:lang w:val="pt-BR"/>
        </w:rPr>
        <w:t>Essa não identificação de uma instituição e/ou um sujeito possuidor e que, portanto, exerceria, em última instância, o poder, nos aproxima de uma outra tese: consiste em não colocar o Estado como aparelho central das relações de poder. A análise do poder de Foucault parte da concepção de que os poderes são exercidos em níveis variados e em pontos diferentes da rede social, podendo estarem integrados ao Estado ou não (Foucault, 2014).</w:t>
      </w:r>
    </w:p>
    <w:p w14:paraId="656683E3" w14:textId="77777777" w:rsidR="001B36D7" w:rsidRPr="001B36D7" w:rsidRDefault="001B36D7" w:rsidP="001B36D7">
      <w:pPr>
        <w:spacing w:after="0"/>
        <w:ind w:firstLine="709"/>
        <w:jc w:val="both"/>
        <w:rPr>
          <w:rFonts w:cs="Arial"/>
          <w:szCs w:val="24"/>
          <w:lang w:val="pt-BR"/>
        </w:rPr>
      </w:pPr>
      <w:r w:rsidRPr="001B36D7">
        <w:rPr>
          <w:rFonts w:cs="Arial"/>
          <w:szCs w:val="24"/>
          <w:lang w:val="pt-BR"/>
        </w:rPr>
        <w:t>Nessa perspectiva, os diversos poderes existentes na sociedade não derivam, necessariamente, de um suposto poder central (em geral, identificado no Estado). Tal compreensão, se contrapõe a lógica “</w:t>
      </w:r>
      <w:proofErr w:type="spellStart"/>
      <w:r w:rsidRPr="001B36D7">
        <w:rPr>
          <w:rFonts w:cs="Arial"/>
          <w:szCs w:val="24"/>
          <w:lang w:val="pt-BR"/>
        </w:rPr>
        <w:t>macrofísica</w:t>
      </w:r>
      <w:proofErr w:type="spellEnd"/>
      <w:r w:rsidRPr="001B36D7">
        <w:rPr>
          <w:rFonts w:cs="Arial"/>
          <w:szCs w:val="24"/>
          <w:lang w:val="pt-BR"/>
        </w:rPr>
        <w:t xml:space="preserve">” do poder e apresenta a ideia de um poder que está diluído nos vários setores da sociedade, um poder “microfísico”. </w:t>
      </w:r>
    </w:p>
    <w:p w14:paraId="3AF5543B" w14:textId="77777777" w:rsidR="001B36D7" w:rsidRDefault="001B36D7" w:rsidP="001B36D7">
      <w:pPr>
        <w:spacing w:after="0"/>
        <w:ind w:firstLine="709"/>
        <w:jc w:val="both"/>
        <w:rPr>
          <w:rFonts w:cs="Arial"/>
          <w:szCs w:val="24"/>
          <w:lang w:val="pt-BR"/>
        </w:rPr>
      </w:pPr>
      <w:r w:rsidRPr="001B36D7">
        <w:rPr>
          <w:rFonts w:cs="Arial"/>
          <w:szCs w:val="24"/>
          <w:lang w:val="pt-BR"/>
        </w:rPr>
        <w:t>Assim, Foucault se interessa em analisar o poder não a partir do centro, isto é, do Estado, do poder instituído e estruturado, mas a partir de uma rede de “</w:t>
      </w:r>
      <w:proofErr w:type="spellStart"/>
      <w:proofErr w:type="gramStart"/>
      <w:r w:rsidRPr="001B36D7">
        <w:rPr>
          <w:rFonts w:cs="Arial"/>
          <w:szCs w:val="24"/>
          <w:lang w:val="pt-BR"/>
        </w:rPr>
        <w:t>micro-poderes</w:t>
      </w:r>
      <w:proofErr w:type="spellEnd"/>
      <w:proofErr w:type="gramEnd"/>
      <w:r w:rsidRPr="001B36D7">
        <w:rPr>
          <w:rFonts w:cs="Arial"/>
          <w:szCs w:val="24"/>
          <w:lang w:val="pt-BR"/>
        </w:rPr>
        <w:t xml:space="preserve">”, das periferias (Diniz; Oliveira, 2014). Em termos metodológicos, Foucault prioriza o nível molecular de exercício do poder (Souza </w:t>
      </w:r>
      <w:r w:rsidRPr="001B36D7">
        <w:rPr>
          <w:rFonts w:cs="Arial"/>
          <w:i/>
          <w:iCs/>
          <w:szCs w:val="24"/>
          <w:lang w:val="pt-BR"/>
        </w:rPr>
        <w:t>et al</w:t>
      </w:r>
      <w:r>
        <w:rPr>
          <w:rFonts w:cs="Arial"/>
          <w:i/>
          <w:iCs/>
          <w:szCs w:val="24"/>
          <w:lang w:val="pt-BR"/>
        </w:rPr>
        <w:t>.</w:t>
      </w:r>
      <w:r w:rsidRPr="001B36D7">
        <w:rPr>
          <w:rFonts w:cs="Arial"/>
          <w:szCs w:val="24"/>
          <w:lang w:val="pt-BR"/>
        </w:rPr>
        <w:t xml:space="preserve">, 2006). Trata-se, </w:t>
      </w:r>
    </w:p>
    <w:p w14:paraId="3E941F1B" w14:textId="77777777" w:rsidR="001B36D7" w:rsidRDefault="001B36D7" w:rsidP="001B36D7">
      <w:pPr>
        <w:spacing w:after="0"/>
        <w:jc w:val="both"/>
        <w:rPr>
          <w:rFonts w:cs="Arial"/>
          <w:szCs w:val="24"/>
          <w:lang w:val="pt-BR"/>
        </w:rPr>
      </w:pPr>
    </w:p>
    <w:p w14:paraId="4B5C2819" w14:textId="70AD2C94" w:rsidR="001B36D7" w:rsidRDefault="001B36D7" w:rsidP="001B36D7">
      <w:pPr>
        <w:spacing w:after="0" w:line="240" w:lineRule="auto"/>
        <w:ind w:left="2268"/>
        <w:jc w:val="both"/>
        <w:rPr>
          <w:rFonts w:cs="Arial"/>
          <w:sz w:val="20"/>
          <w:szCs w:val="20"/>
          <w:lang w:val="pt-BR"/>
        </w:rPr>
      </w:pPr>
      <w:r w:rsidRPr="001B36D7">
        <w:rPr>
          <w:rFonts w:cs="Arial"/>
          <w:sz w:val="20"/>
          <w:szCs w:val="20"/>
          <w:lang w:val="pt-BR"/>
        </w:rPr>
        <w:lastRenderedPageBreak/>
        <w:t>de captar o poder em suas extremidades, lá onde ele se torna capilar; captar o poder nas suas formas e instituições mais regionais e locais, principalmente no ponto em que, ultrapassando as regras de direito que o organizam e o delimitam, ele se prolonga, penetra em instituições, corporifica-se em técnicas e se mune de instrumentos de intervenção material, eventualmente violentos (Foucault, 2014).</w:t>
      </w:r>
    </w:p>
    <w:p w14:paraId="5CD5FA34" w14:textId="77777777" w:rsidR="001B36D7" w:rsidRPr="001B36D7" w:rsidRDefault="001B36D7" w:rsidP="001B36D7">
      <w:pPr>
        <w:spacing w:after="0" w:line="240" w:lineRule="auto"/>
        <w:ind w:left="2268"/>
        <w:jc w:val="both"/>
        <w:rPr>
          <w:rFonts w:cs="Arial"/>
          <w:sz w:val="20"/>
          <w:szCs w:val="20"/>
          <w:lang w:val="pt-BR"/>
        </w:rPr>
      </w:pPr>
    </w:p>
    <w:p w14:paraId="71A566AF" w14:textId="77777777" w:rsidR="001B36D7" w:rsidRPr="001B36D7" w:rsidRDefault="001B36D7" w:rsidP="001B36D7">
      <w:pPr>
        <w:spacing w:after="0"/>
        <w:ind w:firstLine="709"/>
        <w:jc w:val="both"/>
        <w:rPr>
          <w:rFonts w:cs="Arial"/>
          <w:szCs w:val="24"/>
          <w:lang w:val="pt-BR"/>
        </w:rPr>
      </w:pPr>
      <w:r w:rsidRPr="001B36D7">
        <w:rPr>
          <w:rFonts w:cs="Arial"/>
          <w:szCs w:val="24"/>
          <w:lang w:val="pt-BR"/>
        </w:rPr>
        <w:t>Destaca-se que tal virada metodológica atribui uma excessiva autonomia da “periferia” em relação ao Estado enquanto centro de poder. O próprio Foucault afirma o seguinte: “a unidade estatal é, no fundo, secundária em relação a esses poderes regionais específicos, os quais vêm em primeiro lugar” (Foucault, 2003, p. 65).</w:t>
      </w:r>
    </w:p>
    <w:p w14:paraId="71612DD9" w14:textId="0CFCEFCA" w:rsidR="001B36D7" w:rsidRPr="001B36D7" w:rsidRDefault="001B36D7" w:rsidP="001B36D7">
      <w:pPr>
        <w:spacing w:after="0"/>
        <w:ind w:firstLine="709"/>
        <w:jc w:val="both"/>
        <w:rPr>
          <w:rFonts w:cs="Arial"/>
          <w:szCs w:val="24"/>
          <w:lang w:val="pt-BR"/>
        </w:rPr>
      </w:pPr>
      <w:r w:rsidRPr="001B36D7">
        <w:rPr>
          <w:rFonts w:cs="Arial"/>
          <w:szCs w:val="24"/>
          <w:lang w:val="pt-BR"/>
        </w:rPr>
        <w:t xml:space="preserve">Por fim, a última tese refere-se à não considerar a atuação do poder como essencialmente repressiva ou violenta. Foucault pensará o exercício do poder menos em termos jurídicos e de proibição, com toda uma série de efeitos negativos: exclusão, repressão, ocultação, </w:t>
      </w:r>
      <w:proofErr w:type="spellStart"/>
      <w:r w:rsidRPr="001B36D7">
        <w:rPr>
          <w:rFonts w:cs="Arial"/>
          <w:szCs w:val="24"/>
          <w:lang w:val="pt-BR"/>
        </w:rPr>
        <w:t>obstaculização</w:t>
      </w:r>
      <w:proofErr w:type="spellEnd"/>
      <w:r w:rsidRPr="001B36D7">
        <w:rPr>
          <w:rFonts w:cs="Arial"/>
          <w:szCs w:val="24"/>
          <w:lang w:val="pt-BR"/>
        </w:rPr>
        <w:t xml:space="preserve"> etc.</w:t>
      </w:r>
      <w:r w:rsidRPr="001B36D7">
        <w:rPr>
          <w:rFonts w:cs="Arial"/>
          <w:szCs w:val="24"/>
          <w:lang w:val="pt-BR"/>
        </w:rPr>
        <w:t>, e mais como estratégias e técnicas com efeitos produtivos (Maia, 1995). Tal tese pode ser observada didaticamente na passagem abaixo:</w:t>
      </w:r>
    </w:p>
    <w:p w14:paraId="128494E6" w14:textId="2F6A878B" w:rsidR="001B36D7" w:rsidRDefault="001B36D7" w:rsidP="001B36D7">
      <w:pPr>
        <w:spacing w:after="0" w:line="240" w:lineRule="auto"/>
        <w:ind w:left="2268"/>
        <w:jc w:val="both"/>
        <w:rPr>
          <w:rFonts w:cs="Arial"/>
          <w:sz w:val="20"/>
          <w:szCs w:val="20"/>
          <w:lang w:val="pt-BR"/>
        </w:rPr>
      </w:pPr>
      <w:r w:rsidRPr="001B36D7">
        <w:rPr>
          <w:rFonts w:cs="Arial"/>
          <w:sz w:val="20"/>
          <w:szCs w:val="20"/>
          <w:lang w:val="pt-BR"/>
        </w:rPr>
        <w:t>Temos que deixar de descrever sempre os efeitos de poder em termos negativos: ele “exclui”, “reprime”, “recalca”, “censura”, “abstrai”, “</w:t>
      </w:r>
      <w:proofErr w:type="gramStart"/>
      <w:r w:rsidRPr="001B36D7">
        <w:rPr>
          <w:rFonts w:cs="Arial"/>
          <w:sz w:val="20"/>
          <w:szCs w:val="20"/>
          <w:lang w:val="pt-BR"/>
        </w:rPr>
        <w:t>mascara</w:t>
      </w:r>
      <w:proofErr w:type="gramEnd"/>
      <w:r w:rsidRPr="001B36D7">
        <w:rPr>
          <w:rFonts w:cs="Arial"/>
          <w:sz w:val="20"/>
          <w:szCs w:val="20"/>
          <w:lang w:val="pt-BR"/>
        </w:rPr>
        <w:t>”, “esconde”. Na verdade, o poder produz; ele produz realidade; produz campos de objetos e rituais da verdade. O indivíduo e o conhecimento que dele se pode ter se originam nessa produção (Foucault, 1977, p. 172).</w:t>
      </w:r>
    </w:p>
    <w:p w14:paraId="69806AC9" w14:textId="77777777" w:rsidR="001B36D7" w:rsidRPr="001B36D7" w:rsidRDefault="001B36D7" w:rsidP="001B36D7">
      <w:pPr>
        <w:spacing w:after="0" w:line="240" w:lineRule="auto"/>
        <w:ind w:left="2268"/>
        <w:jc w:val="both"/>
        <w:rPr>
          <w:rFonts w:cs="Arial"/>
          <w:b/>
          <w:bCs/>
          <w:sz w:val="20"/>
          <w:szCs w:val="20"/>
          <w:lang w:val="pt-BR"/>
        </w:rPr>
      </w:pPr>
    </w:p>
    <w:p w14:paraId="55309D95" w14:textId="77777777" w:rsidR="001B36D7" w:rsidRPr="001B36D7" w:rsidRDefault="001B36D7" w:rsidP="001B36D7">
      <w:pPr>
        <w:spacing w:after="0"/>
        <w:ind w:firstLine="709"/>
        <w:jc w:val="both"/>
        <w:rPr>
          <w:rFonts w:cs="Arial"/>
          <w:szCs w:val="24"/>
          <w:lang w:val="pt-BR"/>
        </w:rPr>
      </w:pPr>
      <w:r w:rsidRPr="001B36D7">
        <w:rPr>
          <w:rFonts w:cs="Arial"/>
          <w:szCs w:val="24"/>
          <w:lang w:val="pt-BR"/>
        </w:rPr>
        <w:t>Assim, podemos verificar cinco teses básicas sobre o poder em Foucault: 1) O poder não é uma “coisa”, mas deve ser visto em termos de relação; 2) As relações de poder são socialmente difusas; 3) O poder não deve ser compreendido como uma propriedade, mas como uma estratégia; 4) O poder não deve ser identificado como centrado no Estado; 5) O poder não tem como característica principal ser repressivo, negativo, mas, sim, ser produtivo, positivo.</w:t>
      </w:r>
    </w:p>
    <w:p w14:paraId="37FE0F17" w14:textId="77777777" w:rsidR="001B36D7" w:rsidRDefault="001B36D7" w:rsidP="001B36D7">
      <w:pPr>
        <w:jc w:val="both"/>
        <w:rPr>
          <w:rFonts w:cs="Arial"/>
          <w:b/>
          <w:bCs/>
          <w:szCs w:val="24"/>
          <w:lang w:val="pt-BR"/>
        </w:rPr>
      </w:pPr>
    </w:p>
    <w:p w14:paraId="193692C8" w14:textId="35E28C7F" w:rsidR="001B36D7" w:rsidRPr="001B36D7" w:rsidRDefault="001B36D7" w:rsidP="001B36D7">
      <w:pPr>
        <w:jc w:val="both"/>
        <w:rPr>
          <w:rFonts w:cs="Arial"/>
          <w:b/>
          <w:bCs/>
          <w:szCs w:val="24"/>
          <w:lang w:val="pt-BR"/>
        </w:rPr>
      </w:pPr>
      <w:r>
        <w:rPr>
          <w:rFonts w:cs="Arial"/>
          <w:b/>
          <w:bCs/>
          <w:szCs w:val="24"/>
          <w:lang w:val="pt-BR"/>
        </w:rPr>
        <w:t>3.</w:t>
      </w:r>
      <w:r w:rsidRPr="001B36D7">
        <w:rPr>
          <w:rFonts w:cs="Arial"/>
          <w:b/>
          <w:bCs/>
          <w:szCs w:val="24"/>
          <w:lang w:val="pt-BR"/>
        </w:rPr>
        <w:t xml:space="preserve"> Problematizando a concepção foucaultiana de poder</w:t>
      </w:r>
    </w:p>
    <w:p w14:paraId="556C091D"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Após apresentarmos os fundamentos e os aspetos centrais acerca da questão do poder em Foucault, nos interessa agora problematizarmos as teses foucaultianas e apontarmos alguns elementos que consideramos essenciais para uma análise adequada das relações de poder na sociedade capitalista. </w:t>
      </w:r>
    </w:p>
    <w:p w14:paraId="2CA68370"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Começaremos pela crítica das teses que sustentam que o poder seria socialmente difuso e que, portanto, não seria algo que se possa ter como “propriedade”, concentrada nas “mãos” de alguém ou de um grupo de indivíduos. Ora, em nosso entendimento, se toda relação social é uma relação de poder, perde-se a especificidade de tal relação. </w:t>
      </w:r>
    </w:p>
    <w:p w14:paraId="0B0D3ABB"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Conforme esclarece Silva (2015), é evidente que a trabalhadora que sofre opressão pelo patrão na fábrica também exerce algum tipo de poder sobre seu filho em sua vida privada e nessa mesma vida privada submete-se a autoridade de seu </w:t>
      </w:r>
      <w:proofErr w:type="gramStart"/>
      <w:r w:rsidRPr="001B36D7">
        <w:rPr>
          <w:rFonts w:cs="Arial"/>
          <w:szCs w:val="24"/>
          <w:lang w:val="pt-BR"/>
        </w:rPr>
        <w:t>marido, etc.</w:t>
      </w:r>
      <w:proofErr w:type="gramEnd"/>
      <w:r w:rsidRPr="001B36D7">
        <w:rPr>
          <w:rFonts w:cs="Arial"/>
          <w:szCs w:val="24"/>
          <w:lang w:val="pt-BR"/>
        </w:rPr>
        <w:t xml:space="preserve"> No entanto, posicionar esses “micropoderes” no mesmo nível que as relações de poder estruturantes, a exemplo da elaboração das leis, do controle da </w:t>
      </w:r>
      <w:r w:rsidRPr="001B36D7">
        <w:rPr>
          <w:rFonts w:cs="Arial"/>
          <w:szCs w:val="24"/>
          <w:lang w:val="pt-BR"/>
        </w:rPr>
        <w:lastRenderedPageBreak/>
        <w:t>economia, do monopólio dos meios de comunicação em massa, entre outras, seria, segundo o autor, um grande equívoco.</w:t>
      </w:r>
    </w:p>
    <w:p w14:paraId="1592BFA6" w14:textId="77777777" w:rsidR="001B36D7" w:rsidRPr="001B36D7" w:rsidRDefault="001B36D7" w:rsidP="001B36D7">
      <w:pPr>
        <w:spacing w:after="0"/>
        <w:ind w:firstLine="709"/>
        <w:jc w:val="both"/>
        <w:rPr>
          <w:rFonts w:cs="Arial"/>
          <w:szCs w:val="24"/>
          <w:lang w:val="pt-BR"/>
        </w:rPr>
      </w:pPr>
      <w:r w:rsidRPr="001B36D7">
        <w:rPr>
          <w:rFonts w:cs="Arial"/>
          <w:szCs w:val="24"/>
          <w:lang w:val="pt-BR"/>
        </w:rPr>
        <w:t>Aqui, concordamos com Boito Júnior (2007, p. 33-34) quando afirma que:</w:t>
      </w:r>
    </w:p>
    <w:p w14:paraId="39CF011F" w14:textId="77777777" w:rsidR="001B36D7" w:rsidRPr="001B36D7" w:rsidRDefault="001B36D7" w:rsidP="001B36D7">
      <w:pPr>
        <w:spacing w:after="0"/>
        <w:ind w:firstLine="709"/>
        <w:jc w:val="both"/>
        <w:rPr>
          <w:rFonts w:cs="Arial"/>
          <w:sz w:val="20"/>
          <w:szCs w:val="20"/>
          <w:lang w:val="pt-BR"/>
        </w:rPr>
      </w:pPr>
    </w:p>
    <w:p w14:paraId="556AD67B" w14:textId="77777777" w:rsidR="001B36D7" w:rsidRPr="001B36D7" w:rsidRDefault="001B36D7" w:rsidP="001B36D7">
      <w:pPr>
        <w:spacing w:after="0" w:line="240" w:lineRule="auto"/>
        <w:ind w:left="2268"/>
        <w:jc w:val="both"/>
        <w:rPr>
          <w:rFonts w:cs="Arial"/>
          <w:sz w:val="20"/>
          <w:szCs w:val="20"/>
          <w:lang w:val="pt-BR"/>
        </w:rPr>
      </w:pPr>
      <w:r w:rsidRPr="001B36D7">
        <w:rPr>
          <w:rFonts w:cs="Arial"/>
          <w:sz w:val="20"/>
          <w:szCs w:val="20"/>
          <w:lang w:val="pt-BR"/>
        </w:rPr>
        <w:t xml:space="preserve">a natureza e a importância social dessas [...] relações são diferentes e é essa diferença que o conceito genérico de ‘poder’ de Foucault ignora e oculta. [...] É o poder de influir nos rumos da economia, de decidir sobre a guerra e a paz e sobre [o acesso ao lazer e] à cultura aquilo que mais afeta a posição dos indivíduos na sociedade e suas condições de vida. Esse é um fato empiricamente observável. [...] É a recusa a refletir sobre a natureza das distintas relações de poder e sobre as relações que tais ‘poderes’ mantêm entre si que permite a Foucault pensar o poder como algo tão fluido e indistinto. </w:t>
      </w:r>
    </w:p>
    <w:p w14:paraId="7EB30CD0" w14:textId="77777777" w:rsidR="001B36D7" w:rsidRPr="001B36D7" w:rsidRDefault="001B36D7" w:rsidP="001B36D7">
      <w:pPr>
        <w:spacing w:after="0" w:line="240" w:lineRule="auto"/>
        <w:ind w:left="2268"/>
        <w:jc w:val="both"/>
        <w:rPr>
          <w:rFonts w:cs="Arial"/>
          <w:sz w:val="20"/>
          <w:szCs w:val="20"/>
          <w:lang w:val="pt-BR"/>
        </w:rPr>
      </w:pPr>
    </w:p>
    <w:p w14:paraId="35FF897D"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A hipótese de Boito Júnior (2007) é que tal nivelamento arbitrário das relações de poder operado por Foucault estaria ligado a um entendimento de que tais relações são relações interindividuais. Tal compreensão distancia Foucault de Marx e da tradição marxista, que situam o poder no campo das relações de classes; poder da classe dominante sobre a classe dominada (Boito Júnior, 2007). </w:t>
      </w:r>
    </w:p>
    <w:p w14:paraId="274A590D" w14:textId="77777777" w:rsidR="001B36D7" w:rsidRPr="001B36D7" w:rsidRDefault="001B36D7" w:rsidP="001B36D7">
      <w:pPr>
        <w:spacing w:after="0"/>
        <w:ind w:firstLine="709"/>
        <w:jc w:val="both"/>
        <w:rPr>
          <w:rFonts w:cs="Arial"/>
          <w:szCs w:val="24"/>
          <w:lang w:val="pt-BR"/>
        </w:rPr>
      </w:pPr>
      <w:r w:rsidRPr="001B36D7">
        <w:rPr>
          <w:rFonts w:cs="Arial"/>
          <w:szCs w:val="24"/>
          <w:lang w:val="pt-BR"/>
        </w:rPr>
        <w:t>Conforme esclarece o autor, um pressuposto fundamental da visão marxista sobre o poder é que aqueles que detêm uma posição de poder em uma esfera da sociedade (por exemplo, a economia) possuem uma vantagem significativa para disputar o poder em outra esfera (por exemplo, a governamental). Nesse sentido, de acordo com essa perspectiva, o poder estabelece divisões rígidas que separam, de forma constante, os indivíduos que pertencem aos grupos favorecidos daqueles que pertencem aos grupos prejudicados (Boito Júnior, 2007).</w:t>
      </w:r>
    </w:p>
    <w:p w14:paraId="6A471CFD" w14:textId="77777777" w:rsidR="001B36D7" w:rsidRPr="001B36D7" w:rsidRDefault="001B36D7" w:rsidP="001B36D7">
      <w:pPr>
        <w:spacing w:after="0"/>
        <w:ind w:firstLine="709"/>
        <w:jc w:val="both"/>
        <w:rPr>
          <w:rFonts w:cs="Arial"/>
          <w:szCs w:val="24"/>
          <w:lang w:val="pt-BR"/>
        </w:rPr>
      </w:pPr>
      <w:r w:rsidRPr="001B36D7">
        <w:rPr>
          <w:rFonts w:cs="Arial"/>
          <w:szCs w:val="24"/>
          <w:lang w:val="pt-BR"/>
        </w:rPr>
        <w:t>Considerando os argumentos expostos, entendemos que a concepção difusa do poder elaborada por Foucault tende a gerar análises que desagregam a classe popular na medida em que ignora a dominação de uma parcela da sociedade sobre a outra e individualiza a relação de poder, o que pode conduzir para uma dispersão das lutas sociais (e políticas), desfazendo o seu caráter coletivo.</w:t>
      </w:r>
    </w:p>
    <w:p w14:paraId="45300AE0" w14:textId="1C4FB4A5" w:rsidR="001B36D7" w:rsidRPr="001B36D7" w:rsidRDefault="001B36D7" w:rsidP="001B36D7">
      <w:pPr>
        <w:spacing w:after="0"/>
        <w:ind w:firstLine="709"/>
        <w:jc w:val="both"/>
        <w:rPr>
          <w:rFonts w:cs="Arial"/>
          <w:szCs w:val="24"/>
          <w:lang w:val="pt-BR"/>
        </w:rPr>
      </w:pPr>
      <w:r w:rsidRPr="001B36D7">
        <w:rPr>
          <w:rFonts w:cs="Arial"/>
          <w:szCs w:val="24"/>
          <w:lang w:val="pt-BR"/>
        </w:rPr>
        <w:t>Passemos a crítica da tese que sustenta que os diversos poderes existentes não são derivados de um suposto poder central (identificado, em geral, no Estado). Segundo Foucault</w:t>
      </w:r>
      <w:r>
        <w:rPr>
          <w:rFonts w:cs="Arial"/>
          <w:szCs w:val="24"/>
          <w:lang w:val="pt-BR"/>
        </w:rPr>
        <w:t>,</w:t>
      </w:r>
    </w:p>
    <w:p w14:paraId="5F1DFB9B" w14:textId="77777777" w:rsidR="001B36D7" w:rsidRPr="001B36D7" w:rsidRDefault="001B36D7" w:rsidP="001B36D7">
      <w:pPr>
        <w:spacing w:after="0" w:line="240" w:lineRule="auto"/>
        <w:ind w:left="2268"/>
        <w:jc w:val="both"/>
        <w:rPr>
          <w:rFonts w:cs="Arial"/>
          <w:sz w:val="20"/>
          <w:szCs w:val="20"/>
          <w:lang w:val="pt-BR"/>
        </w:rPr>
      </w:pPr>
    </w:p>
    <w:p w14:paraId="1C4A470C" w14:textId="646FE6A3" w:rsidR="001B36D7" w:rsidRPr="001B36D7" w:rsidRDefault="001B36D7" w:rsidP="001B36D7">
      <w:pPr>
        <w:spacing w:after="0" w:line="240" w:lineRule="auto"/>
        <w:ind w:left="2268"/>
        <w:jc w:val="both"/>
        <w:rPr>
          <w:rFonts w:cs="Arial"/>
          <w:sz w:val="20"/>
          <w:szCs w:val="20"/>
          <w:lang w:val="pt-BR"/>
        </w:rPr>
      </w:pPr>
      <w:r w:rsidRPr="001B36D7">
        <w:rPr>
          <w:rFonts w:cs="Arial"/>
          <w:sz w:val="20"/>
          <w:szCs w:val="20"/>
          <w:lang w:val="pt-BR"/>
        </w:rPr>
        <w:t>a</w:t>
      </w:r>
      <w:r w:rsidRPr="001B36D7">
        <w:rPr>
          <w:rFonts w:cs="Arial"/>
          <w:sz w:val="20"/>
          <w:szCs w:val="20"/>
          <w:lang w:val="pt-BR"/>
        </w:rPr>
        <w:t xml:space="preserve"> questão do poder fica empobrecida quando é colocada unicamente em termos de legislação, de Constituição, ou somente em termos de Estado ou de aparelho de Estado. O poder é mais complicado, muito mais denso e difuso que um conjunto de leis ou um aparelho de Estado (Foucault, 2014, p. 334- 335).</w:t>
      </w:r>
    </w:p>
    <w:p w14:paraId="689453C0" w14:textId="77777777" w:rsidR="001B36D7" w:rsidRPr="001B36D7" w:rsidRDefault="001B36D7" w:rsidP="001B36D7">
      <w:pPr>
        <w:spacing w:after="0" w:line="240" w:lineRule="auto"/>
        <w:ind w:left="2268"/>
        <w:jc w:val="both"/>
        <w:rPr>
          <w:rFonts w:cs="Arial"/>
          <w:sz w:val="20"/>
          <w:szCs w:val="20"/>
          <w:lang w:val="pt-BR"/>
        </w:rPr>
      </w:pPr>
    </w:p>
    <w:p w14:paraId="1D5DD607" w14:textId="77777777" w:rsidR="001B36D7" w:rsidRPr="001B36D7" w:rsidRDefault="001B36D7" w:rsidP="001B36D7">
      <w:pPr>
        <w:spacing w:after="0"/>
        <w:ind w:firstLine="709"/>
        <w:jc w:val="both"/>
        <w:rPr>
          <w:rFonts w:cs="Arial"/>
          <w:szCs w:val="24"/>
          <w:lang w:val="pt-BR"/>
        </w:rPr>
      </w:pPr>
      <w:r w:rsidRPr="001B36D7">
        <w:rPr>
          <w:rFonts w:cs="Arial"/>
          <w:szCs w:val="24"/>
          <w:lang w:val="pt-BR"/>
        </w:rPr>
        <w:t>Se tal reflexão, a qual concordamos, está correta, é possível afirmarmos também que os vários poderes não devem ser vistos como totalmente autônomos frente ao Estado. A crítica de Boito Júnior expõe a necessidade do Estado para a manutenção das relações de poder que ocorrem na sociedade capitalista. O exemplo concreto utilizado, aquele que nos interessa mais de perto, foi o poder que se exerce na empresa:</w:t>
      </w:r>
    </w:p>
    <w:p w14:paraId="33E885E3" w14:textId="77777777" w:rsidR="001B36D7" w:rsidRPr="001B36D7" w:rsidRDefault="001B36D7" w:rsidP="001B36D7">
      <w:pPr>
        <w:spacing w:after="0"/>
        <w:ind w:firstLine="709"/>
        <w:jc w:val="both"/>
        <w:rPr>
          <w:rFonts w:cs="Arial"/>
          <w:szCs w:val="24"/>
          <w:lang w:val="pt-BR"/>
        </w:rPr>
      </w:pPr>
    </w:p>
    <w:p w14:paraId="7A6529E8" w14:textId="77777777" w:rsidR="001B36D7" w:rsidRDefault="001B36D7" w:rsidP="001B36D7">
      <w:pPr>
        <w:spacing w:after="0" w:line="240" w:lineRule="auto"/>
        <w:ind w:left="2268"/>
        <w:jc w:val="both"/>
        <w:rPr>
          <w:rFonts w:cs="Arial"/>
          <w:sz w:val="20"/>
          <w:szCs w:val="20"/>
          <w:lang w:val="pt-BR"/>
        </w:rPr>
      </w:pPr>
      <w:r w:rsidRPr="001B36D7">
        <w:rPr>
          <w:rFonts w:cs="Arial"/>
          <w:sz w:val="20"/>
          <w:szCs w:val="20"/>
          <w:lang w:val="pt-BR"/>
        </w:rPr>
        <w:lastRenderedPageBreak/>
        <w:t>Existe o poder patronal dentro da empresa capitalista, o que aparece, como bem sabem os trabalhadores, na capacidade do empregador para estabelecer o regulamento interno da empresa, isto é, as condições para a máxima utilização da força de trabalho. Mas esse poder patronal, que é um poder real, está regulamentado pelo Estado e procede, todo ele, do estatuto da propriedade privada, estatuto que o Estado capitalista criou e se incumbe de preservar (Boito Júnior, 2007, p. 24).</w:t>
      </w:r>
    </w:p>
    <w:p w14:paraId="7A9E5ED3" w14:textId="77777777" w:rsidR="001B36D7" w:rsidRPr="001B36D7" w:rsidRDefault="001B36D7" w:rsidP="001B36D7">
      <w:pPr>
        <w:spacing w:after="0" w:line="240" w:lineRule="auto"/>
        <w:ind w:left="2268"/>
        <w:jc w:val="both"/>
        <w:rPr>
          <w:rFonts w:cs="Arial"/>
          <w:sz w:val="20"/>
          <w:szCs w:val="20"/>
          <w:lang w:val="pt-BR"/>
        </w:rPr>
      </w:pPr>
    </w:p>
    <w:p w14:paraId="70977F23" w14:textId="629A8C11" w:rsidR="001B36D7" w:rsidRPr="001B36D7" w:rsidRDefault="001B36D7" w:rsidP="001B36D7">
      <w:pPr>
        <w:spacing w:after="0"/>
        <w:ind w:firstLine="709"/>
        <w:jc w:val="both"/>
        <w:rPr>
          <w:rFonts w:cs="Arial"/>
          <w:szCs w:val="24"/>
          <w:lang w:val="pt-BR"/>
        </w:rPr>
      </w:pPr>
      <w:r w:rsidRPr="001B36D7">
        <w:rPr>
          <w:rFonts w:cs="Arial"/>
          <w:szCs w:val="24"/>
          <w:lang w:val="pt-BR"/>
        </w:rPr>
        <w:t xml:space="preserve">Para Boito Júnior (2007), o poder que é exercido tanto na empresa quanto na prisão, na escola, nos hospitais, na família etc. é conferido e/ou regulamentado por normas legais que são estabelecidas e fiscalizadas pelo Estado. Assim, o autor conclui que embora o exercício do poder não se dê apenas nas estruturas estatais, os diversos centros de poder dependem efetivamente da ação legisladora e, por vezes, repressiva do Estado para que possam funcionar como tais. </w:t>
      </w:r>
    </w:p>
    <w:p w14:paraId="7EF54943"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Corroborando com o exposto, Silva afirma que </w:t>
      </w:r>
    </w:p>
    <w:p w14:paraId="230890BE" w14:textId="77777777" w:rsidR="001B36D7" w:rsidRPr="001B36D7" w:rsidRDefault="001B36D7" w:rsidP="001B36D7">
      <w:pPr>
        <w:spacing w:after="0" w:line="240" w:lineRule="auto"/>
        <w:ind w:left="2268"/>
        <w:jc w:val="both"/>
        <w:rPr>
          <w:rFonts w:cs="Arial"/>
          <w:sz w:val="20"/>
          <w:szCs w:val="20"/>
          <w:lang w:val="pt-BR"/>
        </w:rPr>
      </w:pPr>
    </w:p>
    <w:p w14:paraId="1AA5972D" w14:textId="77777777" w:rsidR="001B36D7" w:rsidRPr="001B36D7" w:rsidRDefault="001B36D7" w:rsidP="001B36D7">
      <w:pPr>
        <w:spacing w:after="0" w:line="240" w:lineRule="auto"/>
        <w:ind w:left="2268"/>
        <w:jc w:val="both"/>
        <w:rPr>
          <w:rFonts w:cs="Arial"/>
          <w:sz w:val="20"/>
          <w:szCs w:val="20"/>
          <w:lang w:val="pt-BR"/>
        </w:rPr>
      </w:pPr>
      <w:r w:rsidRPr="001B36D7">
        <w:rPr>
          <w:rFonts w:cs="Arial"/>
          <w:sz w:val="20"/>
          <w:szCs w:val="20"/>
          <w:lang w:val="pt-BR"/>
        </w:rPr>
        <w:t xml:space="preserve">o Estado é o espaço onde se condensa, </w:t>
      </w:r>
      <w:r w:rsidRPr="001B36D7">
        <w:rPr>
          <w:rFonts w:cs="Arial"/>
          <w:b/>
          <w:bCs/>
          <w:sz w:val="20"/>
          <w:szCs w:val="20"/>
          <w:lang w:val="pt-BR"/>
        </w:rPr>
        <w:t>em última instância</w:t>
      </w:r>
      <w:r w:rsidRPr="001B36D7">
        <w:rPr>
          <w:rFonts w:cs="Arial"/>
          <w:sz w:val="20"/>
          <w:szCs w:val="20"/>
          <w:lang w:val="pt-BR"/>
        </w:rPr>
        <w:t>, a correlação de forças, que se expressa em leis e em políticas públicas, adotadas a favor ou contra os interesses da população (em especial das classes subalternas) e é para o Estado que se voltam parte significativa das expectativas da sociedade (Silva, 2015, p. 30, grifos nossos).</w:t>
      </w:r>
    </w:p>
    <w:p w14:paraId="5DA55E21" w14:textId="77777777" w:rsidR="001B36D7" w:rsidRPr="001B36D7" w:rsidRDefault="001B36D7" w:rsidP="001B36D7">
      <w:pPr>
        <w:spacing w:after="0" w:line="240" w:lineRule="auto"/>
        <w:ind w:left="2268"/>
        <w:jc w:val="both"/>
        <w:rPr>
          <w:rFonts w:cs="Arial"/>
          <w:sz w:val="20"/>
          <w:szCs w:val="20"/>
          <w:lang w:val="pt-BR"/>
        </w:rPr>
      </w:pPr>
    </w:p>
    <w:p w14:paraId="2C190E74" w14:textId="77777777" w:rsidR="001B36D7" w:rsidRPr="001B36D7" w:rsidRDefault="001B36D7" w:rsidP="001B36D7">
      <w:pPr>
        <w:spacing w:after="0"/>
        <w:ind w:firstLine="709"/>
        <w:jc w:val="both"/>
        <w:rPr>
          <w:rFonts w:cs="Arial"/>
          <w:szCs w:val="24"/>
          <w:lang w:val="pt-BR"/>
        </w:rPr>
      </w:pPr>
      <w:r w:rsidRPr="001B36D7">
        <w:rPr>
          <w:rFonts w:cs="Arial"/>
          <w:szCs w:val="24"/>
          <w:lang w:val="pt-BR"/>
        </w:rPr>
        <w:t>Nesse sentido, não é correta a afirmação de que na teoria marxista a dimensão das relações de poder é restrita às estruturas estatais e centralizadas (Silva, 2015). Ao contrário, há em vários autores um reconhecimento dos diversos centros de poder, estes, inclusive, com uma autonomia relativa, mas não excessiva, frente ao Estado.</w:t>
      </w:r>
    </w:p>
    <w:p w14:paraId="584C3249" w14:textId="77777777" w:rsidR="001B36D7" w:rsidRPr="001B36D7" w:rsidRDefault="001B36D7" w:rsidP="001B36D7">
      <w:pPr>
        <w:spacing w:after="0"/>
        <w:ind w:firstLine="709"/>
        <w:jc w:val="both"/>
        <w:rPr>
          <w:rFonts w:cs="Arial"/>
          <w:szCs w:val="24"/>
          <w:lang w:val="pt-BR"/>
        </w:rPr>
      </w:pPr>
      <w:r w:rsidRPr="001B36D7">
        <w:rPr>
          <w:rFonts w:cs="Arial"/>
          <w:szCs w:val="24"/>
          <w:lang w:val="pt-BR"/>
        </w:rPr>
        <w:t>Por fim, o problema da visão foucaultiana acerca do poder estaria ligado a relativização da dimensão repressiva do poder, tendo em vista que para o autor, os “poderes específicos” têm como dimensão fundamental a produtividade e a positividade e não necessariamente a proibição.</w:t>
      </w:r>
    </w:p>
    <w:p w14:paraId="7E31F28F" w14:textId="77777777" w:rsidR="001B36D7" w:rsidRPr="001B36D7" w:rsidRDefault="001B36D7" w:rsidP="001B36D7">
      <w:pPr>
        <w:spacing w:after="0"/>
        <w:ind w:firstLine="709"/>
        <w:jc w:val="both"/>
        <w:rPr>
          <w:rFonts w:cs="Arial"/>
          <w:szCs w:val="24"/>
          <w:lang w:val="pt-BR"/>
        </w:rPr>
      </w:pPr>
      <w:r w:rsidRPr="001B36D7">
        <w:rPr>
          <w:rFonts w:cs="Arial"/>
          <w:szCs w:val="24"/>
          <w:lang w:val="pt-BR"/>
        </w:rPr>
        <w:t>Boito Júnior, polemizando com tal visão que Foucault apresenta do poder, afirma que não devemos desconsiderar a importância da repressão e da proibição no exercício do poder, tendo em vista que “a simples ameaça de repressão, ou a certeza de que a repressão virá se tal ou qual ação for praticada, dissuade às ações contrárias à ordem” (Boito Júnior, 2007, p. 23). Porém, essa aparente “obviedade” foi, segundo o autor, ignorada ou minimizada por Foucault.</w:t>
      </w:r>
    </w:p>
    <w:p w14:paraId="5D334232" w14:textId="77777777" w:rsidR="001B36D7" w:rsidRPr="001B36D7" w:rsidRDefault="001B36D7" w:rsidP="001B36D7">
      <w:pPr>
        <w:spacing w:after="0"/>
        <w:ind w:firstLine="709"/>
        <w:jc w:val="both"/>
        <w:rPr>
          <w:rFonts w:cs="Arial"/>
          <w:szCs w:val="24"/>
          <w:lang w:val="pt-BR"/>
        </w:rPr>
      </w:pPr>
      <w:r w:rsidRPr="001B36D7">
        <w:rPr>
          <w:rFonts w:cs="Arial"/>
          <w:szCs w:val="24"/>
          <w:lang w:val="pt-BR"/>
        </w:rPr>
        <w:t>No desenvolvimento dessa ideia, o autor afirma, ainda, que, além do efeito dissuasivo proporcionado pela simples ostentação do seu aparelho repressivo, o Estado usa de duas formas a força repressiva: de forma aberta e massiva, nos momentos críticos de enfrentamento com movimentos sociais e políticos (por exemplo, revoltas de trabalhadores que afrontem o direito à propriedade privada)  e de forma oculta e molecular nos momentos cotidianos de contenção dos atos de desobediência que ocorrem nos diversos centros de poder da sociedade capitalista.</w:t>
      </w:r>
    </w:p>
    <w:p w14:paraId="127F67E3"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Cabe, no entanto, ressaltar que a concepção de poder na teoria marxista não se restringe a mera repressão e proibição. Diferente do que acredita Foucault, há no interior da tradição marxista a identificação do aspecto “produtivo” do poder e não </w:t>
      </w:r>
      <w:r w:rsidRPr="001B36D7">
        <w:rPr>
          <w:rFonts w:cs="Arial"/>
          <w:szCs w:val="24"/>
          <w:lang w:val="pt-BR"/>
        </w:rPr>
        <w:lastRenderedPageBreak/>
        <w:t xml:space="preserve">somente do seu aspecto repressivo ou negativo. Para justificar tal posição, nos apoiaremos nas reflexões de Nicos </w:t>
      </w:r>
      <w:proofErr w:type="spellStart"/>
      <w:r w:rsidRPr="001B36D7">
        <w:rPr>
          <w:rFonts w:cs="Arial"/>
          <w:szCs w:val="24"/>
          <w:lang w:val="pt-BR"/>
        </w:rPr>
        <w:t>Poulantzas</w:t>
      </w:r>
      <w:proofErr w:type="spellEnd"/>
      <w:r w:rsidRPr="001B36D7">
        <w:rPr>
          <w:rFonts w:cs="Arial"/>
          <w:szCs w:val="24"/>
          <w:lang w:val="pt-BR"/>
        </w:rPr>
        <w:t>.</w:t>
      </w:r>
    </w:p>
    <w:p w14:paraId="3CC11C46" w14:textId="77777777" w:rsidR="001B36D7" w:rsidRPr="001B36D7" w:rsidRDefault="001B36D7" w:rsidP="001B36D7">
      <w:pPr>
        <w:spacing w:after="0"/>
        <w:ind w:firstLine="709"/>
        <w:jc w:val="both"/>
        <w:rPr>
          <w:rFonts w:cs="Arial"/>
          <w:szCs w:val="24"/>
          <w:lang w:val="pt-BR"/>
        </w:rPr>
      </w:pPr>
      <w:proofErr w:type="spellStart"/>
      <w:r w:rsidRPr="001B36D7">
        <w:rPr>
          <w:rFonts w:cs="Arial"/>
          <w:szCs w:val="24"/>
          <w:lang w:val="pt-BR"/>
        </w:rPr>
        <w:t>Poulantzas</w:t>
      </w:r>
      <w:proofErr w:type="spellEnd"/>
      <w:r w:rsidRPr="001B36D7">
        <w:rPr>
          <w:rFonts w:cs="Arial"/>
          <w:szCs w:val="24"/>
          <w:lang w:val="pt-BR"/>
        </w:rPr>
        <w:t xml:space="preserve"> (1968), expõe, em sua teoria, que o Estado capitalista reúne um direito e uma organização burocrática, que foram resultado da revolução política burguesa, de novo tipo, os quais são fundamentais para a reprodução da ordem econômica e social capitalista.</w:t>
      </w:r>
    </w:p>
    <w:p w14:paraId="576674BB" w14:textId="55649ECD" w:rsidR="001B36D7" w:rsidRPr="001B36D7" w:rsidRDefault="001B36D7" w:rsidP="001B36D7">
      <w:pPr>
        <w:spacing w:after="0"/>
        <w:ind w:firstLine="709"/>
        <w:jc w:val="both"/>
        <w:rPr>
          <w:rFonts w:cs="Arial"/>
          <w:szCs w:val="24"/>
          <w:lang w:val="pt-BR"/>
        </w:rPr>
      </w:pPr>
      <w:r w:rsidRPr="001B36D7">
        <w:rPr>
          <w:rFonts w:cs="Arial"/>
          <w:szCs w:val="24"/>
          <w:lang w:val="pt-BR"/>
        </w:rPr>
        <w:t xml:space="preserve">Conforme </w:t>
      </w:r>
      <w:proofErr w:type="spellStart"/>
      <w:r w:rsidRPr="001B36D7">
        <w:rPr>
          <w:rFonts w:cs="Arial"/>
          <w:szCs w:val="24"/>
          <w:lang w:val="pt-BR"/>
        </w:rPr>
        <w:t>Poulantzas</w:t>
      </w:r>
      <w:proofErr w:type="spellEnd"/>
      <w:r w:rsidRPr="001B36D7">
        <w:rPr>
          <w:rFonts w:cs="Arial"/>
          <w:szCs w:val="24"/>
          <w:lang w:val="pt-BR"/>
        </w:rPr>
        <w:t xml:space="preserve"> (1968), o direito de tipo capitalista trata de maneira formalmente igual os indivíduos que ocupam posições socioeconômicas desiguais, assumindo, dessa forma, um caráter formalmente igualitário, já a burocracia capitalista, de forma consistente com a igualdade formal do direito capitalista, recruta seus agentes em todas as classes sociais, assumindo, dessa forma, um aparente universalismo. Ou seja, qualquer indivíduo, </w:t>
      </w:r>
      <w:r w:rsidRPr="001B36D7">
        <w:rPr>
          <w:rFonts w:cs="Arial"/>
          <w:szCs w:val="24"/>
          <w:lang w:val="pt-BR"/>
        </w:rPr>
        <w:t>independentemente</w:t>
      </w:r>
      <w:r w:rsidRPr="001B36D7">
        <w:rPr>
          <w:rFonts w:cs="Arial"/>
          <w:szCs w:val="24"/>
          <w:lang w:val="pt-BR"/>
        </w:rPr>
        <w:t xml:space="preserve"> de sua classe social, pode se candidatar a um cargo eletivo ou prestar um concurso público.  Nada disso ocorria nos Estados pré-capitalistas (por exemplo, escravismo e feudalismo).</w:t>
      </w:r>
    </w:p>
    <w:p w14:paraId="109918D5" w14:textId="77777777" w:rsidR="001B36D7" w:rsidRPr="001B36D7" w:rsidRDefault="001B36D7" w:rsidP="001B36D7">
      <w:pPr>
        <w:spacing w:after="0"/>
        <w:ind w:firstLine="709"/>
        <w:jc w:val="both"/>
        <w:rPr>
          <w:rFonts w:cs="Arial"/>
          <w:szCs w:val="24"/>
          <w:lang w:val="pt-BR"/>
        </w:rPr>
      </w:pPr>
      <w:r w:rsidRPr="001B36D7">
        <w:rPr>
          <w:rFonts w:cs="Arial"/>
          <w:szCs w:val="24"/>
          <w:lang w:val="pt-BR"/>
        </w:rPr>
        <w:t>Essa estrutura jurídico-política, produz, segundo o autor, efeitos ideológicos muito precisos, muito importantes. A ocultação da desigualdade socioeconômica, produzida pela igualdade jurídica formal, produz um efeito de isolamento, que oculta dos indivíduos o seu pertencimento de classe e os induz a se pensarem como indivíduos singulares e autônomos; o universalismo aparente da burocracia, que se desdobra nas demais instituições desse Estado, por sua vez, produz um efeito de representação da unidade, que unifica os indivíduos num coletivo imaginário que é o “</w:t>
      </w:r>
      <w:proofErr w:type="spellStart"/>
      <w:r w:rsidRPr="001B36D7">
        <w:rPr>
          <w:rFonts w:cs="Arial"/>
          <w:szCs w:val="24"/>
          <w:lang w:val="pt-BR"/>
        </w:rPr>
        <w:t>povo-nação</w:t>
      </w:r>
      <w:proofErr w:type="spellEnd"/>
      <w:r w:rsidRPr="001B36D7">
        <w:rPr>
          <w:rFonts w:cs="Arial"/>
          <w:szCs w:val="24"/>
          <w:lang w:val="pt-BR"/>
        </w:rPr>
        <w:t>”, representados em  um Estado de suposto acesso universal, o Estado-nação (</w:t>
      </w:r>
      <w:proofErr w:type="spellStart"/>
      <w:r w:rsidRPr="001B36D7">
        <w:rPr>
          <w:rFonts w:cs="Arial"/>
          <w:szCs w:val="24"/>
          <w:lang w:val="pt-BR"/>
        </w:rPr>
        <w:t>Poulantzas</w:t>
      </w:r>
      <w:proofErr w:type="spellEnd"/>
      <w:r w:rsidRPr="001B36D7">
        <w:rPr>
          <w:rFonts w:cs="Arial"/>
          <w:szCs w:val="24"/>
          <w:lang w:val="pt-BR"/>
        </w:rPr>
        <w:t>, 1968).</w:t>
      </w:r>
    </w:p>
    <w:p w14:paraId="5C5A5042" w14:textId="5C587363" w:rsidR="001B36D7" w:rsidRPr="001B36D7" w:rsidRDefault="001B36D7" w:rsidP="001B36D7">
      <w:pPr>
        <w:spacing w:after="0"/>
        <w:ind w:firstLine="709"/>
        <w:jc w:val="both"/>
        <w:rPr>
          <w:rFonts w:cs="Arial"/>
          <w:szCs w:val="24"/>
          <w:lang w:val="pt-BR"/>
        </w:rPr>
      </w:pPr>
      <w:r w:rsidRPr="001B36D7">
        <w:rPr>
          <w:rFonts w:cs="Arial"/>
          <w:szCs w:val="24"/>
          <w:lang w:val="pt-BR"/>
        </w:rPr>
        <w:t xml:space="preserve">A partir das contribuições </w:t>
      </w:r>
      <w:r w:rsidR="00EB0342">
        <w:rPr>
          <w:rFonts w:cs="Arial"/>
          <w:szCs w:val="24"/>
          <w:lang w:val="pt-BR"/>
        </w:rPr>
        <w:t>de</w:t>
      </w:r>
      <w:r w:rsidRPr="001B36D7">
        <w:rPr>
          <w:rFonts w:cs="Arial"/>
          <w:szCs w:val="24"/>
          <w:lang w:val="pt-BR"/>
        </w:rPr>
        <w:t xml:space="preserve"> </w:t>
      </w:r>
      <w:proofErr w:type="spellStart"/>
      <w:r w:rsidRPr="001B36D7">
        <w:rPr>
          <w:rFonts w:cs="Arial"/>
          <w:szCs w:val="24"/>
          <w:lang w:val="pt-BR"/>
        </w:rPr>
        <w:t>Poulantzas</w:t>
      </w:r>
      <w:proofErr w:type="spellEnd"/>
      <w:r w:rsidRPr="001B36D7">
        <w:rPr>
          <w:rFonts w:cs="Arial"/>
          <w:szCs w:val="24"/>
          <w:lang w:val="pt-BR"/>
        </w:rPr>
        <w:t>, entendemos que o Estado capitalista, por intermédio do direito e da burocracia cria toda uma ideologia jurídica que é condição necessária para assegurar o funcionamento dos diversos centros de poder estudados por Foucault. Trataremos de desenvolver um pouco este ponto.</w:t>
      </w:r>
    </w:p>
    <w:p w14:paraId="0FC5EC9D"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Foucault apresenta, segundo Boito Júnior (2007), o poder do capitalista no local de trabalho como um poder impermeável à intervenção do poder do Estado. Boito Júnior, ao contrário, entende que a empresa capitalista depende, direta e duplamente, do poder concentrado institucionalmente no Estado capitalista. De um lado, como já vimos, quando falamos da repressão, quando a lei institui e garante o direito à propriedade privada. De outro lado, e aqui o autor entra na dimensão ideológica da questão, quando o direito capitalista cria a igualdade formal, criando, assim, no trabalhador, a ilusão de que a relação de trabalho é uma relação contratual entre partes livres e iguais. Sob o efeito dessa ilusão ideológica, o trabalhador pode entender que o trabalho que realiza na empresa é resultado de sua vontade e, desse modo, a exploração da força de trabalho pode se reproduzir de forma mais ou menos </w:t>
      </w:r>
      <w:proofErr w:type="gramStart"/>
      <w:r w:rsidRPr="001B36D7">
        <w:rPr>
          <w:rFonts w:cs="Arial"/>
          <w:szCs w:val="24"/>
          <w:lang w:val="pt-BR"/>
        </w:rPr>
        <w:t>pacifica</w:t>
      </w:r>
      <w:proofErr w:type="gramEnd"/>
      <w:r w:rsidRPr="001B36D7">
        <w:rPr>
          <w:rFonts w:cs="Arial"/>
          <w:szCs w:val="24"/>
          <w:lang w:val="pt-BR"/>
        </w:rPr>
        <w:t xml:space="preserve"> (Boito Júnior, 2007).</w:t>
      </w:r>
    </w:p>
    <w:p w14:paraId="37130772" w14:textId="77777777" w:rsidR="001B36D7" w:rsidRPr="001B36D7" w:rsidRDefault="001B36D7" w:rsidP="001B36D7">
      <w:pPr>
        <w:spacing w:after="0"/>
        <w:ind w:firstLine="709"/>
        <w:jc w:val="both"/>
        <w:rPr>
          <w:rFonts w:cs="Arial"/>
          <w:szCs w:val="24"/>
          <w:lang w:val="pt-BR"/>
        </w:rPr>
      </w:pPr>
      <w:r w:rsidRPr="001B36D7">
        <w:rPr>
          <w:rFonts w:cs="Arial"/>
          <w:szCs w:val="24"/>
          <w:lang w:val="pt-BR"/>
        </w:rPr>
        <w:t xml:space="preserve">Marx (2017), quando analisa, em O Capital, a compra e a venda da força de trabalho, comenta essa ilusão contratual produzida pelo direito. Os possuidores de dinheiro e os possuidores de força de trabalho, aparecem, todos, no mercado como pessoas livres, iguais proprietários de mercadorias, portanto pessoas juridicamente </w:t>
      </w:r>
      <w:r w:rsidRPr="001B36D7">
        <w:rPr>
          <w:rFonts w:cs="Arial"/>
          <w:szCs w:val="24"/>
          <w:lang w:val="pt-BR"/>
        </w:rPr>
        <w:lastRenderedPageBreak/>
        <w:t>iguais, trocando equivalentes (Marx, 2017). Mas, como se sabe, essa aparente liberdade é uma mera ilusão, que oculta a exploração e dominação de classe – a necessidade material obriga o trabalhador “livre” a alugar a sua força de trabalho, e este pode, no limite, escolher se irá trabalhar para este ou aquele capitalista, mas não pode escolher se irá ou não trabalhar para a classe capitalista.</w:t>
      </w:r>
    </w:p>
    <w:p w14:paraId="70117408" w14:textId="77777777" w:rsidR="001B36D7" w:rsidRPr="001B36D7" w:rsidRDefault="001B36D7" w:rsidP="001B36D7">
      <w:pPr>
        <w:spacing w:after="0"/>
        <w:ind w:firstLine="709"/>
        <w:jc w:val="both"/>
        <w:rPr>
          <w:rFonts w:cs="Arial"/>
          <w:szCs w:val="24"/>
          <w:lang w:val="pt-BR"/>
        </w:rPr>
      </w:pPr>
      <w:r w:rsidRPr="001B36D7">
        <w:rPr>
          <w:rFonts w:cs="Arial"/>
          <w:szCs w:val="24"/>
          <w:lang w:val="pt-BR"/>
        </w:rPr>
        <w:t>Portanto, como conclusão geral, podemos dizer que o erro de Foucault foi o de observar no Estado justamente aquilo que ele nega ser a realidade do poder: uma função meramente repressiva, meramente proibitiva. “É por isso que ele localiza a função ‘produtiva’ ou ‘criativa’ do poder “alhures” (Boito Júnior, 2007, p. 25).</w:t>
      </w:r>
    </w:p>
    <w:p w14:paraId="6BDF45E9" w14:textId="6A1C36C5" w:rsidR="001B36D7" w:rsidRPr="001B36D7" w:rsidRDefault="001B36D7" w:rsidP="001B36D7">
      <w:pPr>
        <w:spacing w:after="0"/>
        <w:ind w:firstLine="709"/>
        <w:jc w:val="both"/>
        <w:rPr>
          <w:rFonts w:cs="Arial"/>
          <w:szCs w:val="24"/>
          <w:lang w:val="pt-BR"/>
        </w:rPr>
      </w:pPr>
      <w:r w:rsidRPr="001B36D7">
        <w:rPr>
          <w:rFonts w:cs="Arial"/>
          <w:szCs w:val="24"/>
          <w:lang w:val="pt-BR"/>
        </w:rPr>
        <w:t>Se considerarmos, como sugerido acima, a dupla dimensão, repressiva e ideológica, do Estado capitalista, podemos entender que os diversos centros de poder existentes na sociedade, embora tenham sua função social e importância próprias, giram em torno de um centro que é o Estado, onde os interesses dos capitalistas estão representados.</w:t>
      </w:r>
      <w:r w:rsidR="00EB0342">
        <w:rPr>
          <w:rFonts w:cs="Arial"/>
          <w:szCs w:val="24"/>
          <w:lang w:val="pt-BR"/>
        </w:rPr>
        <w:t xml:space="preserve"> </w:t>
      </w:r>
      <w:r w:rsidRPr="001B36D7">
        <w:rPr>
          <w:rFonts w:cs="Arial"/>
          <w:szCs w:val="24"/>
          <w:lang w:val="pt-BR"/>
        </w:rPr>
        <w:t xml:space="preserve">Como explicita Boito Júnior, </w:t>
      </w:r>
    </w:p>
    <w:p w14:paraId="6F89DB2D" w14:textId="77777777" w:rsidR="001B36D7" w:rsidRPr="001B36D7" w:rsidRDefault="001B36D7" w:rsidP="00EB0342">
      <w:pPr>
        <w:spacing w:after="0"/>
        <w:ind w:left="2268"/>
        <w:jc w:val="both"/>
        <w:rPr>
          <w:rFonts w:cs="Arial"/>
          <w:sz w:val="20"/>
          <w:szCs w:val="20"/>
          <w:lang w:val="pt-BR"/>
        </w:rPr>
      </w:pPr>
    </w:p>
    <w:p w14:paraId="16AA3DF8" w14:textId="77777777" w:rsidR="001B36D7" w:rsidRDefault="001B36D7" w:rsidP="00EB0342">
      <w:pPr>
        <w:spacing w:after="0"/>
        <w:ind w:left="2268"/>
        <w:jc w:val="both"/>
        <w:rPr>
          <w:rFonts w:cs="Arial"/>
          <w:sz w:val="20"/>
          <w:szCs w:val="20"/>
          <w:lang w:val="pt-BR"/>
        </w:rPr>
      </w:pPr>
      <w:r w:rsidRPr="001B36D7">
        <w:rPr>
          <w:rFonts w:cs="Arial"/>
          <w:sz w:val="20"/>
          <w:szCs w:val="20"/>
          <w:lang w:val="pt-BR"/>
        </w:rPr>
        <w:t>Propor, como faz Foucault, a dispersão da luta política, indistintamente, por todos os centros reais ou supostos de poder, ignorando a centralidade estratégica da conquista do poder de Estado, é desviar as classes populares da luta pela transformação da sociedade capitalista (Boito Júnior, 2007, p. 30).</w:t>
      </w:r>
    </w:p>
    <w:p w14:paraId="343472B6" w14:textId="77777777" w:rsidR="00EB0342" w:rsidRPr="001B36D7" w:rsidRDefault="00EB0342" w:rsidP="00EB0342">
      <w:pPr>
        <w:spacing w:after="0"/>
        <w:ind w:left="2268"/>
        <w:jc w:val="both"/>
        <w:rPr>
          <w:rFonts w:cs="Arial"/>
          <w:sz w:val="20"/>
          <w:szCs w:val="20"/>
          <w:vertAlign w:val="superscript"/>
          <w:lang w:val="pt-BR"/>
        </w:rPr>
      </w:pPr>
    </w:p>
    <w:p w14:paraId="1878280E" w14:textId="77777777" w:rsidR="00EB0342" w:rsidRPr="001B36D7" w:rsidRDefault="00EB0342" w:rsidP="00EB0342">
      <w:pPr>
        <w:spacing w:after="0"/>
        <w:ind w:firstLine="709"/>
        <w:jc w:val="both"/>
        <w:rPr>
          <w:rFonts w:cs="Arial"/>
          <w:szCs w:val="24"/>
          <w:lang w:val="pt-BR"/>
        </w:rPr>
      </w:pPr>
      <w:r w:rsidRPr="001B36D7">
        <w:rPr>
          <w:rFonts w:cs="Arial"/>
          <w:szCs w:val="24"/>
          <w:lang w:val="pt-BR"/>
        </w:rPr>
        <w:t>Cabe ressaltar que tal tese tem uma consequência política importante. Se o poder se concentra no Estado, a luta política deve ter como objetivo central a tomada do poder de Estado. Então, diferente do que acreditava Foucault, a estratégia central dos movimentos operários e populares que lutam pela transformação da sociedade capitalista deve ser a conquista do poder de Estado.</w:t>
      </w:r>
    </w:p>
    <w:p w14:paraId="4727290C" w14:textId="0B2A7A64" w:rsidR="00572D56" w:rsidRPr="001B36D7" w:rsidRDefault="00EB0342" w:rsidP="00EB0342">
      <w:pPr>
        <w:pStyle w:val="Ttulo1"/>
        <w:spacing w:after="240"/>
        <w:jc w:val="both"/>
        <w:rPr>
          <w:rFonts w:ascii="Arial" w:hAnsi="Arial" w:cs="Arial"/>
          <w:color w:val="auto"/>
          <w:sz w:val="24"/>
          <w:szCs w:val="24"/>
          <w:lang w:val="pt-BR"/>
        </w:rPr>
      </w:pPr>
      <w:r>
        <w:rPr>
          <w:rFonts w:ascii="Arial" w:hAnsi="Arial" w:cs="Arial"/>
          <w:color w:val="auto"/>
          <w:sz w:val="24"/>
          <w:szCs w:val="24"/>
          <w:lang w:val="pt-BR"/>
        </w:rPr>
        <w:t>4</w:t>
      </w:r>
      <w:r w:rsidR="006949C4" w:rsidRPr="001B36D7">
        <w:rPr>
          <w:rFonts w:ascii="Arial" w:hAnsi="Arial" w:cs="Arial"/>
          <w:color w:val="auto"/>
          <w:sz w:val="24"/>
          <w:szCs w:val="24"/>
          <w:lang w:val="pt-BR"/>
        </w:rPr>
        <w:t xml:space="preserve">. </w:t>
      </w:r>
      <w:r>
        <w:rPr>
          <w:rFonts w:ascii="Arial" w:hAnsi="Arial" w:cs="Arial"/>
          <w:color w:val="auto"/>
          <w:sz w:val="24"/>
          <w:szCs w:val="24"/>
          <w:lang w:val="pt-BR"/>
        </w:rPr>
        <w:t xml:space="preserve">Considerações </w:t>
      </w:r>
      <w:r w:rsidR="0027092E">
        <w:rPr>
          <w:rFonts w:ascii="Arial" w:hAnsi="Arial" w:cs="Arial"/>
          <w:color w:val="auto"/>
          <w:sz w:val="24"/>
          <w:szCs w:val="24"/>
          <w:lang w:val="pt-BR"/>
        </w:rPr>
        <w:t>Finais</w:t>
      </w:r>
    </w:p>
    <w:p w14:paraId="36113C4F" w14:textId="77777777" w:rsidR="00EB0342" w:rsidRPr="00EB0342" w:rsidRDefault="00EB0342" w:rsidP="00EB0342">
      <w:pPr>
        <w:spacing w:after="0"/>
        <w:ind w:firstLine="720"/>
        <w:jc w:val="both"/>
        <w:rPr>
          <w:rFonts w:cs="Arial"/>
          <w:szCs w:val="24"/>
          <w:lang w:val="pt-BR"/>
        </w:rPr>
      </w:pPr>
      <w:r w:rsidRPr="00EB0342">
        <w:rPr>
          <w:rFonts w:cs="Arial"/>
          <w:szCs w:val="24"/>
          <w:lang w:val="pt-BR"/>
        </w:rPr>
        <w:t>Ao longo deste texto, buscamos problematizar com a concepção de poder elaborada por Michel Foucault. Problematizações que não tem a pretensão de serem definitivas, pois acreditamos que muitas das questões apresentadas na discussão merecem um maior aprofundamento e amadurecimento. Cabe ressaltar, ainda, que tais reflexões não pretendem desconsiderar a relevância da obra do autor e suas contribuições para a compreensão da realidade em diversas áreas do conhecimento.</w:t>
      </w:r>
    </w:p>
    <w:p w14:paraId="4E437844" w14:textId="77777777" w:rsidR="00EB0342" w:rsidRPr="00EB0342" w:rsidRDefault="00EB0342" w:rsidP="00EB0342">
      <w:pPr>
        <w:spacing w:after="0"/>
        <w:ind w:firstLine="720"/>
        <w:jc w:val="both"/>
        <w:rPr>
          <w:rFonts w:cs="Arial"/>
          <w:szCs w:val="24"/>
          <w:lang w:val="pt-BR"/>
        </w:rPr>
      </w:pPr>
      <w:r w:rsidRPr="00EB0342">
        <w:rPr>
          <w:rFonts w:cs="Arial"/>
          <w:szCs w:val="24"/>
          <w:lang w:val="pt-BR"/>
        </w:rPr>
        <w:t xml:space="preserve">Por outro lado, acreditamos que foi possível, ainda que de maneira introdutória, elencarmos no decorrer do texto um conjunto de lacunas e contradições na elaboração teórica foucaultiana acerca das relações de poder que ocorrem na sociedade capitalista e nas organizações nela inseridas, as quais foram contrapostas a partir do referencial teórico marxista. </w:t>
      </w:r>
    </w:p>
    <w:p w14:paraId="0D69B32E" w14:textId="77777777" w:rsidR="00EB0342" w:rsidRPr="00EB0342" w:rsidRDefault="00EB0342" w:rsidP="00EB0342">
      <w:pPr>
        <w:spacing w:after="0"/>
        <w:ind w:firstLine="720"/>
        <w:jc w:val="both"/>
        <w:rPr>
          <w:rFonts w:cs="Arial"/>
          <w:szCs w:val="24"/>
          <w:lang w:val="pt-BR"/>
        </w:rPr>
      </w:pPr>
      <w:r w:rsidRPr="00EB0342">
        <w:rPr>
          <w:rFonts w:cs="Arial"/>
          <w:szCs w:val="24"/>
          <w:lang w:val="pt-BR"/>
        </w:rPr>
        <w:t xml:space="preserve">De forma direta, entendemos que a concepção foucaultiana de poder foucaultiana aos olhos marxistas: 1) É uma noção vazia, na medida em que afirma que o poder está distribuído entre todos os indivíduos; 2) É uma noção difusa, na medida em que nega as localizações estratégicas do poder nas relações de classe; </w:t>
      </w:r>
      <w:r w:rsidRPr="00EB0342">
        <w:rPr>
          <w:rFonts w:cs="Arial"/>
          <w:szCs w:val="24"/>
          <w:lang w:val="pt-BR"/>
        </w:rPr>
        <w:lastRenderedPageBreak/>
        <w:t xml:space="preserve">3) É uma noção descentralizadora, que se opõe ao entendimento marxista de um poder centralizado no aparelho do Estado; 4) É uma noção </w:t>
      </w:r>
      <w:proofErr w:type="spellStart"/>
      <w:r w:rsidRPr="00EB0342">
        <w:rPr>
          <w:rFonts w:cs="Arial"/>
          <w:szCs w:val="24"/>
          <w:lang w:val="pt-BR"/>
        </w:rPr>
        <w:t>desmobilizante</w:t>
      </w:r>
      <w:proofErr w:type="spellEnd"/>
      <w:r w:rsidRPr="00EB0342">
        <w:rPr>
          <w:rFonts w:cs="Arial"/>
          <w:szCs w:val="24"/>
          <w:lang w:val="pt-BR"/>
        </w:rPr>
        <w:t>, na medida em que prejudica uma percepção coletiva de classe e, assim, enfraquece a luta contra a transformação da sociedade.</w:t>
      </w:r>
    </w:p>
    <w:p w14:paraId="2B0BA376" w14:textId="77777777" w:rsidR="00EB0342" w:rsidRDefault="00EB0342" w:rsidP="00EB0342">
      <w:pPr>
        <w:spacing w:after="0"/>
        <w:ind w:firstLine="720"/>
        <w:jc w:val="both"/>
        <w:rPr>
          <w:rFonts w:cs="Arial"/>
          <w:szCs w:val="24"/>
          <w:lang w:val="pt-BR"/>
        </w:rPr>
      </w:pPr>
      <w:r w:rsidRPr="00EB0342">
        <w:rPr>
          <w:rFonts w:cs="Arial"/>
          <w:szCs w:val="24"/>
          <w:lang w:val="pt-BR"/>
        </w:rPr>
        <w:t xml:space="preserve">Assim, esperamos que a reflexão tenha contribuído de alguma maneira com o debate franco e aberto, necessário às ciências sociais, para a compreensão mais densa em relação à essa temática tão complexa que atravessa cada vez mais um número significativo de estudos e preocupações. </w:t>
      </w:r>
    </w:p>
    <w:p w14:paraId="605FAC08" w14:textId="77777777" w:rsidR="00EB0342" w:rsidRPr="00EB0342" w:rsidRDefault="00EB0342" w:rsidP="00EB0342">
      <w:pPr>
        <w:spacing w:after="0"/>
        <w:ind w:firstLine="720"/>
        <w:jc w:val="both"/>
        <w:rPr>
          <w:rFonts w:cs="Arial"/>
          <w:szCs w:val="24"/>
          <w:lang w:val="pt-BR"/>
        </w:rPr>
      </w:pPr>
    </w:p>
    <w:p w14:paraId="794B7DFD" w14:textId="77777777" w:rsidR="00572D56" w:rsidRPr="00EB0342" w:rsidRDefault="006949C4" w:rsidP="00EB0342">
      <w:pPr>
        <w:pStyle w:val="Ttulo1"/>
        <w:spacing w:before="0" w:after="240"/>
        <w:jc w:val="both"/>
        <w:rPr>
          <w:rFonts w:ascii="Arial" w:hAnsi="Arial" w:cs="Arial"/>
          <w:color w:val="auto"/>
          <w:sz w:val="24"/>
          <w:szCs w:val="24"/>
          <w:lang w:val="pt-BR"/>
        </w:rPr>
      </w:pPr>
      <w:r w:rsidRPr="00EB0342">
        <w:rPr>
          <w:rFonts w:ascii="Arial" w:hAnsi="Arial" w:cs="Arial"/>
          <w:color w:val="auto"/>
          <w:sz w:val="24"/>
          <w:szCs w:val="24"/>
          <w:lang w:val="pt-BR"/>
        </w:rPr>
        <w:t>Referências Bibliográficas</w:t>
      </w:r>
    </w:p>
    <w:p w14:paraId="50824BE0" w14:textId="77777777" w:rsidR="00EB0342" w:rsidRPr="00EB0342" w:rsidRDefault="00EB0342" w:rsidP="00EB0342">
      <w:pPr>
        <w:spacing w:after="120"/>
        <w:jc w:val="both"/>
        <w:rPr>
          <w:rFonts w:cs="Arial"/>
          <w:szCs w:val="24"/>
          <w:lang w:val="pt-BR"/>
        </w:rPr>
      </w:pPr>
      <w:r w:rsidRPr="00EB0342">
        <w:rPr>
          <w:rFonts w:cs="Arial"/>
          <w:szCs w:val="24"/>
          <w:lang w:val="pt-BR"/>
        </w:rPr>
        <w:t xml:space="preserve">BOITO JR., A.  O Estado Capitalista no centro: crítica ao conceito de poder de Michel Foucault. </w:t>
      </w:r>
      <w:proofErr w:type="gramStart"/>
      <w:r w:rsidRPr="00EB0342">
        <w:rPr>
          <w:rFonts w:cs="Arial"/>
          <w:szCs w:val="24"/>
          <w:lang w:val="pt-BR"/>
        </w:rPr>
        <w:t>In :</w:t>
      </w:r>
      <w:proofErr w:type="gramEnd"/>
      <w:r w:rsidRPr="00EB0342">
        <w:rPr>
          <w:rFonts w:cs="Arial"/>
          <w:szCs w:val="24"/>
          <w:lang w:val="pt-BR"/>
        </w:rPr>
        <w:t xml:space="preserve"> BOITO JR., A. </w:t>
      </w:r>
      <w:r w:rsidRPr="00EB0342">
        <w:rPr>
          <w:rFonts w:cs="Arial"/>
          <w:b/>
          <w:bCs/>
          <w:szCs w:val="24"/>
          <w:lang w:val="pt-BR"/>
        </w:rPr>
        <w:t xml:space="preserve">Estado, política e classes </w:t>
      </w:r>
      <w:proofErr w:type="gramStart"/>
      <w:r w:rsidRPr="00EB0342">
        <w:rPr>
          <w:rFonts w:cs="Arial"/>
          <w:b/>
          <w:bCs/>
          <w:szCs w:val="24"/>
          <w:lang w:val="pt-BR"/>
        </w:rPr>
        <w:t>sociais</w:t>
      </w:r>
      <w:r w:rsidRPr="00EB0342">
        <w:rPr>
          <w:rFonts w:cs="Arial"/>
          <w:i/>
          <w:iCs/>
          <w:szCs w:val="24"/>
          <w:lang w:val="pt-BR"/>
        </w:rPr>
        <w:t> </w:t>
      </w:r>
      <w:r w:rsidRPr="00EB0342">
        <w:rPr>
          <w:rFonts w:cs="Arial"/>
          <w:szCs w:val="24"/>
          <w:lang w:val="pt-BR"/>
        </w:rPr>
        <w:t>:</w:t>
      </w:r>
      <w:proofErr w:type="gramEnd"/>
      <w:r w:rsidRPr="00EB0342">
        <w:rPr>
          <w:rFonts w:cs="Arial"/>
          <w:szCs w:val="24"/>
          <w:lang w:val="pt-BR"/>
        </w:rPr>
        <w:t xml:space="preserve"> ensaios teóricos e históricos. São Paulo: Unesp, 2007.</w:t>
      </w:r>
    </w:p>
    <w:p w14:paraId="3DA4D8F4" w14:textId="77777777" w:rsidR="00EB0342" w:rsidRPr="00EB0342" w:rsidRDefault="00EB0342" w:rsidP="00EB0342">
      <w:pPr>
        <w:spacing w:after="120"/>
        <w:jc w:val="both"/>
        <w:rPr>
          <w:rFonts w:cs="Arial"/>
          <w:szCs w:val="24"/>
          <w:lang w:val="pt-BR"/>
        </w:rPr>
      </w:pPr>
      <w:r w:rsidRPr="00EB0342">
        <w:rPr>
          <w:rFonts w:cs="Arial"/>
          <w:szCs w:val="24"/>
          <w:lang w:val="pt-BR"/>
        </w:rPr>
        <w:t xml:space="preserve">COSTA, R. L. D; SILVA, T. A. M. Michel Foucault e o poder: a crítica às tecnologias de poder e a compreensão dos jogos políticos na contemporaneidade. </w:t>
      </w:r>
      <w:proofErr w:type="spellStart"/>
      <w:r w:rsidRPr="00EB0342">
        <w:rPr>
          <w:rFonts w:cs="Arial"/>
          <w:b/>
          <w:bCs/>
          <w:szCs w:val="24"/>
          <w:lang w:val="pt-BR"/>
        </w:rPr>
        <w:t>Kalagatos</w:t>
      </w:r>
      <w:proofErr w:type="spellEnd"/>
      <w:r w:rsidRPr="00EB0342">
        <w:rPr>
          <w:rFonts w:cs="Arial"/>
          <w:szCs w:val="24"/>
          <w:lang w:val="pt-BR"/>
        </w:rPr>
        <w:t xml:space="preserve">, V.19, N.1, 2022. </w:t>
      </w:r>
    </w:p>
    <w:p w14:paraId="10A95D68" w14:textId="77777777" w:rsidR="00EB0342" w:rsidRPr="00EB0342" w:rsidRDefault="00EB0342" w:rsidP="00EB0342">
      <w:pPr>
        <w:spacing w:after="120"/>
        <w:jc w:val="both"/>
        <w:rPr>
          <w:rFonts w:cs="Arial"/>
          <w:szCs w:val="24"/>
          <w:lang w:val="pt-BR"/>
        </w:rPr>
      </w:pPr>
      <w:r w:rsidRPr="00EB0342">
        <w:rPr>
          <w:rFonts w:cs="Arial"/>
          <w:szCs w:val="24"/>
          <w:lang w:val="pt-BR"/>
        </w:rPr>
        <w:t xml:space="preserve">DINIZ, F. R. A.; OLIVEIRA, A. A. Foucault: do poder disciplinar ao biopoder. </w:t>
      </w:r>
      <w:proofErr w:type="spellStart"/>
      <w:r w:rsidRPr="00EB0342">
        <w:rPr>
          <w:rFonts w:cs="Arial"/>
          <w:b/>
          <w:bCs/>
          <w:szCs w:val="24"/>
          <w:lang w:val="pt-BR"/>
        </w:rPr>
        <w:t>Scientia</w:t>
      </w:r>
      <w:proofErr w:type="spellEnd"/>
      <w:r w:rsidRPr="00EB0342">
        <w:rPr>
          <w:rFonts w:cs="Arial"/>
          <w:szCs w:val="24"/>
          <w:lang w:val="pt-BR"/>
        </w:rPr>
        <w:t xml:space="preserve"> vol. 2, nº 3, p. 01 - 217, 2014.</w:t>
      </w:r>
    </w:p>
    <w:p w14:paraId="296BB8ED" w14:textId="77777777" w:rsidR="00EB0342" w:rsidRPr="00EB0342" w:rsidRDefault="00EB0342" w:rsidP="00EB0342">
      <w:pPr>
        <w:spacing w:after="120"/>
        <w:jc w:val="both"/>
        <w:rPr>
          <w:rFonts w:cs="Arial"/>
          <w:szCs w:val="24"/>
          <w:lang w:val="pt-BR"/>
        </w:rPr>
      </w:pPr>
      <w:r w:rsidRPr="00EB0342">
        <w:rPr>
          <w:rFonts w:cs="Arial"/>
          <w:szCs w:val="24"/>
          <w:lang w:val="pt-BR"/>
        </w:rPr>
        <w:t xml:space="preserve">FOUCAULT, M. A ética do cuidado de si como prática da liberdade. In: MOTTA, M. B. </w:t>
      </w:r>
      <w:r w:rsidRPr="00EB0342">
        <w:rPr>
          <w:rFonts w:cs="Arial"/>
          <w:b/>
          <w:bCs/>
          <w:szCs w:val="24"/>
          <w:lang w:val="pt-BR"/>
        </w:rPr>
        <w:t>Foucault: ética, sexualidade, política</w:t>
      </w:r>
      <w:r w:rsidRPr="00EB0342">
        <w:rPr>
          <w:rFonts w:cs="Arial"/>
          <w:szCs w:val="24"/>
          <w:lang w:val="pt-BR"/>
        </w:rPr>
        <w:t>. Rio de Janeiro: Forense, p. 264-287, 2006.</w:t>
      </w:r>
    </w:p>
    <w:p w14:paraId="7A8C716E" w14:textId="77777777" w:rsidR="00EB0342" w:rsidRPr="00EB0342" w:rsidRDefault="00EB0342" w:rsidP="00EB0342">
      <w:pPr>
        <w:spacing w:after="120"/>
        <w:jc w:val="both"/>
        <w:rPr>
          <w:rFonts w:cs="Arial"/>
          <w:szCs w:val="24"/>
          <w:lang w:val="pt-BR"/>
        </w:rPr>
      </w:pPr>
      <w:r w:rsidRPr="00EB0342">
        <w:rPr>
          <w:rFonts w:cs="Arial"/>
          <w:szCs w:val="24"/>
          <w:lang w:val="pt-BR"/>
        </w:rPr>
        <w:t xml:space="preserve">FOUCAULT, M. </w:t>
      </w:r>
      <w:r w:rsidRPr="00EB0342">
        <w:rPr>
          <w:rFonts w:cs="Arial"/>
          <w:b/>
          <w:bCs/>
          <w:szCs w:val="24"/>
          <w:lang w:val="pt-BR"/>
        </w:rPr>
        <w:t>Ditos e escritos IV</w:t>
      </w:r>
      <w:r w:rsidRPr="00EB0342">
        <w:rPr>
          <w:rFonts w:cs="Arial"/>
          <w:szCs w:val="24"/>
          <w:lang w:val="pt-BR"/>
        </w:rPr>
        <w:t>: Estratégias, poder-saber. São Paulo; Rio de Janeiro: Forense Universitária, 2003.</w:t>
      </w:r>
    </w:p>
    <w:p w14:paraId="0B13EB52" w14:textId="77777777" w:rsidR="00EB0342" w:rsidRPr="00EB0342" w:rsidRDefault="00EB0342" w:rsidP="00EB0342">
      <w:pPr>
        <w:spacing w:after="120"/>
        <w:jc w:val="both"/>
        <w:rPr>
          <w:rFonts w:cs="Arial"/>
          <w:szCs w:val="24"/>
          <w:lang w:val="pt-BR"/>
        </w:rPr>
      </w:pPr>
      <w:r w:rsidRPr="00EB0342">
        <w:rPr>
          <w:rFonts w:cs="Arial"/>
          <w:szCs w:val="24"/>
          <w:lang w:val="pt-BR"/>
        </w:rPr>
        <w:t xml:space="preserve">FOUCAULT, M. </w:t>
      </w:r>
      <w:r w:rsidRPr="00EB0342">
        <w:rPr>
          <w:rFonts w:cs="Arial"/>
          <w:b/>
          <w:bCs/>
          <w:szCs w:val="24"/>
          <w:lang w:val="pt-BR"/>
        </w:rPr>
        <w:t>História da Sexualidade</w:t>
      </w:r>
      <w:r w:rsidRPr="00EB0342">
        <w:rPr>
          <w:rFonts w:cs="Arial"/>
          <w:szCs w:val="24"/>
          <w:lang w:val="pt-BR"/>
        </w:rPr>
        <w:t>: a vontade de saber. Trad. de Maria T. da Costa Albuquerque. RJ: Graal, 1997.</w:t>
      </w:r>
    </w:p>
    <w:p w14:paraId="64517495" w14:textId="77777777" w:rsidR="00EB0342" w:rsidRPr="00EB0342" w:rsidRDefault="00EB0342" w:rsidP="00EB0342">
      <w:pPr>
        <w:spacing w:after="120"/>
        <w:jc w:val="both"/>
        <w:rPr>
          <w:rFonts w:cs="Arial"/>
          <w:szCs w:val="24"/>
          <w:lang w:val="pt-BR"/>
        </w:rPr>
      </w:pPr>
      <w:r w:rsidRPr="00EB0342">
        <w:rPr>
          <w:rFonts w:cs="Arial"/>
          <w:szCs w:val="24"/>
          <w:lang w:val="pt-BR"/>
        </w:rPr>
        <w:t xml:space="preserve">FOUCAULT, M. </w:t>
      </w:r>
      <w:r w:rsidRPr="00EB0342">
        <w:rPr>
          <w:rFonts w:cs="Arial"/>
          <w:b/>
          <w:bCs/>
          <w:szCs w:val="24"/>
          <w:lang w:val="pt-BR"/>
        </w:rPr>
        <w:t>Microfísica do poder</w:t>
      </w:r>
      <w:r w:rsidRPr="00EB0342">
        <w:rPr>
          <w:rFonts w:cs="Arial"/>
          <w:szCs w:val="24"/>
          <w:lang w:val="pt-BR"/>
        </w:rPr>
        <w:t>. Rio de Janeiro: Paz e Terra, 2014.</w:t>
      </w:r>
    </w:p>
    <w:p w14:paraId="23141F33" w14:textId="77777777" w:rsidR="00EB0342" w:rsidRPr="00EB0342" w:rsidRDefault="00EB0342" w:rsidP="00EB0342">
      <w:pPr>
        <w:spacing w:after="120"/>
        <w:jc w:val="both"/>
        <w:rPr>
          <w:rFonts w:cs="Arial"/>
          <w:szCs w:val="24"/>
          <w:lang w:val="pt-BR"/>
        </w:rPr>
      </w:pPr>
      <w:r w:rsidRPr="00EB0342">
        <w:rPr>
          <w:rFonts w:cs="Arial"/>
          <w:szCs w:val="24"/>
          <w:lang w:val="pt-BR"/>
        </w:rPr>
        <w:t xml:space="preserve">FOUCAULT, M. </w:t>
      </w:r>
      <w:r w:rsidRPr="00EB0342">
        <w:rPr>
          <w:rFonts w:cs="Arial"/>
          <w:b/>
          <w:bCs/>
          <w:szCs w:val="24"/>
          <w:lang w:val="pt-BR"/>
        </w:rPr>
        <w:t>Vigiar e punir</w:t>
      </w:r>
      <w:r w:rsidRPr="00EB0342">
        <w:rPr>
          <w:rFonts w:cs="Arial"/>
          <w:szCs w:val="24"/>
          <w:lang w:val="pt-BR"/>
        </w:rPr>
        <w:t>. Petrópolis, Ed. Vozes, 1977.</w:t>
      </w:r>
    </w:p>
    <w:p w14:paraId="7D69C472" w14:textId="77777777" w:rsidR="00EB0342" w:rsidRPr="00EB0342" w:rsidRDefault="00EB0342" w:rsidP="00EB0342">
      <w:pPr>
        <w:spacing w:after="120"/>
        <w:jc w:val="both"/>
        <w:rPr>
          <w:rFonts w:cs="Arial"/>
          <w:szCs w:val="24"/>
          <w:lang w:val="pt-BR"/>
        </w:rPr>
      </w:pPr>
      <w:r w:rsidRPr="00EB0342">
        <w:rPr>
          <w:rFonts w:cs="Arial"/>
          <w:szCs w:val="24"/>
          <w:lang w:val="pt-BR"/>
        </w:rPr>
        <w:t xml:space="preserve">MACHADO, R. Introdução: Por uma genealogia do poder. In: FOUCAULT, M. </w:t>
      </w:r>
      <w:r w:rsidRPr="00EB0342">
        <w:rPr>
          <w:rFonts w:cs="Arial"/>
          <w:b/>
          <w:bCs/>
          <w:szCs w:val="24"/>
          <w:lang w:val="pt-BR"/>
        </w:rPr>
        <w:t>Microfísica do poder</w:t>
      </w:r>
      <w:r w:rsidRPr="00EB0342">
        <w:rPr>
          <w:rFonts w:cs="Arial"/>
          <w:szCs w:val="24"/>
          <w:lang w:val="pt-BR"/>
        </w:rPr>
        <w:t>. (Trad. e org. Roberto Machado). 10ª ed. Rio de Janeiro, Ed. Graal, 1979.</w:t>
      </w:r>
    </w:p>
    <w:p w14:paraId="35034EC0" w14:textId="77777777" w:rsidR="00EB0342" w:rsidRPr="00EB0342" w:rsidRDefault="00EB0342" w:rsidP="00EB0342">
      <w:pPr>
        <w:spacing w:after="120"/>
        <w:jc w:val="both"/>
        <w:rPr>
          <w:rFonts w:cs="Arial"/>
          <w:szCs w:val="24"/>
          <w:lang w:val="pt-BR"/>
        </w:rPr>
      </w:pPr>
      <w:r w:rsidRPr="00EB0342">
        <w:rPr>
          <w:rFonts w:cs="Arial"/>
          <w:szCs w:val="24"/>
          <w:lang w:val="pt-BR"/>
        </w:rPr>
        <w:t xml:space="preserve">MAIA, A. C. Sobre a analítica do poder de Foucault. Tempo Social; </w:t>
      </w:r>
      <w:r w:rsidRPr="00EB0342">
        <w:rPr>
          <w:rFonts w:cs="Arial"/>
          <w:b/>
          <w:bCs/>
          <w:szCs w:val="24"/>
          <w:lang w:val="pt-BR"/>
        </w:rPr>
        <w:t>Sociol</w:t>
      </w:r>
      <w:r w:rsidRPr="00EB0342">
        <w:rPr>
          <w:rFonts w:cs="Arial"/>
          <w:szCs w:val="24"/>
          <w:lang w:val="pt-BR"/>
        </w:rPr>
        <w:t>. USP, S. Paulo, 7(1-2): 83-103, 1995.</w:t>
      </w:r>
    </w:p>
    <w:p w14:paraId="68EAD4F3" w14:textId="77777777" w:rsidR="00EB0342" w:rsidRPr="00EB0342" w:rsidRDefault="00EB0342" w:rsidP="00EB0342">
      <w:pPr>
        <w:spacing w:after="120"/>
        <w:jc w:val="both"/>
        <w:rPr>
          <w:rFonts w:cs="Arial"/>
          <w:szCs w:val="24"/>
          <w:lang w:val="pt-BR"/>
        </w:rPr>
      </w:pPr>
      <w:r w:rsidRPr="00EB0342">
        <w:rPr>
          <w:rFonts w:cs="Arial"/>
          <w:szCs w:val="24"/>
          <w:lang w:val="pt-BR"/>
        </w:rPr>
        <w:t xml:space="preserve">MARX, K. </w:t>
      </w:r>
      <w:r w:rsidRPr="00EB0342">
        <w:rPr>
          <w:rFonts w:cs="Arial"/>
          <w:b/>
          <w:bCs/>
          <w:szCs w:val="24"/>
          <w:lang w:val="pt-BR"/>
        </w:rPr>
        <w:t>O capital</w:t>
      </w:r>
      <w:r w:rsidRPr="00EB0342">
        <w:rPr>
          <w:rFonts w:cs="Arial"/>
          <w:szCs w:val="24"/>
          <w:lang w:val="pt-BR"/>
        </w:rPr>
        <w:t>: crítica da economia política (Livro 1). 1. ed. São Paulo: Boitempo, 2017.</w:t>
      </w:r>
    </w:p>
    <w:p w14:paraId="37ED8D52" w14:textId="77777777" w:rsidR="00EB0342" w:rsidRPr="00EB0342" w:rsidRDefault="00EB0342" w:rsidP="00EB0342">
      <w:pPr>
        <w:spacing w:after="120"/>
        <w:jc w:val="both"/>
        <w:rPr>
          <w:rFonts w:cs="Arial"/>
          <w:szCs w:val="24"/>
          <w:lang w:val="pt-BR"/>
        </w:rPr>
      </w:pPr>
      <w:r w:rsidRPr="00EB0342">
        <w:rPr>
          <w:rFonts w:cs="Arial"/>
          <w:szCs w:val="24"/>
          <w:lang w:val="pt-BR"/>
        </w:rPr>
        <w:t>MOTTA, F. P.; ALCADIPANI, R. O pensamento de Michel Foucault na teoria das organizações. </w:t>
      </w:r>
      <w:r w:rsidRPr="00EB0342">
        <w:rPr>
          <w:rFonts w:cs="Arial"/>
          <w:b/>
          <w:bCs/>
          <w:szCs w:val="24"/>
          <w:lang w:val="pt-BR"/>
        </w:rPr>
        <w:t xml:space="preserve">RAUSP Management </w:t>
      </w:r>
      <w:proofErr w:type="spellStart"/>
      <w:r w:rsidRPr="00EB0342">
        <w:rPr>
          <w:rFonts w:cs="Arial"/>
          <w:b/>
          <w:bCs/>
          <w:szCs w:val="24"/>
          <w:lang w:val="pt-BR"/>
        </w:rPr>
        <w:t>Journal</w:t>
      </w:r>
      <w:proofErr w:type="spellEnd"/>
      <w:r w:rsidRPr="00EB0342">
        <w:rPr>
          <w:rFonts w:cs="Arial"/>
          <w:szCs w:val="24"/>
          <w:lang w:val="pt-BR"/>
        </w:rPr>
        <w:t>, v. 39, n. 2, p. 117-128, 2004.</w:t>
      </w:r>
    </w:p>
    <w:p w14:paraId="2A0755D4" w14:textId="77777777" w:rsidR="00EB0342" w:rsidRPr="00EB0342" w:rsidRDefault="00EB0342" w:rsidP="00EB0342">
      <w:pPr>
        <w:spacing w:after="120"/>
        <w:jc w:val="both"/>
        <w:rPr>
          <w:rFonts w:cs="Arial"/>
          <w:szCs w:val="24"/>
          <w:lang w:val="pt-BR"/>
        </w:rPr>
      </w:pPr>
      <w:r w:rsidRPr="00EB0342">
        <w:rPr>
          <w:rFonts w:cs="Arial"/>
          <w:szCs w:val="24"/>
          <w:lang w:val="pt-BR"/>
        </w:rPr>
        <w:t xml:space="preserve">POGREBINSCHI, T. Foucault, para além do poder disciplinar e do biopoder. </w:t>
      </w:r>
      <w:r w:rsidRPr="00EB0342">
        <w:rPr>
          <w:rFonts w:cs="Arial"/>
          <w:b/>
          <w:bCs/>
          <w:szCs w:val="24"/>
          <w:lang w:val="pt-BR"/>
        </w:rPr>
        <w:t>LUA NOVA</w:t>
      </w:r>
      <w:r w:rsidRPr="00EB0342">
        <w:rPr>
          <w:rFonts w:cs="Arial"/>
          <w:szCs w:val="24"/>
          <w:lang w:val="pt-BR"/>
        </w:rPr>
        <w:t>, v. 63, p. 179-201. 2004.</w:t>
      </w:r>
    </w:p>
    <w:p w14:paraId="6C517DA3" w14:textId="77777777" w:rsidR="00EB0342" w:rsidRPr="00EB0342" w:rsidRDefault="00EB0342" w:rsidP="00EB0342">
      <w:pPr>
        <w:spacing w:after="120"/>
        <w:jc w:val="both"/>
        <w:rPr>
          <w:rFonts w:cs="Arial"/>
          <w:szCs w:val="24"/>
          <w:lang w:val="pt-BR"/>
        </w:rPr>
      </w:pPr>
      <w:r w:rsidRPr="00EB0342">
        <w:rPr>
          <w:rFonts w:cs="Arial"/>
          <w:szCs w:val="24"/>
          <w:lang w:val="pt-BR"/>
        </w:rPr>
        <w:t xml:space="preserve">POULANTZAS, N. </w:t>
      </w:r>
      <w:proofErr w:type="spellStart"/>
      <w:r w:rsidRPr="00EB0342">
        <w:rPr>
          <w:rFonts w:cs="Arial"/>
          <w:b/>
          <w:bCs/>
          <w:szCs w:val="24"/>
          <w:lang w:val="pt-BR"/>
        </w:rPr>
        <w:t>Pouvoir</w:t>
      </w:r>
      <w:proofErr w:type="spellEnd"/>
      <w:r w:rsidRPr="00EB0342">
        <w:rPr>
          <w:rFonts w:cs="Arial"/>
          <w:b/>
          <w:bCs/>
          <w:szCs w:val="24"/>
          <w:lang w:val="pt-BR"/>
        </w:rPr>
        <w:t xml:space="preserve"> politique et classes </w:t>
      </w:r>
      <w:proofErr w:type="spellStart"/>
      <w:r w:rsidRPr="00EB0342">
        <w:rPr>
          <w:rFonts w:cs="Arial"/>
          <w:b/>
          <w:bCs/>
          <w:szCs w:val="24"/>
          <w:lang w:val="pt-BR"/>
        </w:rPr>
        <w:t>sociales</w:t>
      </w:r>
      <w:proofErr w:type="spellEnd"/>
      <w:r w:rsidRPr="00EB0342">
        <w:rPr>
          <w:rFonts w:cs="Arial"/>
          <w:szCs w:val="24"/>
          <w:lang w:val="pt-BR"/>
        </w:rPr>
        <w:t xml:space="preserve">. Paris: </w:t>
      </w:r>
      <w:proofErr w:type="spellStart"/>
      <w:r w:rsidRPr="00EB0342">
        <w:rPr>
          <w:rFonts w:cs="Arial"/>
          <w:szCs w:val="24"/>
          <w:lang w:val="pt-BR"/>
        </w:rPr>
        <w:t>Maspero</w:t>
      </w:r>
      <w:proofErr w:type="spellEnd"/>
      <w:r w:rsidRPr="00EB0342">
        <w:rPr>
          <w:rFonts w:cs="Arial"/>
          <w:szCs w:val="24"/>
          <w:lang w:val="pt-BR"/>
        </w:rPr>
        <w:t>, 1968.</w:t>
      </w:r>
    </w:p>
    <w:p w14:paraId="7AE5FE1E" w14:textId="77777777" w:rsidR="00EB0342" w:rsidRPr="00EB0342" w:rsidRDefault="00EB0342" w:rsidP="00EB0342">
      <w:pPr>
        <w:spacing w:after="120"/>
        <w:jc w:val="both"/>
        <w:rPr>
          <w:rFonts w:cs="Arial"/>
          <w:szCs w:val="24"/>
          <w:lang w:val="pt-BR"/>
        </w:rPr>
      </w:pPr>
      <w:r w:rsidRPr="00EB0342">
        <w:rPr>
          <w:rFonts w:cs="Arial"/>
          <w:szCs w:val="24"/>
          <w:lang w:val="pt-BR"/>
        </w:rPr>
        <w:lastRenderedPageBreak/>
        <w:t xml:space="preserve">SANTOS, P. R. A Concepção de Poder em Michel Foucault. Especiaria - </w:t>
      </w:r>
      <w:r w:rsidRPr="00EB0342">
        <w:rPr>
          <w:rFonts w:cs="Arial"/>
          <w:b/>
          <w:bCs/>
          <w:szCs w:val="24"/>
          <w:lang w:val="pt-BR"/>
        </w:rPr>
        <w:t>Cadernos de Ciências Humanas</w:t>
      </w:r>
      <w:r w:rsidRPr="00EB0342">
        <w:rPr>
          <w:rFonts w:cs="Arial"/>
          <w:szCs w:val="24"/>
          <w:lang w:val="pt-BR"/>
        </w:rPr>
        <w:t>. v. 16, n. 28, p. 261-280, 2016.</w:t>
      </w:r>
    </w:p>
    <w:p w14:paraId="6452D176" w14:textId="77777777" w:rsidR="00EB0342" w:rsidRPr="00EB0342" w:rsidRDefault="00EB0342" w:rsidP="00EB0342">
      <w:pPr>
        <w:spacing w:after="120"/>
        <w:jc w:val="both"/>
        <w:rPr>
          <w:rFonts w:cs="Arial"/>
          <w:szCs w:val="24"/>
          <w:lang w:val="pt-BR"/>
        </w:rPr>
      </w:pPr>
      <w:r w:rsidRPr="00EB0342">
        <w:rPr>
          <w:rFonts w:cs="Arial"/>
          <w:szCs w:val="24"/>
          <w:lang w:val="pt-BR"/>
        </w:rPr>
        <w:t xml:space="preserve">SILVA, P. C. D. Apontamentos críticos à concepção de poder em Michel Foucault. </w:t>
      </w:r>
      <w:r w:rsidRPr="00EB0342">
        <w:rPr>
          <w:rFonts w:cs="Arial"/>
          <w:b/>
          <w:bCs/>
          <w:szCs w:val="24"/>
          <w:lang w:val="pt-BR"/>
        </w:rPr>
        <w:t>Revista Encontros com a Filosofia</w:t>
      </w:r>
      <w:r w:rsidRPr="00EB0342">
        <w:rPr>
          <w:rFonts w:cs="Arial"/>
          <w:szCs w:val="24"/>
          <w:lang w:val="pt-BR"/>
        </w:rPr>
        <w:t>, Ano 3, n. V, 2015.</w:t>
      </w:r>
    </w:p>
    <w:p w14:paraId="5A1DC03F" w14:textId="77777777" w:rsidR="00EB0342" w:rsidRPr="00EB0342" w:rsidRDefault="00EB0342" w:rsidP="00EB0342">
      <w:pPr>
        <w:spacing w:after="120"/>
        <w:jc w:val="both"/>
        <w:rPr>
          <w:rFonts w:cs="Arial"/>
          <w:szCs w:val="24"/>
          <w:lang w:val="pt-BR"/>
        </w:rPr>
      </w:pPr>
      <w:r w:rsidRPr="00EB0342">
        <w:rPr>
          <w:rFonts w:cs="Arial"/>
          <w:szCs w:val="24"/>
          <w:lang w:val="pt-BR"/>
        </w:rPr>
        <w:t>SOUZA, E. M.; JUNQUILHO, G. S.; MACHADO, L. D.; BIANCO, M. F. A analítica de Foucault e suas implicações nos estudos organizacionais sobre poder. </w:t>
      </w:r>
      <w:r w:rsidRPr="00EB0342">
        <w:rPr>
          <w:rFonts w:cs="Arial"/>
          <w:b/>
          <w:bCs/>
          <w:szCs w:val="24"/>
          <w:lang w:val="pt-BR"/>
        </w:rPr>
        <w:t>Organizações &amp; Sociedade</w:t>
      </w:r>
      <w:r w:rsidRPr="00EB0342">
        <w:rPr>
          <w:rFonts w:cs="Arial"/>
          <w:szCs w:val="24"/>
          <w:lang w:val="pt-BR"/>
        </w:rPr>
        <w:t>, v. 13, n. 36, p. 13-25, 2006.</w:t>
      </w:r>
    </w:p>
    <w:p w14:paraId="42651691" w14:textId="77777777" w:rsidR="00EB0342" w:rsidRPr="00EB0342" w:rsidRDefault="00EB0342" w:rsidP="00EB0342">
      <w:pPr>
        <w:jc w:val="both"/>
        <w:rPr>
          <w:rFonts w:cs="Arial"/>
          <w:szCs w:val="24"/>
          <w:lang w:val="pt-BR"/>
        </w:rPr>
      </w:pPr>
    </w:p>
    <w:p w14:paraId="66438789" w14:textId="77777777" w:rsidR="00EB0342" w:rsidRPr="00EB0342" w:rsidRDefault="00EB0342" w:rsidP="00EB0342">
      <w:pPr>
        <w:jc w:val="both"/>
        <w:rPr>
          <w:rFonts w:cs="Arial"/>
          <w:szCs w:val="24"/>
          <w:lang w:val="pt-BR"/>
        </w:rPr>
      </w:pPr>
    </w:p>
    <w:sectPr w:rsidR="00EB0342" w:rsidRPr="00EB0342" w:rsidSect="00EB0342">
      <w:headerReference w:type="default" r:id="rId8"/>
      <w:pgSz w:w="11906" w:h="16838" w:code="9"/>
      <w:pgMar w:top="1843"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2A5B" w14:textId="77777777" w:rsidR="002E6AF6" w:rsidRDefault="002E6AF6" w:rsidP="005753F9">
      <w:pPr>
        <w:spacing w:after="0" w:line="240" w:lineRule="auto"/>
      </w:pPr>
      <w:r>
        <w:separator/>
      </w:r>
    </w:p>
  </w:endnote>
  <w:endnote w:type="continuationSeparator" w:id="0">
    <w:p w14:paraId="5F5D2B04" w14:textId="77777777" w:rsidR="002E6AF6" w:rsidRDefault="002E6AF6"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B665" w14:textId="77777777" w:rsidR="002E6AF6" w:rsidRDefault="002E6AF6" w:rsidP="005753F9">
      <w:pPr>
        <w:spacing w:after="0" w:line="240" w:lineRule="auto"/>
      </w:pPr>
      <w:r>
        <w:separator/>
      </w:r>
    </w:p>
  </w:footnote>
  <w:footnote w:type="continuationSeparator" w:id="0">
    <w:p w14:paraId="2E21330C" w14:textId="77777777" w:rsidR="002E6AF6" w:rsidRDefault="002E6AF6" w:rsidP="005753F9">
      <w:pPr>
        <w:spacing w:after="0" w:line="240" w:lineRule="auto"/>
      </w:pPr>
      <w:r>
        <w:continuationSeparator/>
      </w:r>
    </w:p>
  </w:footnote>
  <w:footnote w:id="1">
    <w:p w14:paraId="76E3237F" w14:textId="685C39E7" w:rsidR="001B36D7" w:rsidRPr="001B36D7" w:rsidRDefault="001B36D7">
      <w:pPr>
        <w:pStyle w:val="Textodenotaderodap"/>
        <w:rPr>
          <w:lang w:val="pt-BR"/>
        </w:rPr>
      </w:pPr>
      <w:r>
        <w:rPr>
          <w:rStyle w:val="Refdenotaderodap"/>
        </w:rPr>
        <w:footnoteRef/>
      </w:r>
      <w:r w:rsidRPr="001B36D7">
        <w:rPr>
          <w:lang w:val="pt-BR"/>
        </w:rPr>
        <w:t xml:space="preserve"> </w:t>
      </w:r>
      <w:r w:rsidRPr="001B36D7">
        <w:rPr>
          <w:lang w:val="pt-BR"/>
        </w:rPr>
        <w:t>De Boito Júnior, nos concentraremos no texto O Estado capitalista no centro: crítica ao conceito de poder de Michael Foucault, presente na obra “Estado, política e classes sociais”.</w:t>
      </w:r>
    </w:p>
  </w:footnote>
  <w:footnote w:id="2">
    <w:p w14:paraId="11030F60" w14:textId="7184D53F" w:rsidR="001B36D7" w:rsidRDefault="001B36D7">
      <w:pPr>
        <w:pStyle w:val="Textodenotaderodap"/>
        <w:rPr>
          <w:lang w:val="pt-BR"/>
        </w:rPr>
      </w:pPr>
      <w:r>
        <w:rPr>
          <w:rStyle w:val="Refdenotaderodap"/>
        </w:rPr>
        <w:footnoteRef/>
      </w:r>
      <w:r w:rsidRPr="001B36D7">
        <w:rPr>
          <w:lang w:val="pt-BR"/>
        </w:rPr>
        <w:t xml:space="preserve"> </w:t>
      </w:r>
      <w:r w:rsidRPr="001B36D7">
        <w:rPr>
          <w:lang w:val="pt-BR"/>
        </w:rPr>
        <w:t xml:space="preserve">De </w:t>
      </w:r>
      <w:proofErr w:type="spellStart"/>
      <w:r w:rsidRPr="001B36D7">
        <w:rPr>
          <w:lang w:val="pt-BR"/>
        </w:rPr>
        <w:t>Poulantzas</w:t>
      </w:r>
      <w:proofErr w:type="spellEnd"/>
      <w:r w:rsidRPr="001B36D7">
        <w:rPr>
          <w:lang w:val="pt-BR"/>
        </w:rPr>
        <w:t>, nos concentraremos em trechos da obra “</w:t>
      </w:r>
      <w:proofErr w:type="spellStart"/>
      <w:r w:rsidRPr="001B36D7">
        <w:rPr>
          <w:lang w:val="pt-BR"/>
        </w:rPr>
        <w:t>Pouvoir</w:t>
      </w:r>
      <w:proofErr w:type="spellEnd"/>
      <w:r w:rsidRPr="001B36D7">
        <w:rPr>
          <w:lang w:val="pt-BR"/>
        </w:rPr>
        <w:t xml:space="preserve"> politique et classes </w:t>
      </w:r>
      <w:proofErr w:type="spellStart"/>
      <w:r w:rsidRPr="001B36D7">
        <w:rPr>
          <w:lang w:val="pt-BR"/>
        </w:rPr>
        <w:t>sociales</w:t>
      </w:r>
      <w:proofErr w:type="spellEnd"/>
      <w:r w:rsidRPr="001B36D7">
        <w:rPr>
          <w:lang w:val="pt-BR"/>
        </w:rPr>
        <w:t>”.</w:t>
      </w:r>
    </w:p>
    <w:p w14:paraId="06C0FFB5" w14:textId="77777777" w:rsidR="001B36D7" w:rsidRDefault="001B36D7">
      <w:pPr>
        <w:pStyle w:val="Textodenotaderodap"/>
        <w:rPr>
          <w:lang w:val="pt-BR"/>
        </w:rPr>
      </w:pPr>
    </w:p>
    <w:p w14:paraId="6F4E08B6" w14:textId="77777777" w:rsidR="001B36D7" w:rsidRPr="001B36D7" w:rsidRDefault="001B36D7">
      <w:pPr>
        <w:pStyle w:val="Textodenotaderodap"/>
        <w:rPr>
          <w:lang w:val="pt-BR"/>
        </w:rPr>
      </w:pPr>
    </w:p>
  </w:footnote>
  <w:footnote w:id="3">
    <w:p w14:paraId="1C033685" w14:textId="77777777" w:rsidR="001B36D7" w:rsidRPr="001B36D7" w:rsidRDefault="001B36D7" w:rsidP="001B36D7">
      <w:pPr>
        <w:pStyle w:val="Textodenotaderodap"/>
        <w:jc w:val="both"/>
        <w:rPr>
          <w:lang w:val="pt-BR"/>
        </w:rPr>
      </w:pPr>
      <w:r>
        <w:rPr>
          <w:rStyle w:val="Refdenotaderodap"/>
        </w:rPr>
        <w:footnoteRef/>
      </w:r>
      <w:r w:rsidRPr="001B36D7">
        <w:rPr>
          <w:lang w:val="pt-BR"/>
        </w:rPr>
        <w:t xml:space="preserve"> Para a teoria jurídica clássica, o poder é considerado um direito, que pode ser possuidor e, portanto, ser transferido ou alienado, total ou parcialmente, por meio de contratos jurídicos ou políticos.</w:t>
      </w:r>
    </w:p>
  </w:footnote>
  <w:footnote w:id="4">
    <w:p w14:paraId="424F3DB2" w14:textId="77777777" w:rsidR="001B36D7" w:rsidRPr="001B36D7" w:rsidRDefault="001B36D7" w:rsidP="001B36D7">
      <w:pPr>
        <w:spacing w:line="240" w:lineRule="auto"/>
        <w:jc w:val="both"/>
        <w:rPr>
          <w:sz w:val="20"/>
          <w:szCs w:val="20"/>
          <w:lang w:val="pt-BR"/>
        </w:rPr>
      </w:pPr>
      <w:r>
        <w:rPr>
          <w:rStyle w:val="Refdenotaderodap"/>
          <w:sz w:val="20"/>
          <w:szCs w:val="20"/>
        </w:rPr>
        <w:footnoteRef/>
      </w:r>
      <w:r w:rsidRPr="001B36D7">
        <w:rPr>
          <w:sz w:val="20"/>
          <w:szCs w:val="20"/>
          <w:lang w:val="pt-BR"/>
        </w:rPr>
        <w:t xml:space="preserve"> No caso da concepção marxista do poder ocorre, segundo Foucault, a “funcionalidade econômica do poder”: aqui, o poder teria o papel essencial de manter a reprodução das relações de produção e, ao mesmo tempo, reproduzir a dominação de classe operada pelo capitalismo.</w:t>
      </w:r>
    </w:p>
    <w:p w14:paraId="74FEA409" w14:textId="77777777" w:rsidR="001B36D7" w:rsidRPr="001B36D7" w:rsidRDefault="001B36D7" w:rsidP="001B36D7">
      <w:pPr>
        <w:pStyle w:val="Textodenotaderodap"/>
        <w:rPr>
          <w:lang w:val="pt-BR"/>
        </w:rPr>
      </w:pPr>
    </w:p>
  </w:footnote>
  <w:footnote w:id="5">
    <w:p w14:paraId="67E7ED52" w14:textId="4EB690BA" w:rsidR="001B36D7" w:rsidRDefault="001B36D7" w:rsidP="001B36D7">
      <w:pPr>
        <w:pStyle w:val="Textodenotaderodap"/>
        <w:jc w:val="both"/>
        <w:rPr>
          <w:lang w:val="pt-BR"/>
        </w:rPr>
      </w:pPr>
      <w:r>
        <w:rPr>
          <w:rStyle w:val="Refdenotaderodap"/>
        </w:rPr>
        <w:footnoteRef/>
      </w:r>
      <w:r w:rsidRPr="001B36D7">
        <w:rPr>
          <w:lang w:val="pt-BR"/>
        </w:rPr>
        <w:t xml:space="preserve"> As relações de poder, segundo a compreensão de Foucault, são ações de forças sobre outras forças. Em suas palavras: “[...] se deve compreender o poder, primeiro, como a multiplicidade de correlações de forças imanentes ao domínio onde se exercem e constitutivas de sua organização; o jogo que, através de lutas e afrontamentos incessantes, o transforma, o reforça e o inverte” </w:t>
      </w:r>
      <w:r w:rsidRPr="001B36D7">
        <w:rPr>
          <w:lang w:val="pt-BR"/>
        </w:rPr>
        <w:t xml:space="preserve">(Foucault, </w:t>
      </w:r>
      <w:r w:rsidRPr="001B36D7">
        <w:rPr>
          <w:lang w:val="pt-BR"/>
        </w:rPr>
        <w:t>1997, p. 88-89).</w:t>
      </w:r>
    </w:p>
    <w:p w14:paraId="0D7FEABB" w14:textId="77777777" w:rsidR="001B36D7" w:rsidRPr="001B36D7" w:rsidRDefault="001B36D7" w:rsidP="001B36D7">
      <w:pPr>
        <w:pStyle w:val="Textodenotaderodap"/>
        <w:jc w:val="both"/>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77562C6C">
          <wp:simplePos x="0" y="0"/>
          <wp:positionH relativeFrom="column">
            <wp:posOffset>-1254125</wp:posOffset>
          </wp:positionH>
          <wp:positionV relativeFrom="paragraph">
            <wp:posOffset>-403225</wp:posOffset>
          </wp:positionV>
          <wp:extent cx="7784327" cy="11008271"/>
          <wp:effectExtent l="0" t="0" r="7620" b="3175"/>
          <wp:wrapNone/>
          <wp:docPr id="1069769908" name="Imagem 1069769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43178009">
    <w:abstractNumId w:val="8"/>
  </w:num>
  <w:num w:numId="2" w16cid:durableId="655381509">
    <w:abstractNumId w:val="6"/>
  </w:num>
  <w:num w:numId="3" w16cid:durableId="227083354">
    <w:abstractNumId w:val="5"/>
  </w:num>
  <w:num w:numId="4" w16cid:durableId="2024939722">
    <w:abstractNumId w:val="4"/>
  </w:num>
  <w:num w:numId="5" w16cid:durableId="2002847891">
    <w:abstractNumId w:val="7"/>
  </w:num>
  <w:num w:numId="6" w16cid:durableId="1175068777">
    <w:abstractNumId w:val="3"/>
  </w:num>
  <w:num w:numId="7" w16cid:durableId="1148060564">
    <w:abstractNumId w:val="2"/>
  </w:num>
  <w:num w:numId="8" w16cid:durableId="374308861">
    <w:abstractNumId w:val="1"/>
  </w:num>
  <w:num w:numId="9" w16cid:durableId="1808204817">
    <w:abstractNumId w:val="0"/>
  </w:num>
  <w:num w:numId="10" w16cid:durableId="62263279">
    <w:abstractNumId w:val="9"/>
  </w:num>
  <w:num w:numId="11" w16cid:durableId="677272741">
    <w:abstractNumId w:val="12"/>
  </w:num>
  <w:num w:numId="12" w16cid:durableId="672876654">
    <w:abstractNumId w:val="11"/>
  </w:num>
  <w:num w:numId="13" w16cid:durableId="132330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D9C"/>
    <w:rsid w:val="001B36D7"/>
    <w:rsid w:val="0027092E"/>
    <w:rsid w:val="0029639D"/>
    <w:rsid w:val="002C6613"/>
    <w:rsid w:val="002E6AF6"/>
    <w:rsid w:val="00326F90"/>
    <w:rsid w:val="003B66C3"/>
    <w:rsid w:val="00572D56"/>
    <w:rsid w:val="005753F9"/>
    <w:rsid w:val="006949C4"/>
    <w:rsid w:val="00694CA6"/>
    <w:rsid w:val="00854FA9"/>
    <w:rsid w:val="008F50BC"/>
    <w:rsid w:val="00AA1D8D"/>
    <w:rsid w:val="00B47730"/>
    <w:rsid w:val="00C72A84"/>
    <w:rsid w:val="00CB0664"/>
    <w:rsid w:val="00D70619"/>
    <w:rsid w:val="00E461A6"/>
    <w:rsid w:val="00EB0342"/>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Textodenotaderodap">
    <w:name w:val="footnote text"/>
    <w:basedOn w:val="Normal"/>
    <w:link w:val="TextodenotaderodapChar"/>
    <w:uiPriority w:val="99"/>
    <w:semiHidden/>
    <w:unhideWhenUsed/>
    <w:rsid w:val="001B36D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36D7"/>
    <w:rPr>
      <w:rFonts w:ascii="Arial" w:hAnsi="Arial"/>
      <w:sz w:val="20"/>
      <w:szCs w:val="20"/>
    </w:rPr>
  </w:style>
  <w:style w:type="character" w:styleId="Refdenotaderodap">
    <w:name w:val="footnote reference"/>
    <w:basedOn w:val="Fontepargpadro"/>
    <w:uiPriority w:val="99"/>
    <w:semiHidden/>
    <w:unhideWhenUsed/>
    <w:rsid w:val="001B3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75D1-463E-4A1C-9EC2-04F1947B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4327</Words>
  <Characters>23368</Characters>
  <Application>Microsoft Office Word</Application>
  <DocSecurity>0</DocSecurity>
  <Lines>194</Lines>
  <Paragraphs>55</Paragraphs>
  <ScaleCrop>false</ScaleCrop>
  <Manager/>
  <Company/>
  <LinksUpToDate>false</LinksUpToDate>
  <CharactersWithSpaces>27640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2025-09-16T02:09:00Z</dcterms:created>
  <dcterms:modified xsi:type="dcterms:W3CDTF">2025-09-16T02:09:00Z</dcterms:modified>
  <cp:category/>
</cp:coreProperties>
</file>