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A378F36" w14:textId="2E60DFCC" w:rsidR="0096465C" w:rsidRPr="00101808" w:rsidRDefault="00435811" w:rsidP="0096465C">
      <w:pPr>
        <w:pStyle w:val="ABNT"/>
        <w:ind w:firstLine="0"/>
        <w:jc w:val="center"/>
        <w:rPr>
          <w:b/>
          <w:color w:val="000000" w:themeColor="text1"/>
        </w:rPr>
      </w:pPr>
      <w:r>
        <w:rPr>
          <w:b/>
          <w:color w:val="000000" w:themeColor="text1"/>
        </w:rPr>
        <w:t>EFICÁCIA DO ÁCIDO HIALURÔNICO NO TRATAMENTO NA OSTEOARTRITE</w:t>
      </w:r>
    </w:p>
    <w:p w14:paraId="007DDD91" w14:textId="1D23A76C" w:rsidR="0096465C" w:rsidRPr="00101808" w:rsidRDefault="00003F68" w:rsidP="0096465C">
      <w:pPr>
        <w:pStyle w:val="ABNT"/>
        <w:jc w:val="right"/>
        <w:rPr>
          <w:color w:val="000000" w:themeColor="text1"/>
          <w:sz w:val="20"/>
          <w:szCs w:val="20"/>
        </w:rPr>
      </w:pPr>
      <w:r>
        <w:rPr>
          <w:color w:val="000000" w:themeColor="text1"/>
          <w:sz w:val="20"/>
          <w:szCs w:val="20"/>
        </w:rPr>
        <w:t>Pinheiro Maia de Araújo, João Pedro</w:t>
      </w:r>
      <w:r w:rsidR="0096465C" w:rsidRPr="00101808">
        <w:rPr>
          <w:color w:val="000000" w:themeColor="text1"/>
          <w:sz w:val="20"/>
          <w:szCs w:val="20"/>
        </w:rPr>
        <w:t>¹</w:t>
      </w:r>
    </w:p>
    <w:p w14:paraId="513E88C1" w14:textId="5429E3EA"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Silva Fernandes, Natan Francisco</w:t>
      </w:r>
      <w:r>
        <w:rPr>
          <w:color w:val="000000" w:themeColor="text1"/>
          <w:sz w:val="20"/>
          <w:szCs w:val="20"/>
          <w:vertAlign w:val="superscript"/>
        </w:rPr>
        <w:t>2</w:t>
      </w:r>
    </w:p>
    <w:p w14:paraId="177ECDF0" w14:textId="3F699533"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Pinheiro Maia Leite, Yasmin</w:t>
      </w:r>
      <w:r>
        <w:rPr>
          <w:color w:val="000000" w:themeColor="text1"/>
          <w:sz w:val="20"/>
          <w:szCs w:val="20"/>
          <w:vertAlign w:val="superscript"/>
        </w:rPr>
        <w:t>3</w:t>
      </w:r>
    </w:p>
    <w:p w14:paraId="3A98A42B" w14:textId="508D9985"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Montenegro Bezerra, Thaissa Ferreira</w:t>
      </w:r>
      <w:r>
        <w:rPr>
          <w:color w:val="000000" w:themeColor="text1"/>
          <w:sz w:val="20"/>
          <w:szCs w:val="20"/>
          <w:vertAlign w:val="superscript"/>
        </w:rPr>
        <w:t>4</w:t>
      </w:r>
    </w:p>
    <w:p w14:paraId="5C550D5E" w14:textId="634774E8"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Cunha da Câmara, João Pedro</w:t>
      </w:r>
      <w:r>
        <w:rPr>
          <w:color w:val="000000" w:themeColor="text1"/>
          <w:sz w:val="20"/>
          <w:szCs w:val="20"/>
          <w:vertAlign w:val="superscript"/>
        </w:rPr>
        <w:t>5</w:t>
      </w:r>
    </w:p>
    <w:p w14:paraId="70B5F97E" w14:textId="475CD035"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Marinho Lima dos Passos, Raissa</w:t>
      </w:r>
      <w:r>
        <w:rPr>
          <w:color w:val="000000" w:themeColor="text1"/>
          <w:sz w:val="20"/>
          <w:szCs w:val="20"/>
          <w:vertAlign w:val="superscript"/>
        </w:rPr>
        <w:t>6</w:t>
      </w:r>
    </w:p>
    <w:p w14:paraId="4DA3A06F" w14:textId="4EAC589F"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Maia Rocha, Ana Ruth</w:t>
      </w:r>
      <w:r>
        <w:rPr>
          <w:color w:val="000000" w:themeColor="text1"/>
          <w:sz w:val="20"/>
          <w:szCs w:val="20"/>
          <w:vertAlign w:val="superscript"/>
        </w:rPr>
        <w:t>7</w:t>
      </w:r>
    </w:p>
    <w:p w14:paraId="75CCFFD1" w14:textId="4EA76C61"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Ferreira da Costa, Estefane Letícia</w:t>
      </w:r>
      <w:r>
        <w:rPr>
          <w:color w:val="000000" w:themeColor="text1"/>
          <w:sz w:val="20"/>
          <w:szCs w:val="20"/>
          <w:vertAlign w:val="superscript"/>
        </w:rPr>
        <w:t>8</w:t>
      </w:r>
    </w:p>
    <w:p w14:paraId="2591A488" w14:textId="07F5921E"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José Ferreira Marciano, Gabriel</w:t>
      </w:r>
      <w:r>
        <w:rPr>
          <w:color w:val="000000" w:themeColor="text1"/>
          <w:sz w:val="20"/>
          <w:szCs w:val="20"/>
          <w:vertAlign w:val="superscript"/>
        </w:rPr>
        <w:t>9</w:t>
      </w:r>
    </w:p>
    <w:p w14:paraId="45A91D73" w14:textId="7A76A87D"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Rachel Fernandes Abdala, Olivia</w:t>
      </w:r>
      <w:r>
        <w:rPr>
          <w:color w:val="000000" w:themeColor="text1"/>
          <w:sz w:val="20"/>
          <w:szCs w:val="20"/>
          <w:vertAlign w:val="superscript"/>
        </w:rPr>
        <w:t>10</w:t>
      </w:r>
    </w:p>
    <w:p w14:paraId="18BD6377" w14:textId="44AAAF44"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Soltau Ferreira de Almeida, Guilherme</w:t>
      </w:r>
      <w:r>
        <w:rPr>
          <w:color w:val="000000" w:themeColor="text1"/>
          <w:sz w:val="20"/>
          <w:szCs w:val="20"/>
          <w:vertAlign w:val="superscript"/>
        </w:rPr>
        <w:t>11</w:t>
      </w:r>
    </w:p>
    <w:p w14:paraId="1A8F250A" w14:textId="5AB4605E"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Noronha Dimas Campos, Clara</w:t>
      </w:r>
      <w:r>
        <w:rPr>
          <w:color w:val="000000" w:themeColor="text1"/>
          <w:sz w:val="20"/>
          <w:szCs w:val="20"/>
          <w:vertAlign w:val="superscript"/>
        </w:rPr>
        <w:t>12</w:t>
      </w:r>
    </w:p>
    <w:p w14:paraId="2FAE6A44" w14:textId="778A3C58"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Pereira Barbosa, Fernando</w:t>
      </w:r>
      <w:r>
        <w:rPr>
          <w:color w:val="000000" w:themeColor="text1"/>
          <w:sz w:val="20"/>
          <w:szCs w:val="20"/>
        </w:rPr>
        <w:t xml:space="preserve"> Daniel</w:t>
      </w:r>
      <w:r>
        <w:rPr>
          <w:color w:val="000000" w:themeColor="text1"/>
          <w:sz w:val="20"/>
          <w:szCs w:val="20"/>
          <w:vertAlign w:val="superscript"/>
        </w:rPr>
        <w:t>13</w:t>
      </w:r>
    </w:p>
    <w:p w14:paraId="189B6A6B" w14:textId="03A32049"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Ruan de Faria, Felipy</w:t>
      </w:r>
      <w:r>
        <w:rPr>
          <w:color w:val="000000" w:themeColor="text1"/>
          <w:sz w:val="20"/>
          <w:szCs w:val="20"/>
          <w:vertAlign w:val="superscript"/>
        </w:rPr>
        <w:t>14</w:t>
      </w:r>
    </w:p>
    <w:p w14:paraId="6194A1A5" w14:textId="2C3AAF40"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Leão Souza, Guilherme</w:t>
      </w:r>
      <w:r>
        <w:rPr>
          <w:color w:val="000000" w:themeColor="text1"/>
          <w:sz w:val="20"/>
          <w:szCs w:val="20"/>
          <w:vertAlign w:val="superscript"/>
        </w:rPr>
        <w:t>15</w:t>
      </w:r>
    </w:p>
    <w:p w14:paraId="040470E4" w14:textId="61B48106"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de Souza Cabral, Cássio</w:t>
      </w:r>
      <w:r>
        <w:rPr>
          <w:color w:val="000000" w:themeColor="text1"/>
          <w:sz w:val="20"/>
          <w:szCs w:val="20"/>
          <w:vertAlign w:val="superscript"/>
        </w:rPr>
        <w:t>16</w:t>
      </w:r>
    </w:p>
    <w:p w14:paraId="6F16AE4E" w14:textId="32BEF7C6" w:rsidR="00003F68" w:rsidRPr="00003F68" w:rsidRDefault="00003F68" w:rsidP="0096465C">
      <w:pPr>
        <w:pStyle w:val="ABNT"/>
        <w:jc w:val="right"/>
        <w:rPr>
          <w:color w:val="000000" w:themeColor="text1"/>
          <w:sz w:val="20"/>
          <w:szCs w:val="20"/>
          <w:vertAlign w:val="superscript"/>
        </w:rPr>
      </w:pPr>
      <w:r w:rsidRPr="00003F68">
        <w:rPr>
          <w:color w:val="000000" w:themeColor="text1"/>
          <w:sz w:val="20"/>
          <w:szCs w:val="20"/>
        </w:rPr>
        <w:t xml:space="preserve"> Façanha Cavalcante, Tayssa</w:t>
      </w:r>
      <w:r>
        <w:rPr>
          <w:color w:val="000000" w:themeColor="text1"/>
          <w:sz w:val="20"/>
          <w:szCs w:val="20"/>
          <w:vertAlign w:val="superscript"/>
        </w:rPr>
        <w:t>17</w:t>
      </w:r>
    </w:p>
    <w:p w14:paraId="21654DDC" w14:textId="3AF7B428" w:rsidR="00435811" w:rsidRDefault="00003F68" w:rsidP="00003F68">
      <w:pPr>
        <w:pStyle w:val="ABNT"/>
        <w:jc w:val="right"/>
        <w:rPr>
          <w:color w:val="000000" w:themeColor="text1"/>
          <w:sz w:val="20"/>
          <w:szCs w:val="20"/>
          <w:vertAlign w:val="superscript"/>
        </w:rPr>
      </w:pPr>
      <w:r w:rsidRPr="00003F68">
        <w:rPr>
          <w:color w:val="000000" w:themeColor="text1"/>
          <w:sz w:val="20"/>
          <w:szCs w:val="20"/>
        </w:rPr>
        <w:t xml:space="preserve"> Dorneles Ferreira, Pedro</w:t>
      </w:r>
      <w:r>
        <w:rPr>
          <w:color w:val="000000" w:themeColor="text1"/>
          <w:sz w:val="20"/>
          <w:szCs w:val="20"/>
          <w:vertAlign w:val="superscript"/>
        </w:rPr>
        <w:t>18</w:t>
      </w:r>
    </w:p>
    <w:p w14:paraId="3BBC6391" w14:textId="6CF20DC8" w:rsidR="00435811" w:rsidRDefault="00003F68" w:rsidP="00003F68">
      <w:pPr>
        <w:pStyle w:val="ABNT"/>
        <w:jc w:val="right"/>
        <w:rPr>
          <w:color w:val="000000" w:themeColor="text1"/>
          <w:sz w:val="20"/>
          <w:szCs w:val="20"/>
          <w:vertAlign w:val="superscript"/>
        </w:rPr>
      </w:pPr>
      <w:r>
        <w:rPr>
          <w:color w:val="000000" w:themeColor="text1"/>
          <w:sz w:val="20"/>
          <w:szCs w:val="20"/>
        </w:rPr>
        <w:t>Pinheiro Maia de Araújo, Cristiane</w:t>
      </w:r>
      <w:r w:rsidR="00435811">
        <w:rPr>
          <w:color w:val="000000" w:themeColor="text1"/>
          <w:sz w:val="20"/>
          <w:szCs w:val="20"/>
          <w:vertAlign w:val="superscript"/>
        </w:rPr>
        <w:t>19</w:t>
      </w:r>
    </w:p>
    <w:p w14:paraId="602F3A51" w14:textId="77777777" w:rsidR="00435811" w:rsidRPr="00101808" w:rsidRDefault="00435811" w:rsidP="00435811">
      <w:pPr>
        <w:pStyle w:val="ABNT"/>
        <w:ind w:firstLine="0"/>
        <w:rPr>
          <w:color w:val="000000" w:themeColor="text1"/>
          <w:sz w:val="20"/>
          <w:szCs w:val="20"/>
          <w:vertAlign w:val="superscript"/>
        </w:rPr>
      </w:pPr>
    </w:p>
    <w:p w14:paraId="0F114B7C" w14:textId="77777777" w:rsidR="0096465C" w:rsidRPr="00101808" w:rsidRDefault="0096465C" w:rsidP="0096465C">
      <w:pPr>
        <w:pStyle w:val="ABNT"/>
        <w:rPr>
          <w:b/>
          <w:color w:val="000000" w:themeColor="text1"/>
          <w:sz w:val="20"/>
        </w:rPr>
      </w:pPr>
    </w:p>
    <w:p w14:paraId="6678AAAE" w14:textId="77777777" w:rsidR="00435811" w:rsidRPr="00D74415" w:rsidRDefault="0096465C" w:rsidP="00435811">
      <w:pPr>
        <w:jc w:val="both"/>
        <w:rPr>
          <w:rFonts w:ascii="Times New Roman" w:hAnsi="Times New Roman" w:cs="Times New Roman"/>
          <w:sz w:val="20"/>
          <w:szCs w:val="20"/>
        </w:rPr>
      </w:pPr>
      <w:r w:rsidRPr="00435811">
        <w:rPr>
          <w:rFonts w:ascii="Times New Roman" w:hAnsi="Times New Roman" w:cs="Times New Roman"/>
          <w:b/>
          <w:color w:val="000000" w:themeColor="text1"/>
          <w:sz w:val="20"/>
        </w:rPr>
        <w:t>RESUMO:</w:t>
      </w:r>
      <w:r w:rsidRPr="00101808">
        <w:rPr>
          <w:b/>
          <w:color w:val="000000" w:themeColor="text1"/>
          <w:sz w:val="20"/>
        </w:rPr>
        <w:t xml:space="preserve"> </w:t>
      </w:r>
      <w:r w:rsidR="00435811" w:rsidRPr="00D74415">
        <w:rPr>
          <w:rFonts w:ascii="Times New Roman" w:hAnsi="Times New Roman" w:cs="Times New Roman"/>
          <w:sz w:val="20"/>
          <w:szCs w:val="20"/>
        </w:rPr>
        <w:t xml:space="preserve">A osteoartrite (OA) é uma condição musculoesquelética comum, caracterizada pela degeneração da cartilagem articular, resultando em dor e comprometimento funcional. As injeções intra-articulares de ácido hialurônico (AH) são estudadas como tratamento para aliviar os sintomas, mas sua efetividade é controversa, com resultados mistos na literatura. Esta revisão integrativa analisa criticamente a evidência recente sobre a eficácia das injeções de AH na OA, focando nos desfechos clínicos e na qualidade de vida. A pesquisa na base de dados PubMed resultou na seleção de 22 artigos publicados entre 2022 e 2024, que avaliaram a efetividade do AH em comparação ao placebo e outras opções. Os resultados indicam que, apesar de alguns estudos relatarem benefícios, muitos não encontraram diferenças significativas entre o AH e o placebo, levantando dúvidas sobre seu valor terapêutico. A análise sugere que os benefícios observados podem ser em grande parte atribuídos ao efeito placebo, </w:t>
      </w:r>
      <w:r w:rsidR="00435811" w:rsidRPr="00D74415">
        <w:rPr>
          <w:rFonts w:ascii="Times New Roman" w:hAnsi="Times New Roman" w:cs="Times New Roman"/>
          <w:sz w:val="20"/>
          <w:szCs w:val="20"/>
        </w:rPr>
        <w:lastRenderedPageBreak/>
        <w:t>questionando a relação custo-benefício das injeções de AH. Assim, a revisão destaca a necessidade de reavaliação das diretrizes de tratamento da OA e sugere que a comunidade médica investigue alternativas mais eficazes. Em conclusão, as evidências atuais apontam para uma efetividade limitada das injeções de AH, enfatizando a importância de estudos adicionais para direcionar futuros esforços de pesquisa no manejo da osteoartrite.</w:t>
      </w:r>
    </w:p>
    <w:p w14:paraId="25899F34" w14:textId="3E38D20B" w:rsidR="0096465C" w:rsidRPr="00101808" w:rsidRDefault="0096465C" w:rsidP="0096465C">
      <w:pPr>
        <w:pStyle w:val="ABNT"/>
        <w:ind w:firstLine="0"/>
        <w:rPr>
          <w:color w:val="000000" w:themeColor="text1"/>
        </w:rPr>
      </w:pPr>
    </w:p>
    <w:p w14:paraId="2BAD487C" w14:textId="5E7A37B8"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435811">
        <w:rPr>
          <w:color w:val="000000" w:themeColor="text1"/>
          <w:szCs w:val="24"/>
        </w:rPr>
        <w:t>Ácido hialurônico; Eficácia; Osteoartrite.</w:t>
      </w:r>
      <w:r w:rsidRPr="00101808">
        <w:rPr>
          <w:color w:val="000000" w:themeColor="text1"/>
          <w:szCs w:val="24"/>
        </w:rPr>
        <w:t xml:space="preserve"> </w:t>
      </w:r>
    </w:p>
    <w:p w14:paraId="31C29889" w14:textId="5B81BCE8" w:rsidR="0096465C" w:rsidRPr="00435811"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435811">
        <w:rPr>
          <w:b/>
          <w:color w:val="000000" w:themeColor="text1"/>
          <w:szCs w:val="24"/>
        </w:rPr>
        <w:t xml:space="preserve"> </w:t>
      </w:r>
      <w:r w:rsidR="00435811">
        <w:rPr>
          <w:bCs/>
          <w:color w:val="000000" w:themeColor="text1"/>
          <w:szCs w:val="24"/>
        </w:rPr>
        <w:t>Terapia intensiva, clínica médica.</w:t>
      </w:r>
    </w:p>
    <w:p w14:paraId="4F3FC823" w14:textId="11232F7D" w:rsidR="0096465C" w:rsidRDefault="0096465C" w:rsidP="00435811">
      <w:pPr>
        <w:pStyle w:val="ABNT"/>
        <w:spacing w:after="0" w:line="240" w:lineRule="auto"/>
        <w:ind w:firstLine="0"/>
        <w:rPr>
          <w:bCs/>
          <w:color w:val="000000" w:themeColor="text1"/>
          <w:szCs w:val="24"/>
        </w:rPr>
      </w:pPr>
      <w:r w:rsidRPr="00101808">
        <w:rPr>
          <w:b/>
          <w:color w:val="000000" w:themeColor="text1"/>
          <w:szCs w:val="24"/>
        </w:rPr>
        <w:t>E-mail do autor principal:</w:t>
      </w:r>
      <w:r w:rsidR="00435811">
        <w:rPr>
          <w:b/>
          <w:color w:val="000000" w:themeColor="text1"/>
          <w:szCs w:val="24"/>
        </w:rPr>
        <w:t xml:space="preserve"> </w:t>
      </w:r>
      <w:hyperlink r:id="rId7" w:history="1">
        <w:r w:rsidR="00435811" w:rsidRPr="00F00B24">
          <w:rPr>
            <w:rStyle w:val="Hyperlink"/>
            <w:bCs/>
            <w:szCs w:val="24"/>
          </w:rPr>
          <w:t>joaopmaia.araujo@gmail.com</w:t>
        </w:r>
      </w:hyperlink>
    </w:p>
    <w:p w14:paraId="54944395" w14:textId="77777777" w:rsidR="00435811" w:rsidRPr="00435811" w:rsidRDefault="00435811" w:rsidP="00435811">
      <w:pPr>
        <w:pStyle w:val="ABNT"/>
        <w:spacing w:after="0" w:line="240" w:lineRule="auto"/>
        <w:ind w:firstLine="0"/>
        <w:rPr>
          <w:bCs/>
          <w:color w:val="000000" w:themeColor="text1"/>
          <w:szCs w:val="24"/>
        </w:rPr>
      </w:pPr>
    </w:p>
    <w:p w14:paraId="463FF04B" w14:textId="4F05C26F" w:rsidR="00003F68" w:rsidRDefault="0096465C" w:rsidP="00003F68">
      <w:pPr>
        <w:pStyle w:val="ABNT"/>
        <w:spacing w:after="0" w:line="240" w:lineRule="auto"/>
        <w:ind w:firstLine="0"/>
        <w:rPr>
          <w:color w:val="000000" w:themeColor="text1"/>
          <w:sz w:val="20"/>
          <w:szCs w:val="20"/>
        </w:rPr>
      </w:pPr>
      <w:r w:rsidRPr="00101808">
        <w:rPr>
          <w:color w:val="000000" w:themeColor="text1"/>
          <w:sz w:val="20"/>
          <w:szCs w:val="20"/>
        </w:rPr>
        <w:t>¹</w:t>
      </w:r>
      <w:r w:rsidR="00003F68">
        <w:rPr>
          <w:color w:val="000000" w:themeColor="text1"/>
          <w:sz w:val="20"/>
          <w:szCs w:val="20"/>
        </w:rPr>
        <w:t>Medicina</w:t>
      </w:r>
      <w:r w:rsidRPr="00101808">
        <w:rPr>
          <w:color w:val="000000" w:themeColor="text1"/>
          <w:sz w:val="20"/>
          <w:szCs w:val="20"/>
        </w:rPr>
        <w:t xml:space="preserve">, </w:t>
      </w:r>
      <w:r w:rsidR="00003F68">
        <w:rPr>
          <w:color w:val="000000" w:themeColor="text1"/>
          <w:sz w:val="20"/>
          <w:szCs w:val="20"/>
        </w:rPr>
        <w:t>UniRV</w:t>
      </w:r>
      <w:r w:rsidRPr="00101808">
        <w:rPr>
          <w:color w:val="000000" w:themeColor="text1"/>
          <w:sz w:val="20"/>
          <w:szCs w:val="20"/>
        </w:rPr>
        <w:t xml:space="preserve">, </w:t>
      </w:r>
      <w:r w:rsidR="00003F68">
        <w:rPr>
          <w:color w:val="000000" w:themeColor="text1"/>
          <w:sz w:val="20"/>
          <w:szCs w:val="20"/>
        </w:rPr>
        <w:t>Rio Verde - Goiás</w:t>
      </w:r>
      <w:r w:rsidRPr="00101808">
        <w:rPr>
          <w:color w:val="000000" w:themeColor="text1"/>
          <w:sz w:val="20"/>
          <w:szCs w:val="20"/>
        </w:rPr>
        <w:t xml:space="preserve">, </w:t>
      </w:r>
      <w:r w:rsidR="00003F68">
        <w:rPr>
          <w:color w:val="000000" w:themeColor="text1"/>
          <w:sz w:val="20"/>
          <w:szCs w:val="20"/>
        </w:rPr>
        <w:t>joaopmaia.araujo@gmail.com</w:t>
      </w:r>
      <w:r w:rsidRPr="00101808">
        <w:rPr>
          <w:color w:val="000000" w:themeColor="text1"/>
          <w:sz w:val="20"/>
          <w:szCs w:val="20"/>
        </w:rPr>
        <w:t>.</w:t>
      </w:r>
    </w:p>
    <w:p w14:paraId="53C37BAB" w14:textId="1B3D139C" w:rsidR="00003F68" w:rsidRDefault="00A201FB" w:rsidP="00003F68">
      <w:pPr>
        <w:pStyle w:val="ABNT"/>
        <w:spacing w:after="0" w:line="240" w:lineRule="auto"/>
        <w:ind w:firstLine="0"/>
        <w:rPr>
          <w:color w:val="000000" w:themeColor="text1"/>
          <w:sz w:val="20"/>
          <w:szCs w:val="20"/>
        </w:rPr>
      </w:pPr>
      <w:r>
        <w:rPr>
          <w:color w:val="000000" w:themeColor="text1"/>
          <w:sz w:val="20"/>
          <w:szCs w:val="20"/>
          <w:vertAlign w:val="superscript"/>
        </w:rPr>
        <w:t>2</w:t>
      </w:r>
      <w:r w:rsidR="00003F68">
        <w:rPr>
          <w:color w:val="000000" w:themeColor="text1"/>
          <w:sz w:val="20"/>
          <w:szCs w:val="20"/>
        </w:rPr>
        <w:t>Medicina</w:t>
      </w:r>
      <w:r w:rsidR="00003F68" w:rsidRPr="00101808">
        <w:rPr>
          <w:color w:val="000000" w:themeColor="text1"/>
          <w:sz w:val="20"/>
          <w:szCs w:val="20"/>
        </w:rPr>
        <w:t xml:space="preserve">, </w:t>
      </w:r>
      <w:r w:rsidR="00003F68">
        <w:rPr>
          <w:color w:val="000000" w:themeColor="text1"/>
          <w:sz w:val="20"/>
          <w:szCs w:val="20"/>
        </w:rPr>
        <w:t>F</w:t>
      </w:r>
      <w:r w:rsidR="00F756AC">
        <w:rPr>
          <w:color w:val="000000" w:themeColor="text1"/>
          <w:sz w:val="20"/>
          <w:szCs w:val="20"/>
        </w:rPr>
        <w:t>ACIMPA</w:t>
      </w:r>
      <w:r w:rsidR="00003F68" w:rsidRPr="00101808">
        <w:rPr>
          <w:color w:val="000000" w:themeColor="text1"/>
          <w:sz w:val="20"/>
          <w:szCs w:val="20"/>
        </w:rPr>
        <w:t xml:space="preserve">, </w:t>
      </w:r>
      <w:r w:rsidR="00003F68">
        <w:rPr>
          <w:color w:val="000000" w:themeColor="text1"/>
          <w:sz w:val="20"/>
          <w:szCs w:val="20"/>
        </w:rPr>
        <w:t>Marabá - Pará</w:t>
      </w:r>
      <w:r w:rsidR="00003F68" w:rsidRPr="00101808">
        <w:rPr>
          <w:color w:val="000000" w:themeColor="text1"/>
          <w:sz w:val="20"/>
          <w:szCs w:val="20"/>
        </w:rPr>
        <w:t xml:space="preserve">, </w:t>
      </w:r>
      <w:r w:rsidR="00003F68">
        <w:rPr>
          <w:color w:val="000000" w:themeColor="text1"/>
          <w:sz w:val="20"/>
          <w:szCs w:val="20"/>
        </w:rPr>
        <w:t>natanfernande2012@hotmail.com</w:t>
      </w:r>
      <w:r w:rsidR="00003F68" w:rsidRPr="00101808">
        <w:rPr>
          <w:color w:val="000000" w:themeColor="text1"/>
          <w:sz w:val="20"/>
          <w:szCs w:val="20"/>
        </w:rPr>
        <w:t>.</w:t>
      </w:r>
    </w:p>
    <w:p w14:paraId="5082DE7A" w14:textId="2FF9BB33" w:rsidR="00003F68" w:rsidRDefault="00A201FB" w:rsidP="00003F68">
      <w:pPr>
        <w:pStyle w:val="ABNT"/>
        <w:spacing w:after="0" w:line="240" w:lineRule="auto"/>
        <w:ind w:firstLine="0"/>
        <w:rPr>
          <w:color w:val="000000" w:themeColor="text1"/>
          <w:sz w:val="20"/>
          <w:szCs w:val="20"/>
        </w:rPr>
      </w:pPr>
      <w:r>
        <w:rPr>
          <w:color w:val="000000" w:themeColor="text1"/>
          <w:sz w:val="20"/>
          <w:szCs w:val="20"/>
          <w:vertAlign w:val="superscript"/>
        </w:rPr>
        <w:t>3</w:t>
      </w:r>
      <w:r w:rsidR="00003F68">
        <w:rPr>
          <w:color w:val="000000" w:themeColor="text1"/>
          <w:sz w:val="20"/>
          <w:szCs w:val="20"/>
        </w:rPr>
        <w:t>Medicin</w:t>
      </w:r>
      <w:r w:rsidR="00003F68">
        <w:rPr>
          <w:color w:val="000000" w:themeColor="text1"/>
          <w:sz w:val="20"/>
          <w:szCs w:val="20"/>
        </w:rPr>
        <w:t>a, F</w:t>
      </w:r>
      <w:r w:rsidR="00F756AC">
        <w:rPr>
          <w:color w:val="000000" w:themeColor="text1"/>
          <w:sz w:val="20"/>
          <w:szCs w:val="20"/>
        </w:rPr>
        <w:t>ACIMPA</w:t>
      </w:r>
      <w:r w:rsidR="00003F68">
        <w:rPr>
          <w:color w:val="000000" w:themeColor="text1"/>
          <w:sz w:val="20"/>
          <w:szCs w:val="20"/>
        </w:rPr>
        <w:t>, Marabá - Pará</w:t>
      </w:r>
      <w:r w:rsidR="00003F68" w:rsidRPr="00101808">
        <w:rPr>
          <w:color w:val="000000" w:themeColor="text1"/>
          <w:sz w:val="20"/>
          <w:szCs w:val="20"/>
        </w:rPr>
        <w:t>,</w:t>
      </w:r>
      <w:r w:rsidR="00003F68">
        <w:rPr>
          <w:color w:val="000000" w:themeColor="text1"/>
          <w:sz w:val="20"/>
          <w:szCs w:val="20"/>
        </w:rPr>
        <w:t xml:space="preserve"> yasmin.p.leite@hotmail.com</w:t>
      </w:r>
      <w:r w:rsidR="00003F68" w:rsidRPr="00101808">
        <w:rPr>
          <w:color w:val="000000" w:themeColor="text1"/>
          <w:sz w:val="20"/>
          <w:szCs w:val="20"/>
        </w:rPr>
        <w:t>.</w:t>
      </w:r>
    </w:p>
    <w:p w14:paraId="0956914B" w14:textId="077B2DD4" w:rsidR="00003F68" w:rsidRDefault="00A201FB" w:rsidP="00003F68">
      <w:pPr>
        <w:pStyle w:val="ABNT"/>
        <w:spacing w:after="0" w:line="240" w:lineRule="auto"/>
        <w:ind w:firstLine="0"/>
        <w:rPr>
          <w:color w:val="000000" w:themeColor="text1"/>
          <w:sz w:val="20"/>
          <w:szCs w:val="20"/>
        </w:rPr>
      </w:pPr>
      <w:r>
        <w:rPr>
          <w:color w:val="000000" w:themeColor="text1"/>
          <w:sz w:val="20"/>
          <w:szCs w:val="20"/>
          <w:vertAlign w:val="superscript"/>
        </w:rPr>
        <w:t>4</w:t>
      </w:r>
      <w:r w:rsidR="00003F68">
        <w:rPr>
          <w:color w:val="000000" w:themeColor="text1"/>
          <w:sz w:val="20"/>
          <w:szCs w:val="20"/>
        </w:rPr>
        <w:t>Medicina</w:t>
      </w:r>
      <w:r w:rsidR="00F756AC">
        <w:rPr>
          <w:color w:val="000000" w:themeColor="text1"/>
          <w:sz w:val="20"/>
          <w:szCs w:val="20"/>
        </w:rPr>
        <w:t>, FACENE/FAMENE</w:t>
      </w:r>
      <w:r w:rsidR="00003F68" w:rsidRPr="00101808">
        <w:rPr>
          <w:color w:val="000000" w:themeColor="text1"/>
          <w:sz w:val="20"/>
          <w:szCs w:val="20"/>
        </w:rPr>
        <w:t xml:space="preserve">, </w:t>
      </w:r>
      <w:r w:rsidR="00F756AC">
        <w:rPr>
          <w:color w:val="000000" w:themeColor="text1"/>
          <w:sz w:val="20"/>
          <w:szCs w:val="20"/>
        </w:rPr>
        <w:t>Mossoró – Rio Grande do Norte</w:t>
      </w:r>
      <w:r w:rsidR="00003F68" w:rsidRPr="00101808">
        <w:rPr>
          <w:color w:val="000000" w:themeColor="text1"/>
          <w:sz w:val="20"/>
          <w:szCs w:val="20"/>
        </w:rPr>
        <w:t>,</w:t>
      </w:r>
      <w:r w:rsidR="00F756AC">
        <w:rPr>
          <w:color w:val="000000" w:themeColor="text1"/>
          <w:sz w:val="20"/>
          <w:szCs w:val="20"/>
        </w:rPr>
        <w:t xml:space="preserve"> thaissamontenegro05@gmail.com</w:t>
      </w:r>
      <w:r w:rsidR="00003F68" w:rsidRPr="00101808">
        <w:rPr>
          <w:color w:val="000000" w:themeColor="text1"/>
          <w:sz w:val="20"/>
          <w:szCs w:val="20"/>
        </w:rPr>
        <w:t>.</w:t>
      </w:r>
    </w:p>
    <w:p w14:paraId="3A300730" w14:textId="7928C7DF" w:rsidR="00003F68" w:rsidRDefault="00A201FB" w:rsidP="00003F68">
      <w:pPr>
        <w:pStyle w:val="ABNT"/>
        <w:spacing w:after="0" w:line="240" w:lineRule="auto"/>
        <w:ind w:firstLine="0"/>
        <w:rPr>
          <w:color w:val="000000" w:themeColor="text1"/>
          <w:sz w:val="20"/>
          <w:szCs w:val="20"/>
        </w:rPr>
      </w:pPr>
      <w:r>
        <w:rPr>
          <w:color w:val="000000" w:themeColor="text1"/>
          <w:sz w:val="20"/>
          <w:szCs w:val="20"/>
          <w:vertAlign w:val="superscript"/>
        </w:rPr>
        <w:t>5</w:t>
      </w:r>
      <w:r w:rsidR="00003F68">
        <w:rPr>
          <w:color w:val="000000" w:themeColor="text1"/>
          <w:sz w:val="20"/>
          <w:szCs w:val="20"/>
        </w:rPr>
        <w:t>Medicina</w:t>
      </w:r>
      <w:r w:rsidR="00003F68" w:rsidRPr="00101808">
        <w:rPr>
          <w:color w:val="000000" w:themeColor="text1"/>
          <w:sz w:val="20"/>
          <w:szCs w:val="20"/>
        </w:rPr>
        <w:t xml:space="preserve">, </w:t>
      </w:r>
      <w:r w:rsidR="00F756AC">
        <w:rPr>
          <w:color w:val="000000" w:themeColor="text1"/>
          <w:sz w:val="20"/>
          <w:szCs w:val="20"/>
        </w:rPr>
        <w:t>UniRV</w:t>
      </w:r>
      <w:r w:rsidR="00003F68" w:rsidRPr="00101808">
        <w:rPr>
          <w:color w:val="000000" w:themeColor="text1"/>
          <w:sz w:val="20"/>
          <w:szCs w:val="20"/>
        </w:rPr>
        <w:t xml:space="preserve">, </w:t>
      </w:r>
      <w:r w:rsidR="00F756AC">
        <w:rPr>
          <w:color w:val="000000" w:themeColor="text1"/>
          <w:sz w:val="20"/>
          <w:szCs w:val="20"/>
        </w:rPr>
        <w:t>Rio Verde - Goiás</w:t>
      </w:r>
      <w:r w:rsidR="00003F68" w:rsidRPr="00101808">
        <w:rPr>
          <w:color w:val="000000" w:themeColor="text1"/>
          <w:sz w:val="20"/>
          <w:szCs w:val="20"/>
        </w:rPr>
        <w:t xml:space="preserve">, </w:t>
      </w:r>
      <w:r w:rsidR="00F756AC">
        <w:rPr>
          <w:color w:val="000000" w:themeColor="text1"/>
          <w:sz w:val="20"/>
          <w:szCs w:val="20"/>
        </w:rPr>
        <w:t>joao.camara@academico.unirv.edu.br</w:t>
      </w:r>
      <w:r w:rsidR="00003F68" w:rsidRPr="00101808">
        <w:rPr>
          <w:color w:val="000000" w:themeColor="text1"/>
          <w:sz w:val="20"/>
          <w:szCs w:val="20"/>
        </w:rPr>
        <w:t>.</w:t>
      </w:r>
    </w:p>
    <w:p w14:paraId="3B5BCBCC" w14:textId="115649AA" w:rsidR="00003F68" w:rsidRDefault="00A201FB" w:rsidP="00003F68">
      <w:pPr>
        <w:pStyle w:val="ABNT"/>
        <w:spacing w:after="0" w:line="240" w:lineRule="auto"/>
        <w:ind w:firstLine="0"/>
        <w:rPr>
          <w:color w:val="000000" w:themeColor="text1"/>
          <w:sz w:val="20"/>
          <w:szCs w:val="20"/>
        </w:rPr>
      </w:pPr>
      <w:r>
        <w:rPr>
          <w:color w:val="000000" w:themeColor="text1"/>
          <w:sz w:val="20"/>
          <w:szCs w:val="20"/>
          <w:vertAlign w:val="superscript"/>
        </w:rPr>
        <w:t>6</w:t>
      </w:r>
      <w:r w:rsidR="00003F68">
        <w:rPr>
          <w:color w:val="000000" w:themeColor="text1"/>
          <w:sz w:val="20"/>
          <w:szCs w:val="20"/>
        </w:rPr>
        <w:t>Medicina</w:t>
      </w:r>
      <w:r w:rsidR="00003F68" w:rsidRPr="00101808">
        <w:rPr>
          <w:color w:val="000000" w:themeColor="text1"/>
          <w:sz w:val="20"/>
          <w:szCs w:val="20"/>
        </w:rPr>
        <w:t xml:space="preserve">, </w:t>
      </w:r>
      <w:r w:rsidR="00F756AC">
        <w:rPr>
          <w:color w:val="000000" w:themeColor="text1"/>
          <w:sz w:val="20"/>
          <w:szCs w:val="20"/>
        </w:rPr>
        <w:t>UniCEUMA</w:t>
      </w:r>
      <w:r w:rsidR="00003F68" w:rsidRPr="00101808">
        <w:rPr>
          <w:color w:val="000000" w:themeColor="text1"/>
          <w:sz w:val="20"/>
          <w:szCs w:val="20"/>
        </w:rPr>
        <w:t xml:space="preserve">, </w:t>
      </w:r>
      <w:r w:rsidR="00F756AC">
        <w:rPr>
          <w:color w:val="000000" w:themeColor="text1"/>
          <w:sz w:val="20"/>
          <w:szCs w:val="20"/>
        </w:rPr>
        <w:t>São Luís - Maranhão</w:t>
      </w:r>
      <w:r w:rsidR="00003F68" w:rsidRPr="00101808">
        <w:rPr>
          <w:color w:val="000000" w:themeColor="text1"/>
          <w:sz w:val="20"/>
          <w:szCs w:val="20"/>
        </w:rPr>
        <w:t xml:space="preserve">, </w:t>
      </w:r>
      <w:r w:rsidR="00F756AC">
        <w:rPr>
          <w:color w:val="000000" w:themeColor="text1"/>
          <w:sz w:val="20"/>
          <w:szCs w:val="20"/>
        </w:rPr>
        <w:t>raissamarinholima@hotmail.com</w:t>
      </w:r>
      <w:r w:rsidR="00003F68" w:rsidRPr="00101808">
        <w:rPr>
          <w:color w:val="000000" w:themeColor="text1"/>
          <w:sz w:val="20"/>
          <w:szCs w:val="20"/>
        </w:rPr>
        <w:t>.</w:t>
      </w:r>
    </w:p>
    <w:p w14:paraId="2195168F" w14:textId="6C6B80C4" w:rsidR="00003F68" w:rsidRDefault="00A201FB" w:rsidP="00003F68">
      <w:pPr>
        <w:pStyle w:val="ABNT"/>
        <w:spacing w:after="0" w:line="240" w:lineRule="auto"/>
        <w:ind w:firstLine="0"/>
        <w:rPr>
          <w:color w:val="000000" w:themeColor="text1"/>
          <w:sz w:val="20"/>
          <w:szCs w:val="20"/>
        </w:rPr>
      </w:pPr>
      <w:r>
        <w:rPr>
          <w:color w:val="000000" w:themeColor="text1"/>
          <w:sz w:val="20"/>
          <w:szCs w:val="20"/>
          <w:vertAlign w:val="superscript"/>
        </w:rPr>
        <w:t>7</w:t>
      </w:r>
      <w:r w:rsidR="00003F68">
        <w:rPr>
          <w:color w:val="000000" w:themeColor="text1"/>
          <w:sz w:val="20"/>
          <w:szCs w:val="20"/>
        </w:rPr>
        <w:t>Medicina</w:t>
      </w:r>
      <w:r w:rsidR="00003F68" w:rsidRPr="00101808">
        <w:rPr>
          <w:color w:val="000000" w:themeColor="text1"/>
          <w:sz w:val="20"/>
          <w:szCs w:val="20"/>
        </w:rPr>
        <w:t>, F</w:t>
      </w:r>
      <w:r w:rsidR="00F756AC">
        <w:rPr>
          <w:color w:val="000000" w:themeColor="text1"/>
          <w:sz w:val="20"/>
          <w:szCs w:val="20"/>
        </w:rPr>
        <w:t>ACENE/FAMENE</w:t>
      </w:r>
      <w:r w:rsidR="00003F68" w:rsidRPr="00101808">
        <w:rPr>
          <w:color w:val="000000" w:themeColor="text1"/>
          <w:sz w:val="20"/>
          <w:szCs w:val="20"/>
        </w:rPr>
        <w:t xml:space="preserve">, </w:t>
      </w:r>
      <w:r w:rsidR="00F756AC">
        <w:rPr>
          <w:color w:val="000000" w:themeColor="text1"/>
          <w:sz w:val="20"/>
          <w:szCs w:val="20"/>
        </w:rPr>
        <w:t>Mossoró – Rio Grande do Norte</w:t>
      </w:r>
      <w:r w:rsidR="00003F68" w:rsidRPr="00101808">
        <w:rPr>
          <w:color w:val="000000" w:themeColor="text1"/>
          <w:sz w:val="20"/>
          <w:szCs w:val="20"/>
        </w:rPr>
        <w:t xml:space="preserve">, </w:t>
      </w:r>
      <w:r w:rsidR="00F756AC">
        <w:rPr>
          <w:color w:val="000000" w:themeColor="text1"/>
          <w:sz w:val="20"/>
          <w:szCs w:val="20"/>
        </w:rPr>
        <w:t>anaruth015flamengo@gmail.com</w:t>
      </w:r>
      <w:r w:rsidR="00003F68" w:rsidRPr="00101808">
        <w:rPr>
          <w:color w:val="000000" w:themeColor="text1"/>
          <w:sz w:val="20"/>
          <w:szCs w:val="20"/>
        </w:rPr>
        <w:t>.</w:t>
      </w:r>
    </w:p>
    <w:p w14:paraId="1A4C6EE1" w14:textId="7337CB19" w:rsidR="00003F68" w:rsidRDefault="00A201FB" w:rsidP="00003F68">
      <w:pPr>
        <w:pStyle w:val="ABNT"/>
        <w:spacing w:after="0" w:line="240" w:lineRule="auto"/>
        <w:ind w:firstLine="0"/>
        <w:rPr>
          <w:color w:val="000000" w:themeColor="text1"/>
          <w:sz w:val="20"/>
          <w:szCs w:val="20"/>
        </w:rPr>
      </w:pPr>
      <w:r>
        <w:rPr>
          <w:color w:val="000000" w:themeColor="text1"/>
          <w:sz w:val="20"/>
          <w:szCs w:val="20"/>
          <w:vertAlign w:val="superscript"/>
        </w:rPr>
        <w:t>8</w:t>
      </w:r>
      <w:r w:rsidR="00F756AC">
        <w:rPr>
          <w:color w:val="000000" w:themeColor="text1"/>
          <w:sz w:val="20"/>
          <w:szCs w:val="20"/>
        </w:rPr>
        <w:t>Medicina</w:t>
      </w:r>
      <w:r w:rsidR="00F756AC" w:rsidRPr="00101808">
        <w:rPr>
          <w:color w:val="000000" w:themeColor="text1"/>
          <w:sz w:val="20"/>
          <w:szCs w:val="20"/>
        </w:rPr>
        <w:t>, F</w:t>
      </w:r>
      <w:r w:rsidR="00F756AC">
        <w:rPr>
          <w:color w:val="000000" w:themeColor="text1"/>
          <w:sz w:val="20"/>
          <w:szCs w:val="20"/>
        </w:rPr>
        <w:t>ACENE/FAMENE</w:t>
      </w:r>
      <w:r w:rsidR="00F756AC" w:rsidRPr="00101808">
        <w:rPr>
          <w:color w:val="000000" w:themeColor="text1"/>
          <w:sz w:val="20"/>
          <w:szCs w:val="20"/>
        </w:rPr>
        <w:t xml:space="preserve">, </w:t>
      </w:r>
      <w:r w:rsidR="00F756AC">
        <w:rPr>
          <w:color w:val="000000" w:themeColor="text1"/>
          <w:sz w:val="20"/>
          <w:szCs w:val="20"/>
        </w:rPr>
        <w:t>Mossoró – Rio Grande do Norte</w:t>
      </w:r>
      <w:r w:rsidR="00F756AC">
        <w:rPr>
          <w:color w:val="000000" w:themeColor="text1"/>
          <w:sz w:val="20"/>
          <w:szCs w:val="20"/>
        </w:rPr>
        <w:t>, estefane_leti@hotmail.com</w:t>
      </w:r>
    </w:p>
    <w:p w14:paraId="29A0B50D" w14:textId="06B0A53D" w:rsidR="00003F68" w:rsidRDefault="00A201FB" w:rsidP="00003F68">
      <w:pPr>
        <w:pStyle w:val="ABNT"/>
        <w:spacing w:after="0" w:line="240" w:lineRule="auto"/>
        <w:ind w:firstLine="0"/>
        <w:rPr>
          <w:color w:val="000000" w:themeColor="text1"/>
          <w:sz w:val="20"/>
          <w:szCs w:val="20"/>
        </w:rPr>
      </w:pPr>
      <w:r>
        <w:rPr>
          <w:color w:val="000000" w:themeColor="text1"/>
          <w:sz w:val="20"/>
          <w:szCs w:val="20"/>
          <w:vertAlign w:val="superscript"/>
        </w:rPr>
        <w:t>9</w:t>
      </w:r>
      <w:r w:rsidR="00003F68">
        <w:rPr>
          <w:color w:val="000000" w:themeColor="text1"/>
          <w:sz w:val="20"/>
          <w:szCs w:val="20"/>
        </w:rPr>
        <w:t>Medicina</w:t>
      </w:r>
      <w:r w:rsidR="00003F68" w:rsidRPr="00101808">
        <w:rPr>
          <w:color w:val="000000" w:themeColor="text1"/>
          <w:sz w:val="20"/>
          <w:szCs w:val="20"/>
        </w:rPr>
        <w:t xml:space="preserve">, </w:t>
      </w:r>
      <w:r w:rsidR="00F756AC">
        <w:rPr>
          <w:color w:val="000000" w:themeColor="text1"/>
          <w:sz w:val="20"/>
          <w:szCs w:val="20"/>
        </w:rPr>
        <w:t>UniRV, Rio Verde - Goiás</w:t>
      </w:r>
      <w:r w:rsidR="00003F68" w:rsidRPr="00101808">
        <w:rPr>
          <w:color w:val="000000" w:themeColor="text1"/>
          <w:sz w:val="20"/>
          <w:szCs w:val="20"/>
        </w:rPr>
        <w:t xml:space="preserve">, </w:t>
      </w:r>
      <w:r w:rsidR="00F756AC">
        <w:rPr>
          <w:color w:val="000000" w:themeColor="text1"/>
          <w:sz w:val="20"/>
          <w:szCs w:val="20"/>
        </w:rPr>
        <w:t>gabrieljoseferreiramarciano@gmail.com</w:t>
      </w:r>
      <w:r w:rsidR="00003F68" w:rsidRPr="00101808">
        <w:rPr>
          <w:color w:val="000000" w:themeColor="text1"/>
          <w:sz w:val="20"/>
          <w:szCs w:val="20"/>
        </w:rPr>
        <w:t>.</w:t>
      </w:r>
    </w:p>
    <w:p w14:paraId="0527006A" w14:textId="2FE1A4D8" w:rsidR="00003F68" w:rsidRDefault="00A201FB" w:rsidP="00003F68">
      <w:pPr>
        <w:pStyle w:val="ABNT"/>
        <w:spacing w:after="0" w:line="240" w:lineRule="auto"/>
        <w:ind w:firstLine="0"/>
        <w:rPr>
          <w:color w:val="000000" w:themeColor="text1"/>
          <w:sz w:val="20"/>
          <w:szCs w:val="20"/>
        </w:rPr>
      </w:pPr>
      <w:r>
        <w:rPr>
          <w:color w:val="000000" w:themeColor="text1"/>
          <w:sz w:val="20"/>
          <w:szCs w:val="20"/>
          <w:vertAlign w:val="superscript"/>
        </w:rPr>
        <w:t>10</w:t>
      </w:r>
      <w:r w:rsidR="00003F68">
        <w:rPr>
          <w:color w:val="000000" w:themeColor="text1"/>
          <w:sz w:val="20"/>
          <w:szCs w:val="20"/>
        </w:rPr>
        <w:t>Medicina</w:t>
      </w:r>
      <w:r w:rsidR="00F756AC">
        <w:rPr>
          <w:color w:val="000000" w:themeColor="text1"/>
          <w:sz w:val="20"/>
          <w:szCs w:val="20"/>
        </w:rPr>
        <w:t>, UniCEUMA</w:t>
      </w:r>
      <w:r w:rsidR="00003F68" w:rsidRPr="00101808">
        <w:rPr>
          <w:color w:val="000000" w:themeColor="text1"/>
          <w:sz w:val="20"/>
          <w:szCs w:val="20"/>
        </w:rPr>
        <w:t xml:space="preserve">, </w:t>
      </w:r>
      <w:r w:rsidR="00F756AC">
        <w:rPr>
          <w:color w:val="000000" w:themeColor="text1"/>
          <w:sz w:val="20"/>
          <w:szCs w:val="20"/>
        </w:rPr>
        <w:t>São Luís - Maranhão</w:t>
      </w:r>
      <w:r w:rsidR="00003F68" w:rsidRPr="00101808">
        <w:rPr>
          <w:color w:val="000000" w:themeColor="text1"/>
          <w:sz w:val="20"/>
          <w:szCs w:val="20"/>
        </w:rPr>
        <w:t xml:space="preserve">, </w:t>
      </w:r>
      <w:r w:rsidR="00F756AC">
        <w:rPr>
          <w:color w:val="000000" w:themeColor="text1"/>
          <w:sz w:val="20"/>
          <w:szCs w:val="20"/>
        </w:rPr>
        <w:t>olivia_abdala@hotmail.com</w:t>
      </w:r>
      <w:r w:rsidR="00003F68" w:rsidRPr="00101808">
        <w:rPr>
          <w:color w:val="000000" w:themeColor="text1"/>
          <w:sz w:val="20"/>
          <w:szCs w:val="20"/>
        </w:rPr>
        <w:t>.</w:t>
      </w:r>
    </w:p>
    <w:p w14:paraId="0E98525F" w14:textId="7E7DC6E9" w:rsidR="00003F68" w:rsidRDefault="00003F68" w:rsidP="00003F68">
      <w:pPr>
        <w:pStyle w:val="ABNT"/>
        <w:spacing w:after="0" w:line="240" w:lineRule="auto"/>
        <w:ind w:firstLine="0"/>
        <w:rPr>
          <w:color w:val="000000" w:themeColor="text1"/>
          <w:sz w:val="20"/>
          <w:szCs w:val="20"/>
        </w:rPr>
      </w:pPr>
      <w:r w:rsidRPr="00101808">
        <w:rPr>
          <w:color w:val="000000" w:themeColor="text1"/>
          <w:sz w:val="20"/>
          <w:szCs w:val="20"/>
        </w:rPr>
        <w:t>¹</w:t>
      </w:r>
      <w:r w:rsidR="00A201FB">
        <w:rPr>
          <w:color w:val="000000" w:themeColor="text1"/>
          <w:sz w:val="20"/>
          <w:szCs w:val="20"/>
          <w:vertAlign w:val="superscript"/>
        </w:rPr>
        <w:t>1</w:t>
      </w:r>
      <w:r>
        <w:rPr>
          <w:color w:val="000000" w:themeColor="text1"/>
          <w:sz w:val="20"/>
          <w:szCs w:val="20"/>
        </w:rPr>
        <w:t>Medicina</w:t>
      </w:r>
      <w:r w:rsidRPr="00101808">
        <w:rPr>
          <w:color w:val="000000" w:themeColor="text1"/>
          <w:sz w:val="20"/>
          <w:szCs w:val="20"/>
        </w:rPr>
        <w:t xml:space="preserve">, </w:t>
      </w:r>
      <w:r w:rsidR="00F756AC">
        <w:rPr>
          <w:color w:val="000000" w:themeColor="text1"/>
          <w:sz w:val="20"/>
          <w:szCs w:val="20"/>
        </w:rPr>
        <w:t>UniRV</w:t>
      </w:r>
      <w:r w:rsidRPr="00101808">
        <w:rPr>
          <w:color w:val="000000" w:themeColor="text1"/>
          <w:sz w:val="20"/>
          <w:szCs w:val="20"/>
        </w:rPr>
        <w:t xml:space="preserve">, </w:t>
      </w:r>
      <w:r w:rsidR="00F756AC">
        <w:rPr>
          <w:color w:val="000000" w:themeColor="text1"/>
          <w:sz w:val="20"/>
          <w:szCs w:val="20"/>
        </w:rPr>
        <w:t>Rio Verde - Goiás</w:t>
      </w:r>
      <w:r w:rsidRPr="00101808">
        <w:rPr>
          <w:color w:val="000000" w:themeColor="text1"/>
          <w:sz w:val="20"/>
          <w:szCs w:val="20"/>
        </w:rPr>
        <w:t xml:space="preserve">, </w:t>
      </w:r>
      <w:r w:rsidR="00F756AC">
        <w:rPr>
          <w:color w:val="000000" w:themeColor="text1"/>
          <w:sz w:val="20"/>
          <w:szCs w:val="20"/>
        </w:rPr>
        <w:t>guilherme.almeida@academico.unirv.edu.br</w:t>
      </w:r>
      <w:r w:rsidRPr="00101808">
        <w:rPr>
          <w:color w:val="000000" w:themeColor="text1"/>
          <w:sz w:val="20"/>
          <w:szCs w:val="20"/>
        </w:rPr>
        <w:t>.</w:t>
      </w:r>
    </w:p>
    <w:p w14:paraId="2FBB8199" w14:textId="3A44CDAF" w:rsidR="00003F68" w:rsidRDefault="00F756AC" w:rsidP="00003F68">
      <w:pPr>
        <w:pStyle w:val="ABNT"/>
        <w:spacing w:after="0" w:line="240" w:lineRule="auto"/>
        <w:ind w:firstLine="0"/>
        <w:rPr>
          <w:color w:val="000000" w:themeColor="text1"/>
          <w:sz w:val="20"/>
          <w:szCs w:val="20"/>
        </w:rPr>
      </w:pPr>
      <w:r w:rsidRPr="00101808">
        <w:rPr>
          <w:color w:val="000000" w:themeColor="text1"/>
          <w:sz w:val="20"/>
          <w:szCs w:val="20"/>
        </w:rPr>
        <w:t>¹</w:t>
      </w:r>
      <w:r w:rsidR="00A201FB">
        <w:rPr>
          <w:color w:val="000000" w:themeColor="text1"/>
          <w:sz w:val="20"/>
          <w:szCs w:val="20"/>
          <w:vertAlign w:val="superscript"/>
        </w:rPr>
        <w:t>2</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UniRV</w:t>
      </w:r>
      <w:r w:rsidRPr="00101808">
        <w:rPr>
          <w:color w:val="000000" w:themeColor="text1"/>
          <w:sz w:val="20"/>
          <w:szCs w:val="20"/>
        </w:rPr>
        <w:t xml:space="preserve">, </w:t>
      </w:r>
      <w:r>
        <w:rPr>
          <w:color w:val="000000" w:themeColor="text1"/>
          <w:sz w:val="20"/>
          <w:szCs w:val="20"/>
        </w:rPr>
        <w:t>Rio Verde - Goiás</w:t>
      </w:r>
      <w:r w:rsidRPr="00101808">
        <w:rPr>
          <w:color w:val="000000" w:themeColor="text1"/>
          <w:sz w:val="20"/>
          <w:szCs w:val="20"/>
        </w:rPr>
        <w:t>,</w:t>
      </w:r>
      <w:r>
        <w:rPr>
          <w:color w:val="000000" w:themeColor="text1"/>
          <w:sz w:val="20"/>
          <w:szCs w:val="20"/>
        </w:rPr>
        <w:t xml:space="preserve"> clara.campos@academico.unirv.edu.br</w:t>
      </w:r>
      <w:r w:rsidR="00003F68" w:rsidRPr="00101808">
        <w:rPr>
          <w:color w:val="000000" w:themeColor="text1"/>
          <w:sz w:val="20"/>
          <w:szCs w:val="20"/>
        </w:rPr>
        <w:t>.</w:t>
      </w:r>
    </w:p>
    <w:p w14:paraId="0268F902" w14:textId="1AEC258F" w:rsidR="00003F68" w:rsidRDefault="00F756AC" w:rsidP="00003F68">
      <w:pPr>
        <w:pStyle w:val="ABNT"/>
        <w:spacing w:after="0" w:line="240" w:lineRule="auto"/>
        <w:ind w:firstLine="0"/>
        <w:rPr>
          <w:color w:val="000000" w:themeColor="text1"/>
          <w:sz w:val="20"/>
          <w:szCs w:val="20"/>
        </w:rPr>
      </w:pPr>
      <w:r w:rsidRPr="00101808">
        <w:rPr>
          <w:color w:val="000000" w:themeColor="text1"/>
          <w:sz w:val="20"/>
          <w:szCs w:val="20"/>
        </w:rPr>
        <w:t>¹</w:t>
      </w:r>
      <w:r w:rsidR="00A201FB">
        <w:rPr>
          <w:color w:val="000000" w:themeColor="text1"/>
          <w:sz w:val="20"/>
          <w:szCs w:val="20"/>
          <w:vertAlign w:val="superscript"/>
        </w:rPr>
        <w:t>3</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UniRV</w:t>
      </w:r>
      <w:r w:rsidRPr="00101808">
        <w:rPr>
          <w:color w:val="000000" w:themeColor="text1"/>
          <w:sz w:val="20"/>
          <w:szCs w:val="20"/>
        </w:rPr>
        <w:t xml:space="preserve">, </w:t>
      </w:r>
      <w:r>
        <w:rPr>
          <w:color w:val="000000" w:themeColor="text1"/>
          <w:sz w:val="20"/>
          <w:szCs w:val="20"/>
        </w:rPr>
        <w:t>Rio Verde - Goiás</w:t>
      </w:r>
      <w:r w:rsidRPr="00101808">
        <w:rPr>
          <w:color w:val="000000" w:themeColor="text1"/>
          <w:sz w:val="20"/>
          <w:szCs w:val="20"/>
        </w:rPr>
        <w:t>,</w:t>
      </w:r>
      <w:r w:rsidR="00003F68" w:rsidRPr="00101808">
        <w:rPr>
          <w:color w:val="000000" w:themeColor="text1"/>
          <w:sz w:val="20"/>
          <w:szCs w:val="20"/>
        </w:rPr>
        <w:t xml:space="preserve"> </w:t>
      </w:r>
      <w:r>
        <w:rPr>
          <w:color w:val="000000" w:themeColor="text1"/>
          <w:sz w:val="20"/>
          <w:szCs w:val="20"/>
        </w:rPr>
        <w:t>Fernando.barbosa@academico.unirv.edu.br</w:t>
      </w:r>
      <w:r w:rsidR="00003F68" w:rsidRPr="00101808">
        <w:rPr>
          <w:color w:val="000000" w:themeColor="text1"/>
          <w:sz w:val="20"/>
          <w:szCs w:val="20"/>
        </w:rPr>
        <w:t>.</w:t>
      </w:r>
    </w:p>
    <w:p w14:paraId="7CDFA745" w14:textId="7069AD06" w:rsidR="00003F68" w:rsidRDefault="00F756AC" w:rsidP="00003F68">
      <w:pPr>
        <w:pStyle w:val="ABNT"/>
        <w:spacing w:after="0" w:line="240" w:lineRule="auto"/>
        <w:ind w:firstLine="0"/>
        <w:rPr>
          <w:color w:val="000000" w:themeColor="text1"/>
          <w:sz w:val="20"/>
          <w:szCs w:val="20"/>
        </w:rPr>
      </w:pPr>
      <w:r w:rsidRPr="00101808">
        <w:rPr>
          <w:color w:val="000000" w:themeColor="text1"/>
          <w:sz w:val="20"/>
          <w:szCs w:val="20"/>
        </w:rPr>
        <w:t>¹</w:t>
      </w:r>
      <w:r w:rsidR="00A201FB">
        <w:rPr>
          <w:color w:val="000000" w:themeColor="text1"/>
          <w:sz w:val="20"/>
          <w:szCs w:val="20"/>
          <w:vertAlign w:val="superscript"/>
        </w:rPr>
        <w:t>4</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UniRV</w:t>
      </w:r>
      <w:r w:rsidRPr="00101808">
        <w:rPr>
          <w:color w:val="000000" w:themeColor="text1"/>
          <w:sz w:val="20"/>
          <w:szCs w:val="20"/>
        </w:rPr>
        <w:t xml:space="preserve">, </w:t>
      </w:r>
      <w:r>
        <w:rPr>
          <w:color w:val="000000" w:themeColor="text1"/>
          <w:sz w:val="20"/>
          <w:szCs w:val="20"/>
        </w:rPr>
        <w:t>Rio Verde - Goiás</w:t>
      </w:r>
      <w:r w:rsidR="00003F68" w:rsidRPr="00101808">
        <w:rPr>
          <w:color w:val="000000" w:themeColor="text1"/>
          <w:sz w:val="20"/>
          <w:szCs w:val="20"/>
        </w:rPr>
        <w:t xml:space="preserve">, </w:t>
      </w:r>
      <w:r>
        <w:rPr>
          <w:color w:val="000000" w:themeColor="text1"/>
          <w:sz w:val="20"/>
          <w:szCs w:val="20"/>
        </w:rPr>
        <w:t>felipy.faria@academico.unirv.edu.br</w:t>
      </w:r>
      <w:r w:rsidR="00003F68" w:rsidRPr="00101808">
        <w:rPr>
          <w:color w:val="000000" w:themeColor="text1"/>
          <w:sz w:val="20"/>
          <w:szCs w:val="20"/>
        </w:rPr>
        <w:t>.</w:t>
      </w:r>
    </w:p>
    <w:p w14:paraId="78B533EA" w14:textId="211FA35C" w:rsidR="00003F68" w:rsidRDefault="00F756AC" w:rsidP="00003F68">
      <w:pPr>
        <w:pStyle w:val="ABNT"/>
        <w:spacing w:after="0" w:line="240" w:lineRule="auto"/>
        <w:ind w:firstLine="0"/>
        <w:rPr>
          <w:color w:val="000000" w:themeColor="text1"/>
          <w:sz w:val="20"/>
          <w:szCs w:val="20"/>
        </w:rPr>
      </w:pPr>
      <w:r w:rsidRPr="00101808">
        <w:rPr>
          <w:color w:val="000000" w:themeColor="text1"/>
          <w:sz w:val="20"/>
          <w:szCs w:val="20"/>
        </w:rPr>
        <w:t>¹</w:t>
      </w:r>
      <w:r w:rsidR="00A201FB">
        <w:rPr>
          <w:color w:val="000000" w:themeColor="text1"/>
          <w:sz w:val="20"/>
          <w:szCs w:val="20"/>
          <w:vertAlign w:val="superscript"/>
        </w:rPr>
        <w:t>5</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UniRV</w:t>
      </w:r>
      <w:r w:rsidRPr="00101808">
        <w:rPr>
          <w:color w:val="000000" w:themeColor="text1"/>
          <w:sz w:val="20"/>
          <w:szCs w:val="20"/>
        </w:rPr>
        <w:t xml:space="preserve">, </w:t>
      </w:r>
      <w:r>
        <w:rPr>
          <w:color w:val="000000" w:themeColor="text1"/>
          <w:sz w:val="20"/>
          <w:szCs w:val="20"/>
        </w:rPr>
        <w:t>Rio Verde - Goiás</w:t>
      </w:r>
      <w:r w:rsidRPr="00101808">
        <w:rPr>
          <w:color w:val="000000" w:themeColor="text1"/>
          <w:sz w:val="20"/>
          <w:szCs w:val="20"/>
        </w:rPr>
        <w:t>,</w:t>
      </w:r>
      <w:r>
        <w:rPr>
          <w:color w:val="000000" w:themeColor="text1"/>
          <w:sz w:val="20"/>
          <w:szCs w:val="20"/>
        </w:rPr>
        <w:t xml:space="preserve"> guilherme.l.souza@academico.unirv.edu.br</w:t>
      </w:r>
      <w:r w:rsidR="00003F68" w:rsidRPr="00101808">
        <w:rPr>
          <w:color w:val="000000" w:themeColor="text1"/>
          <w:sz w:val="20"/>
          <w:szCs w:val="20"/>
        </w:rPr>
        <w:t>.</w:t>
      </w:r>
    </w:p>
    <w:p w14:paraId="6BFDFE19" w14:textId="55CAD4B7" w:rsidR="00003F68" w:rsidRDefault="00F756AC" w:rsidP="00003F68">
      <w:pPr>
        <w:pStyle w:val="ABNT"/>
        <w:spacing w:after="0" w:line="240" w:lineRule="auto"/>
        <w:ind w:firstLine="0"/>
        <w:rPr>
          <w:color w:val="000000" w:themeColor="text1"/>
          <w:sz w:val="20"/>
          <w:szCs w:val="20"/>
        </w:rPr>
      </w:pPr>
      <w:r w:rsidRPr="00101808">
        <w:rPr>
          <w:color w:val="000000" w:themeColor="text1"/>
          <w:sz w:val="20"/>
          <w:szCs w:val="20"/>
        </w:rPr>
        <w:t>¹</w:t>
      </w:r>
      <w:r w:rsidR="00A201FB">
        <w:rPr>
          <w:color w:val="000000" w:themeColor="text1"/>
          <w:sz w:val="20"/>
          <w:szCs w:val="20"/>
          <w:vertAlign w:val="superscript"/>
        </w:rPr>
        <w:t>6</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UniRV</w:t>
      </w:r>
      <w:r w:rsidRPr="00101808">
        <w:rPr>
          <w:color w:val="000000" w:themeColor="text1"/>
          <w:sz w:val="20"/>
          <w:szCs w:val="20"/>
        </w:rPr>
        <w:t xml:space="preserve">, </w:t>
      </w:r>
      <w:r>
        <w:rPr>
          <w:color w:val="000000" w:themeColor="text1"/>
          <w:sz w:val="20"/>
          <w:szCs w:val="20"/>
        </w:rPr>
        <w:t>Rio Verde - Goiás</w:t>
      </w:r>
      <w:r w:rsidR="00003F68" w:rsidRPr="00101808">
        <w:rPr>
          <w:color w:val="000000" w:themeColor="text1"/>
          <w:sz w:val="20"/>
          <w:szCs w:val="20"/>
        </w:rPr>
        <w:t xml:space="preserve">, </w:t>
      </w:r>
      <w:r>
        <w:rPr>
          <w:color w:val="000000" w:themeColor="text1"/>
          <w:sz w:val="20"/>
          <w:szCs w:val="20"/>
        </w:rPr>
        <w:t>cabral07cassio@gmail.com</w:t>
      </w:r>
      <w:r w:rsidR="00003F68" w:rsidRPr="00101808">
        <w:rPr>
          <w:color w:val="000000" w:themeColor="text1"/>
          <w:sz w:val="20"/>
          <w:szCs w:val="20"/>
        </w:rPr>
        <w:t>.</w:t>
      </w:r>
    </w:p>
    <w:p w14:paraId="2FF4E7DC" w14:textId="614F5795" w:rsidR="00003F68" w:rsidRDefault="00F756AC" w:rsidP="00003F68">
      <w:pPr>
        <w:pStyle w:val="ABNT"/>
        <w:spacing w:after="0" w:line="240" w:lineRule="auto"/>
        <w:ind w:firstLine="0"/>
        <w:rPr>
          <w:color w:val="000000" w:themeColor="text1"/>
          <w:sz w:val="20"/>
          <w:szCs w:val="20"/>
        </w:rPr>
      </w:pPr>
      <w:r w:rsidRPr="00101808">
        <w:rPr>
          <w:color w:val="000000" w:themeColor="text1"/>
          <w:sz w:val="20"/>
          <w:szCs w:val="20"/>
        </w:rPr>
        <w:t>¹</w:t>
      </w:r>
      <w:r w:rsidR="00A201FB">
        <w:rPr>
          <w:color w:val="000000" w:themeColor="text1"/>
          <w:sz w:val="20"/>
          <w:szCs w:val="20"/>
          <w:vertAlign w:val="superscript"/>
        </w:rPr>
        <w:t>7</w:t>
      </w:r>
      <w:r>
        <w:rPr>
          <w:color w:val="000000" w:themeColor="text1"/>
          <w:sz w:val="20"/>
          <w:szCs w:val="20"/>
        </w:rPr>
        <w:t>Medicina, FACENE/FAMENE</w:t>
      </w:r>
      <w:r w:rsidRPr="00101808">
        <w:rPr>
          <w:color w:val="000000" w:themeColor="text1"/>
          <w:sz w:val="20"/>
          <w:szCs w:val="20"/>
        </w:rPr>
        <w:t xml:space="preserve">, </w:t>
      </w:r>
      <w:r>
        <w:rPr>
          <w:color w:val="000000" w:themeColor="text1"/>
          <w:sz w:val="20"/>
          <w:szCs w:val="20"/>
        </w:rPr>
        <w:t>Mossoró – Rio Grande do Norte</w:t>
      </w:r>
      <w:r>
        <w:rPr>
          <w:color w:val="000000" w:themeColor="text1"/>
          <w:sz w:val="20"/>
          <w:szCs w:val="20"/>
        </w:rPr>
        <w:t>,</w:t>
      </w:r>
      <w:r w:rsidR="00003F68" w:rsidRPr="00101808">
        <w:rPr>
          <w:color w:val="000000" w:themeColor="text1"/>
          <w:sz w:val="20"/>
          <w:szCs w:val="20"/>
        </w:rPr>
        <w:t xml:space="preserve"> </w:t>
      </w:r>
      <w:r>
        <w:rPr>
          <w:color w:val="000000" w:themeColor="text1"/>
          <w:sz w:val="20"/>
          <w:szCs w:val="20"/>
        </w:rPr>
        <w:t>tayssafacanha.802@gmail.com</w:t>
      </w:r>
      <w:r w:rsidR="00003F68" w:rsidRPr="00101808">
        <w:rPr>
          <w:color w:val="000000" w:themeColor="text1"/>
          <w:sz w:val="20"/>
          <w:szCs w:val="20"/>
        </w:rPr>
        <w:t>.</w:t>
      </w:r>
    </w:p>
    <w:p w14:paraId="3A5C2B03" w14:textId="3BDFC692" w:rsidR="00003F68" w:rsidRDefault="00F756AC" w:rsidP="00003F68">
      <w:pPr>
        <w:pStyle w:val="ABNT"/>
        <w:spacing w:after="0" w:line="240" w:lineRule="auto"/>
        <w:ind w:firstLine="0"/>
        <w:rPr>
          <w:color w:val="000000" w:themeColor="text1"/>
          <w:sz w:val="20"/>
          <w:szCs w:val="20"/>
        </w:rPr>
      </w:pPr>
      <w:r w:rsidRPr="00101808">
        <w:rPr>
          <w:color w:val="000000" w:themeColor="text1"/>
          <w:sz w:val="20"/>
          <w:szCs w:val="20"/>
        </w:rPr>
        <w:t>¹</w:t>
      </w:r>
      <w:r w:rsidR="00A201FB">
        <w:rPr>
          <w:color w:val="000000" w:themeColor="text1"/>
          <w:sz w:val="20"/>
          <w:szCs w:val="20"/>
          <w:vertAlign w:val="superscript"/>
        </w:rPr>
        <w:t>8</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UniRV</w:t>
      </w:r>
      <w:r w:rsidRPr="00101808">
        <w:rPr>
          <w:color w:val="000000" w:themeColor="text1"/>
          <w:sz w:val="20"/>
          <w:szCs w:val="20"/>
        </w:rPr>
        <w:t xml:space="preserve">, </w:t>
      </w:r>
      <w:r>
        <w:rPr>
          <w:color w:val="000000" w:themeColor="text1"/>
          <w:sz w:val="20"/>
          <w:szCs w:val="20"/>
        </w:rPr>
        <w:t>Rio Verde - Goiás</w:t>
      </w:r>
      <w:r w:rsidR="00003F68" w:rsidRPr="00101808">
        <w:rPr>
          <w:color w:val="000000" w:themeColor="text1"/>
          <w:sz w:val="20"/>
          <w:szCs w:val="20"/>
        </w:rPr>
        <w:t xml:space="preserve">, </w:t>
      </w:r>
      <w:r>
        <w:rPr>
          <w:color w:val="000000" w:themeColor="text1"/>
          <w:sz w:val="20"/>
          <w:szCs w:val="20"/>
        </w:rPr>
        <w:t>Pedro.d.ferreira@academico.unirv.edu.br</w:t>
      </w:r>
      <w:r w:rsidR="00003F68" w:rsidRPr="00101808">
        <w:rPr>
          <w:color w:val="000000" w:themeColor="text1"/>
          <w:sz w:val="20"/>
          <w:szCs w:val="20"/>
        </w:rPr>
        <w:t>.</w:t>
      </w:r>
    </w:p>
    <w:p w14:paraId="07279DED" w14:textId="7619EC27" w:rsidR="00003F68" w:rsidRDefault="00A201FB" w:rsidP="00003F68">
      <w:pPr>
        <w:pStyle w:val="ABNT"/>
        <w:spacing w:after="0" w:line="240" w:lineRule="auto"/>
        <w:ind w:firstLine="0"/>
        <w:rPr>
          <w:color w:val="000000" w:themeColor="text1"/>
          <w:sz w:val="20"/>
          <w:szCs w:val="20"/>
        </w:rPr>
      </w:pPr>
      <w:r>
        <w:rPr>
          <w:color w:val="000000" w:themeColor="text1"/>
          <w:sz w:val="20"/>
          <w:szCs w:val="20"/>
          <w:vertAlign w:val="superscript"/>
        </w:rPr>
        <w:t>9</w:t>
      </w:r>
      <w:r>
        <w:rPr>
          <w:color w:val="000000" w:themeColor="text1"/>
          <w:sz w:val="20"/>
          <w:szCs w:val="20"/>
        </w:rPr>
        <w:t>Profa. EBTT IFMA, Açailândia - Maranhão</w:t>
      </w:r>
      <w:r w:rsidR="00003F68" w:rsidRPr="00101808">
        <w:rPr>
          <w:color w:val="000000" w:themeColor="text1"/>
          <w:sz w:val="20"/>
          <w:szCs w:val="20"/>
        </w:rPr>
        <w:t xml:space="preserve">, </w:t>
      </w:r>
      <w:r>
        <w:rPr>
          <w:color w:val="000000" w:themeColor="text1"/>
          <w:sz w:val="20"/>
          <w:szCs w:val="20"/>
        </w:rPr>
        <w:t>maiacp1@gmail.com</w:t>
      </w:r>
      <w:r w:rsidR="00003F68" w:rsidRPr="00101808">
        <w:rPr>
          <w:color w:val="000000" w:themeColor="text1"/>
          <w:sz w:val="20"/>
          <w:szCs w:val="20"/>
        </w:rPr>
        <w:t>.</w:t>
      </w:r>
    </w:p>
    <w:p w14:paraId="7380FE72" w14:textId="77777777" w:rsidR="00003F68" w:rsidRDefault="00003F68" w:rsidP="00481E55">
      <w:pPr>
        <w:pStyle w:val="ABNT"/>
        <w:rPr>
          <w:color w:val="000000" w:themeColor="text1"/>
          <w:sz w:val="20"/>
          <w:szCs w:val="20"/>
        </w:rPr>
      </w:pPr>
    </w:p>
    <w:p w14:paraId="57208F0C" w14:textId="77777777" w:rsidR="00003F68" w:rsidRDefault="00003F68" w:rsidP="00481E55">
      <w:pPr>
        <w:pStyle w:val="ABNT"/>
        <w:rPr>
          <w:color w:val="000000" w:themeColor="text1"/>
          <w:sz w:val="20"/>
          <w:szCs w:val="20"/>
        </w:rPr>
      </w:pPr>
    </w:p>
    <w:p w14:paraId="415E91FB" w14:textId="77777777" w:rsidR="00003F68" w:rsidRDefault="00003F68" w:rsidP="00481E55">
      <w:pPr>
        <w:pStyle w:val="ABNT"/>
        <w:rPr>
          <w:color w:val="000000" w:themeColor="text1"/>
          <w:sz w:val="20"/>
          <w:szCs w:val="20"/>
        </w:rPr>
      </w:pPr>
    </w:p>
    <w:p w14:paraId="4D962923" w14:textId="77777777" w:rsidR="00003F68" w:rsidRDefault="00003F68" w:rsidP="00481E55">
      <w:pPr>
        <w:pStyle w:val="ABNT"/>
        <w:rPr>
          <w:color w:val="000000" w:themeColor="text1"/>
          <w:sz w:val="20"/>
          <w:szCs w:val="20"/>
        </w:rPr>
      </w:pPr>
    </w:p>
    <w:p w14:paraId="7CE633F9" w14:textId="77777777" w:rsidR="00003F68" w:rsidRDefault="00003F68" w:rsidP="00481E55">
      <w:pPr>
        <w:pStyle w:val="ABNT"/>
        <w:rPr>
          <w:color w:val="000000" w:themeColor="text1"/>
          <w:sz w:val="20"/>
          <w:szCs w:val="20"/>
        </w:rPr>
      </w:pPr>
    </w:p>
    <w:p w14:paraId="04003399" w14:textId="77777777" w:rsidR="00003F68" w:rsidRDefault="00003F68" w:rsidP="00481E55">
      <w:pPr>
        <w:pStyle w:val="ABNT"/>
        <w:rPr>
          <w:color w:val="000000" w:themeColor="text1"/>
          <w:sz w:val="20"/>
          <w:szCs w:val="20"/>
        </w:rPr>
      </w:pPr>
    </w:p>
    <w:p w14:paraId="18E92B49" w14:textId="77777777" w:rsidR="00003F68" w:rsidRDefault="00003F68" w:rsidP="00481E55">
      <w:pPr>
        <w:pStyle w:val="ABNT"/>
        <w:rPr>
          <w:color w:val="000000" w:themeColor="text1"/>
          <w:sz w:val="20"/>
          <w:szCs w:val="20"/>
        </w:rPr>
      </w:pPr>
    </w:p>
    <w:p w14:paraId="40A44197" w14:textId="77777777" w:rsidR="00003F68" w:rsidRDefault="00003F68" w:rsidP="00481E55">
      <w:pPr>
        <w:pStyle w:val="ABNT"/>
        <w:rPr>
          <w:color w:val="000000" w:themeColor="text1"/>
          <w:sz w:val="20"/>
          <w:szCs w:val="20"/>
        </w:rPr>
      </w:pPr>
    </w:p>
    <w:p w14:paraId="57C9284D" w14:textId="77777777" w:rsidR="00A201FB" w:rsidRDefault="00A201FB" w:rsidP="00481E55">
      <w:pPr>
        <w:pStyle w:val="ABNT"/>
        <w:rPr>
          <w:color w:val="000000" w:themeColor="text1"/>
          <w:sz w:val="20"/>
          <w:szCs w:val="20"/>
        </w:rPr>
      </w:pPr>
    </w:p>
    <w:p w14:paraId="581014C2" w14:textId="77777777" w:rsidR="00A201FB" w:rsidRDefault="00A201FB" w:rsidP="00481E55">
      <w:pPr>
        <w:pStyle w:val="ABNT"/>
        <w:rPr>
          <w:color w:val="000000" w:themeColor="text1"/>
          <w:sz w:val="20"/>
          <w:szCs w:val="20"/>
        </w:rPr>
      </w:pPr>
    </w:p>
    <w:p w14:paraId="255CFB75" w14:textId="77777777" w:rsidR="00A201FB" w:rsidRDefault="00A201FB" w:rsidP="00481E55">
      <w:pPr>
        <w:pStyle w:val="ABNT"/>
        <w:rPr>
          <w:color w:val="000000" w:themeColor="text1"/>
          <w:sz w:val="20"/>
          <w:szCs w:val="20"/>
        </w:rPr>
      </w:pPr>
    </w:p>
    <w:p w14:paraId="348A5679" w14:textId="77777777" w:rsidR="00A201FB" w:rsidRDefault="00A201FB" w:rsidP="00481E55">
      <w:pPr>
        <w:pStyle w:val="ABNT"/>
        <w:rPr>
          <w:color w:val="000000" w:themeColor="text1"/>
          <w:sz w:val="20"/>
          <w:szCs w:val="20"/>
        </w:rPr>
      </w:pPr>
    </w:p>
    <w:p w14:paraId="25F68972" w14:textId="442E55F4"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691F32FC" w14:textId="77777777" w:rsidR="00435811" w:rsidRPr="002009FB" w:rsidRDefault="00435811" w:rsidP="00435811">
      <w:pPr>
        <w:ind w:firstLine="708"/>
        <w:jc w:val="both"/>
        <w:rPr>
          <w:rFonts w:ascii="Times New Roman" w:hAnsi="Times New Roman" w:cs="Times New Roman"/>
          <w:sz w:val="24"/>
          <w:szCs w:val="24"/>
        </w:rPr>
      </w:pPr>
      <w:r w:rsidRPr="002009FB">
        <w:rPr>
          <w:rFonts w:ascii="Times New Roman" w:hAnsi="Times New Roman" w:cs="Times New Roman"/>
          <w:sz w:val="24"/>
          <w:szCs w:val="24"/>
        </w:rPr>
        <w:t xml:space="preserve">A osteoartrite (OA) é uma das doenças musculoesqueléticas mais prevalentes, afetando milhões de pessoas em todo o mundo </w:t>
      </w:r>
      <w:r w:rsidRPr="002009FB">
        <w:rPr>
          <w:rFonts w:ascii="Times New Roman" w:hAnsi="Times New Roman" w:cs="Times New Roman"/>
          <w:sz w:val="20"/>
          <w:szCs w:val="20"/>
        </w:rPr>
        <w:t>(Duan et al., 2022; Donati et al., 2024)</w:t>
      </w:r>
      <w:r w:rsidRPr="002009FB">
        <w:rPr>
          <w:rFonts w:ascii="Times New Roman" w:hAnsi="Times New Roman" w:cs="Times New Roman"/>
          <w:sz w:val="24"/>
          <w:szCs w:val="24"/>
        </w:rPr>
        <w:t xml:space="preserve">. Caracterizada pela degeneração da cartilagem articular, a OA leva a dor, rigidez e comprometimento funcional, impactando significativamente a qualidade de vida dos pacientes. Dentre as opções de tratamento, as injeções intra-articulares de ácido hialurônico (AH) têm sido amplamente estudadas como uma alternativa para aliviar os sintomas e melhorar a função articular </w:t>
      </w:r>
      <w:r w:rsidRPr="002009FB">
        <w:rPr>
          <w:rFonts w:ascii="Times New Roman" w:hAnsi="Times New Roman" w:cs="Times New Roman"/>
          <w:sz w:val="20"/>
          <w:szCs w:val="20"/>
        </w:rPr>
        <w:t>(MAO et al., 2023; GHORBANI et al., 2024)</w:t>
      </w:r>
      <w:r w:rsidRPr="002009FB">
        <w:rPr>
          <w:rFonts w:ascii="Times New Roman" w:hAnsi="Times New Roman" w:cs="Times New Roman"/>
          <w:sz w:val="24"/>
          <w:szCs w:val="24"/>
        </w:rPr>
        <w:t>.</w:t>
      </w:r>
    </w:p>
    <w:p w14:paraId="6CF3D09A" w14:textId="77777777" w:rsidR="00435811" w:rsidRPr="002009FB" w:rsidRDefault="00435811" w:rsidP="00435811">
      <w:pPr>
        <w:ind w:firstLine="708"/>
        <w:jc w:val="both"/>
        <w:rPr>
          <w:rFonts w:ascii="Times New Roman" w:hAnsi="Times New Roman" w:cs="Times New Roman"/>
          <w:sz w:val="24"/>
          <w:szCs w:val="24"/>
        </w:rPr>
      </w:pPr>
      <w:r w:rsidRPr="002009FB">
        <w:rPr>
          <w:rFonts w:ascii="Times New Roman" w:hAnsi="Times New Roman" w:cs="Times New Roman"/>
          <w:sz w:val="24"/>
          <w:szCs w:val="24"/>
        </w:rPr>
        <w:t xml:space="preserve">No entanto, a efetividade real das injeções de AH no tratamento da OA ainda é um tema controverso, com resultados mistos relatados na literatura </w:t>
      </w:r>
      <w:r w:rsidRPr="002009FB">
        <w:rPr>
          <w:rFonts w:ascii="Times New Roman" w:hAnsi="Times New Roman" w:cs="Times New Roman"/>
          <w:sz w:val="20"/>
          <w:szCs w:val="20"/>
        </w:rPr>
        <w:t>(CHAVDA et al., 2022; PEREIRA et al., 2024)</w:t>
      </w:r>
      <w:r w:rsidRPr="002009FB">
        <w:rPr>
          <w:rFonts w:ascii="Times New Roman" w:hAnsi="Times New Roman" w:cs="Times New Roman"/>
          <w:sz w:val="24"/>
          <w:szCs w:val="24"/>
        </w:rPr>
        <w:t xml:space="preserve">. Alguns estudos demonstram benefícios no alívio da dor e melhora da função, enquanto outros não encontram diferenças significativas em comparação ao placebo </w:t>
      </w:r>
      <w:r w:rsidRPr="002009FB">
        <w:rPr>
          <w:rFonts w:ascii="Times New Roman" w:hAnsi="Times New Roman" w:cs="Times New Roman"/>
          <w:sz w:val="20"/>
          <w:szCs w:val="20"/>
        </w:rPr>
        <w:t>(SURAKANTI et al., 2023; ZHI et al., 2022)</w:t>
      </w:r>
      <w:r w:rsidRPr="002009FB">
        <w:rPr>
          <w:rFonts w:ascii="Times New Roman" w:hAnsi="Times New Roman" w:cs="Times New Roman"/>
          <w:sz w:val="24"/>
          <w:szCs w:val="24"/>
        </w:rPr>
        <w:t>. Essa divergência de resultados evidencia a necessidade de uma análise crítica da evidência científica mais recente sobre a efetividade das injeções de AH.</w:t>
      </w:r>
    </w:p>
    <w:p w14:paraId="609682BA" w14:textId="77777777" w:rsidR="00435811" w:rsidRPr="002009FB" w:rsidRDefault="00435811" w:rsidP="00435811">
      <w:pPr>
        <w:ind w:firstLine="708"/>
        <w:jc w:val="both"/>
        <w:rPr>
          <w:rFonts w:ascii="Times New Roman" w:hAnsi="Times New Roman" w:cs="Times New Roman"/>
          <w:sz w:val="24"/>
          <w:szCs w:val="24"/>
        </w:rPr>
      </w:pPr>
      <w:r w:rsidRPr="002009FB">
        <w:rPr>
          <w:rFonts w:ascii="Times New Roman" w:hAnsi="Times New Roman" w:cs="Times New Roman"/>
          <w:sz w:val="24"/>
          <w:szCs w:val="24"/>
        </w:rPr>
        <w:t xml:space="preserve">Nesse contexto, esta revisão integrativa visa analisar a efetividade das injeções de AH para o tratamento da OA, com foco nos desfechos clínicos e de qualidade de vida. A relevância desta revisão se dá pela alta prevalência da OA e pela necessidade de tratamentos eficazes que possam melhorar a qualidade de vida dos pacientes afetados </w:t>
      </w:r>
      <w:r w:rsidRPr="002009FB">
        <w:rPr>
          <w:rFonts w:ascii="Times New Roman" w:hAnsi="Times New Roman" w:cs="Times New Roman"/>
          <w:sz w:val="20"/>
          <w:szCs w:val="20"/>
        </w:rPr>
        <w:t>(KHALID et al., 2024; BLIDDAL et al., 2024)</w:t>
      </w:r>
      <w:r w:rsidRPr="002009FB">
        <w:rPr>
          <w:rFonts w:ascii="Times New Roman" w:hAnsi="Times New Roman" w:cs="Times New Roman"/>
          <w:sz w:val="24"/>
          <w:szCs w:val="24"/>
        </w:rPr>
        <w:t>.</w:t>
      </w:r>
    </w:p>
    <w:p w14:paraId="0922113C" w14:textId="77777777" w:rsidR="00435811" w:rsidRPr="002009FB" w:rsidRDefault="00435811" w:rsidP="00435811">
      <w:pPr>
        <w:ind w:firstLine="708"/>
        <w:jc w:val="both"/>
        <w:rPr>
          <w:rFonts w:ascii="Times New Roman" w:hAnsi="Times New Roman" w:cs="Times New Roman"/>
          <w:sz w:val="24"/>
          <w:szCs w:val="24"/>
        </w:rPr>
      </w:pPr>
      <w:r w:rsidRPr="002009FB">
        <w:rPr>
          <w:rFonts w:ascii="Times New Roman" w:hAnsi="Times New Roman" w:cs="Times New Roman"/>
          <w:sz w:val="24"/>
          <w:szCs w:val="24"/>
        </w:rPr>
        <w:t xml:space="preserve">Além disso, a comparação da efetividade das injeções de AH em relação a outras opções terapêuticas, como o placebo, é fundamental para orientar a tomada de decisão clínica e o manejo adequado da OA </w:t>
      </w:r>
      <w:r w:rsidRPr="002009FB">
        <w:rPr>
          <w:rFonts w:ascii="Times New Roman" w:hAnsi="Times New Roman" w:cs="Times New Roman"/>
          <w:sz w:val="20"/>
          <w:szCs w:val="20"/>
        </w:rPr>
        <w:t>(FERKEL et al., 2023; KIM et al., 2023)</w:t>
      </w:r>
      <w:r w:rsidRPr="002009FB">
        <w:rPr>
          <w:rFonts w:ascii="Times New Roman" w:hAnsi="Times New Roman" w:cs="Times New Roman"/>
          <w:sz w:val="24"/>
          <w:szCs w:val="24"/>
        </w:rPr>
        <w:t>.</w:t>
      </w:r>
    </w:p>
    <w:p w14:paraId="6D5DE7D8" w14:textId="7AFBE157" w:rsidR="0096465C" w:rsidRDefault="00435811" w:rsidP="00435811">
      <w:pPr>
        <w:pStyle w:val="Default"/>
        <w:ind w:firstLine="709"/>
      </w:pPr>
      <w:r w:rsidRPr="002009FB">
        <w:t xml:space="preserve">Por fim, a análise crítica dos estudos existentes permitirá identificar lacunas no conhecimento e sugerir direções para investigações futuras, contribuindo para o avanço da compreensão e do tratamento da osteoartrite </w:t>
      </w:r>
      <w:r w:rsidRPr="002009FB">
        <w:rPr>
          <w:sz w:val="20"/>
          <w:szCs w:val="20"/>
        </w:rPr>
        <w:t>(NOURI et al., 2022; POJALA et al., 2024)</w:t>
      </w:r>
      <w:r w:rsidRPr="002009FB">
        <w:t>.</w:t>
      </w:r>
    </w:p>
    <w:p w14:paraId="5B70118F" w14:textId="77777777" w:rsidR="00435811" w:rsidRPr="00101808" w:rsidRDefault="00435811" w:rsidP="00435811">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00C377F2" w14:textId="77777777" w:rsidR="00435811" w:rsidRPr="002009FB" w:rsidRDefault="00435811" w:rsidP="00435811">
      <w:pPr>
        <w:ind w:firstLine="708"/>
        <w:jc w:val="both"/>
        <w:rPr>
          <w:rFonts w:ascii="Times New Roman" w:hAnsi="Times New Roman" w:cs="Times New Roman"/>
          <w:sz w:val="24"/>
          <w:szCs w:val="24"/>
        </w:rPr>
      </w:pPr>
      <w:r w:rsidRPr="002009FB">
        <w:rPr>
          <w:rFonts w:ascii="Times New Roman" w:hAnsi="Times New Roman" w:cs="Times New Roman"/>
          <w:sz w:val="24"/>
          <w:szCs w:val="24"/>
        </w:rPr>
        <w:t>Esta revisão integrativa teve como objetivo avaliar a efetividade das injeções de ácido hialurônico (AH) no tratamento da osteoartrite (OA), com foco nos desfechos clínicos e de qualidade de vida. A estratégia de busca foi realizada na base de dados PubMed, utilizando a seguinte combinação de termos: "Hyaluronic Acid" AND "Intra-articular Injection" AND "Osteoarthritis" AND ("Clinical Outcomes" OR "Functional Outcome" OR "Quality of Life"). A pesquisa foi limitada aos estudos publicados entre 2022 e 2024, a fim de obter informações mais atualizadas sobre o tema.</w:t>
      </w:r>
    </w:p>
    <w:p w14:paraId="65DD3B87" w14:textId="77777777" w:rsidR="00435811" w:rsidRPr="002009FB" w:rsidRDefault="00435811" w:rsidP="00435811">
      <w:pPr>
        <w:ind w:firstLine="708"/>
        <w:jc w:val="both"/>
        <w:rPr>
          <w:rFonts w:ascii="Times New Roman" w:hAnsi="Times New Roman" w:cs="Times New Roman"/>
          <w:sz w:val="24"/>
          <w:szCs w:val="24"/>
        </w:rPr>
      </w:pPr>
      <w:r w:rsidRPr="002009FB">
        <w:rPr>
          <w:rFonts w:ascii="Times New Roman" w:hAnsi="Times New Roman" w:cs="Times New Roman"/>
          <w:sz w:val="24"/>
          <w:szCs w:val="24"/>
        </w:rPr>
        <w:t>Após a busca inicial, foram identificados 67 resultados. Destes, 22 artigos foram selecionados para compor esta revisão integrativa, com base nos seguintes critérios de inclusão: (1) estudos que avaliaram a efetividade das injeções intra-articulares de AH para o tratamento da osteoartrite; (2) que reportaram desfechos clínicos, funcionais e/ou de qualidade de vida; e (3) publicados nos últimos 3 anos (2022-2024). Os estudos excluídos não atendiam ao foco específico desta revisão, que é a avaliação da efetividade das injeções de AH para a osteoartrite.</w:t>
      </w:r>
    </w:p>
    <w:p w14:paraId="0FE424DC" w14:textId="77777777" w:rsidR="0096465C" w:rsidRPr="00101808" w:rsidRDefault="0096465C" w:rsidP="0096465C">
      <w:pPr>
        <w:pStyle w:val="Default"/>
        <w:ind w:firstLine="709"/>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24E6DEB8" w14:textId="77777777" w:rsidR="00435811" w:rsidRPr="002009FB" w:rsidRDefault="00435811" w:rsidP="00435811">
      <w:pPr>
        <w:jc w:val="center"/>
        <w:rPr>
          <w:rFonts w:ascii="Times New Roman" w:hAnsi="Times New Roman" w:cs="Times New Roman"/>
          <w:sz w:val="20"/>
          <w:szCs w:val="20"/>
        </w:rPr>
      </w:pPr>
      <w:r w:rsidRPr="002009FB">
        <w:rPr>
          <w:rFonts w:ascii="Times New Roman" w:hAnsi="Times New Roman" w:cs="Times New Roman"/>
          <w:sz w:val="20"/>
          <w:szCs w:val="20"/>
        </w:rPr>
        <w:t>Tabela 1: Resultados encontrados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02020"/>
        <w:tblCellMar>
          <w:top w:w="15" w:type="dxa"/>
          <w:left w:w="15" w:type="dxa"/>
          <w:bottom w:w="15" w:type="dxa"/>
          <w:right w:w="15" w:type="dxa"/>
        </w:tblCellMar>
        <w:tblLook w:val="04A0" w:firstRow="1" w:lastRow="0" w:firstColumn="1" w:lastColumn="0" w:noHBand="0" w:noVBand="1"/>
      </w:tblPr>
      <w:tblGrid>
        <w:gridCol w:w="1698"/>
        <w:gridCol w:w="7363"/>
      </w:tblGrid>
      <w:tr w:rsidR="00435811" w:rsidRPr="002009FB" w14:paraId="1CCDC874" w14:textId="77777777" w:rsidTr="00FD4CE9">
        <w:trPr>
          <w:tblHeader/>
        </w:trPr>
        <w:tc>
          <w:tcPr>
            <w:tcW w:w="0" w:type="auto"/>
            <w:shd w:val="clear" w:color="auto" w:fill="auto"/>
            <w:tcMar>
              <w:top w:w="90" w:type="dxa"/>
              <w:left w:w="195" w:type="dxa"/>
              <w:bottom w:w="90" w:type="dxa"/>
              <w:right w:w="195" w:type="dxa"/>
            </w:tcMar>
            <w:vAlign w:val="center"/>
            <w:hideMark/>
          </w:tcPr>
          <w:p w14:paraId="47FAF935" w14:textId="77777777" w:rsidR="00435811" w:rsidRPr="002009FB" w:rsidRDefault="00435811" w:rsidP="00FD4CE9">
            <w:pPr>
              <w:jc w:val="both"/>
              <w:rPr>
                <w:rFonts w:ascii="Times New Roman" w:hAnsi="Times New Roman" w:cs="Times New Roman"/>
                <w:b/>
                <w:bCs/>
                <w:sz w:val="24"/>
                <w:szCs w:val="24"/>
              </w:rPr>
            </w:pPr>
            <w:r w:rsidRPr="002009FB">
              <w:rPr>
                <w:rFonts w:ascii="Times New Roman" w:hAnsi="Times New Roman" w:cs="Times New Roman"/>
                <w:b/>
                <w:bCs/>
                <w:sz w:val="24"/>
                <w:szCs w:val="24"/>
              </w:rPr>
              <w:t>Estudo</w:t>
            </w:r>
          </w:p>
        </w:tc>
        <w:tc>
          <w:tcPr>
            <w:tcW w:w="0" w:type="auto"/>
            <w:shd w:val="clear" w:color="auto" w:fill="auto"/>
            <w:tcMar>
              <w:top w:w="90" w:type="dxa"/>
              <w:left w:w="195" w:type="dxa"/>
              <w:bottom w:w="90" w:type="dxa"/>
              <w:right w:w="195" w:type="dxa"/>
            </w:tcMar>
            <w:vAlign w:val="center"/>
            <w:hideMark/>
          </w:tcPr>
          <w:p w14:paraId="02374139" w14:textId="77777777" w:rsidR="00435811" w:rsidRPr="002009FB" w:rsidRDefault="00435811" w:rsidP="00FD4CE9">
            <w:pPr>
              <w:jc w:val="both"/>
              <w:rPr>
                <w:rFonts w:ascii="Times New Roman" w:hAnsi="Times New Roman" w:cs="Times New Roman"/>
                <w:b/>
                <w:bCs/>
                <w:sz w:val="24"/>
                <w:szCs w:val="24"/>
              </w:rPr>
            </w:pPr>
            <w:r w:rsidRPr="002009FB">
              <w:rPr>
                <w:rFonts w:ascii="Times New Roman" w:hAnsi="Times New Roman" w:cs="Times New Roman"/>
                <w:b/>
                <w:bCs/>
                <w:sz w:val="24"/>
                <w:szCs w:val="24"/>
              </w:rPr>
              <w:t>Resultados</w:t>
            </w:r>
          </w:p>
        </w:tc>
      </w:tr>
      <w:tr w:rsidR="00435811" w:rsidRPr="002009FB" w14:paraId="6018611F" w14:textId="77777777" w:rsidTr="00FD4CE9">
        <w:tc>
          <w:tcPr>
            <w:tcW w:w="0" w:type="auto"/>
            <w:shd w:val="clear" w:color="auto" w:fill="auto"/>
            <w:tcMar>
              <w:top w:w="90" w:type="dxa"/>
              <w:left w:w="195" w:type="dxa"/>
              <w:bottom w:w="90" w:type="dxa"/>
              <w:right w:w="195" w:type="dxa"/>
            </w:tcMar>
            <w:vAlign w:val="center"/>
            <w:hideMark/>
          </w:tcPr>
          <w:p w14:paraId="1D8FCC15"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Bliddal et al. (2024)</w:t>
            </w:r>
          </w:p>
        </w:tc>
        <w:tc>
          <w:tcPr>
            <w:tcW w:w="0" w:type="auto"/>
            <w:shd w:val="clear" w:color="auto" w:fill="auto"/>
            <w:tcMar>
              <w:top w:w="90" w:type="dxa"/>
              <w:left w:w="195" w:type="dxa"/>
              <w:bottom w:w="90" w:type="dxa"/>
              <w:right w:w="195" w:type="dxa"/>
            </w:tcMar>
            <w:vAlign w:val="center"/>
            <w:hideMark/>
          </w:tcPr>
          <w:p w14:paraId="3095061D"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gel de poliacrilamida demonstrou eficácia similar ao ácido hialurônico no alívio da dor e melhora da função em pacientes com osteoartrite do joelho.</w:t>
            </w:r>
          </w:p>
        </w:tc>
      </w:tr>
      <w:tr w:rsidR="00435811" w:rsidRPr="002009FB" w14:paraId="520D3F81" w14:textId="77777777" w:rsidTr="00FD4CE9">
        <w:tc>
          <w:tcPr>
            <w:tcW w:w="0" w:type="auto"/>
            <w:shd w:val="clear" w:color="auto" w:fill="auto"/>
            <w:tcMar>
              <w:top w:w="90" w:type="dxa"/>
              <w:left w:w="195" w:type="dxa"/>
              <w:bottom w:w="90" w:type="dxa"/>
              <w:right w:w="195" w:type="dxa"/>
            </w:tcMar>
            <w:vAlign w:val="center"/>
            <w:hideMark/>
          </w:tcPr>
          <w:p w14:paraId="2252D341"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CADTH (2024)</w:t>
            </w:r>
          </w:p>
        </w:tc>
        <w:tc>
          <w:tcPr>
            <w:tcW w:w="0" w:type="auto"/>
            <w:shd w:val="clear" w:color="auto" w:fill="auto"/>
            <w:tcMar>
              <w:top w:w="90" w:type="dxa"/>
              <w:left w:w="195" w:type="dxa"/>
              <w:bottom w:w="90" w:type="dxa"/>
              <w:right w:w="195" w:type="dxa"/>
            </w:tcMar>
            <w:vAlign w:val="center"/>
            <w:hideMark/>
          </w:tcPr>
          <w:p w14:paraId="5E7F3B27"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As revisões sistemáticas avaliaram o uso do ácido hialurônico em diferentes articulações, como quadril, ombro e tornozelo, demonstrando benefícios no alívio da dor e melhora da função.</w:t>
            </w:r>
          </w:p>
        </w:tc>
      </w:tr>
      <w:tr w:rsidR="00435811" w:rsidRPr="002009FB" w14:paraId="3D31F32A" w14:textId="77777777" w:rsidTr="00FD4CE9">
        <w:tc>
          <w:tcPr>
            <w:tcW w:w="0" w:type="auto"/>
            <w:shd w:val="clear" w:color="auto" w:fill="auto"/>
            <w:tcMar>
              <w:top w:w="90" w:type="dxa"/>
              <w:left w:w="195" w:type="dxa"/>
              <w:bottom w:w="90" w:type="dxa"/>
              <w:right w:w="195" w:type="dxa"/>
            </w:tcMar>
            <w:vAlign w:val="center"/>
            <w:hideMark/>
          </w:tcPr>
          <w:p w14:paraId="614A06C3"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Chavda et al. (2022)</w:t>
            </w:r>
          </w:p>
        </w:tc>
        <w:tc>
          <w:tcPr>
            <w:tcW w:w="0" w:type="auto"/>
            <w:shd w:val="clear" w:color="auto" w:fill="auto"/>
            <w:tcMar>
              <w:top w:w="90" w:type="dxa"/>
              <w:left w:w="195" w:type="dxa"/>
              <w:bottom w:w="90" w:type="dxa"/>
              <w:right w:w="195" w:type="dxa"/>
            </w:tcMar>
            <w:vAlign w:val="center"/>
            <w:hideMark/>
          </w:tcPr>
          <w:p w14:paraId="6FF24AF1"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A revisão sistemática concluiu que o ácido hialurônico é eficaz no tratamento da osteoartrite do joelho, com melhora significativa nos desfechos de dor e função.</w:t>
            </w:r>
          </w:p>
        </w:tc>
      </w:tr>
      <w:tr w:rsidR="00435811" w:rsidRPr="002009FB" w14:paraId="343ACA32" w14:textId="77777777" w:rsidTr="00FD4CE9">
        <w:tc>
          <w:tcPr>
            <w:tcW w:w="0" w:type="auto"/>
            <w:shd w:val="clear" w:color="auto" w:fill="auto"/>
            <w:tcMar>
              <w:top w:w="90" w:type="dxa"/>
              <w:left w:w="195" w:type="dxa"/>
              <w:bottom w:w="90" w:type="dxa"/>
              <w:right w:w="195" w:type="dxa"/>
            </w:tcMar>
            <w:vAlign w:val="center"/>
            <w:hideMark/>
          </w:tcPr>
          <w:p w14:paraId="404A7696"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Costa et al. (2023)</w:t>
            </w:r>
          </w:p>
        </w:tc>
        <w:tc>
          <w:tcPr>
            <w:tcW w:w="0" w:type="auto"/>
            <w:shd w:val="clear" w:color="auto" w:fill="auto"/>
            <w:tcMar>
              <w:top w:w="90" w:type="dxa"/>
              <w:left w:w="195" w:type="dxa"/>
              <w:bottom w:w="90" w:type="dxa"/>
              <w:right w:w="195" w:type="dxa"/>
            </w:tcMar>
            <w:vAlign w:val="center"/>
            <w:hideMark/>
          </w:tcPr>
          <w:p w14:paraId="03B43AA7"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estudo abordou as propriedades moleculares do ácido hialurônico e sua aplicação clínica no tratamento da osteoartrite, destacando seu potencial condroprotetor e anti-inflamatório.</w:t>
            </w:r>
          </w:p>
        </w:tc>
      </w:tr>
      <w:tr w:rsidR="00435811" w:rsidRPr="002009FB" w14:paraId="738EFB0C" w14:textId="77777777" w:rsidTr="00FD4CE9">
        <w:tc>
          <w:tcPr>
            <w:tcW w:w="0" w:type="auto"/>
            <w:shd w:val="clear" w:color="auto" w:fill="auto"/>
            <w:tcMar>
              <w:top w:w="90" w:type="dxa"/>
              <w:left w:w="195" w:type="dxa"/>
              <w:bottom w:w="90" w:type="dxa"/>
              <w:right w:w="195" w:type="dxa"/>
            </w:tcMar>
            <w:vAlign w:val="center"/>
            <w:hideMark/>
          </w:tcPr>
          <w:p w14:paraId="4E6BBC7A"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Donati et al. (2024)</w:t>
            </w:r>
          </w:p>
        </w:tc>
        <w:tc>
          <w:tcPr>
            <w:tcW w:w="0" w:type="auto"/>
            <w:shd w:val="clear" w:color="auto" w:fill="auto"/>
            <w:tcMar>
              <w:top w:w="90" w:type="dxa"/>
              <w:left w:w="195" w:type="dxa"/>
              <w:bottom w:w="90" w:type="dxa"/>
              <w:right w:w="195" w:type="dxa"/>
            </w:tcMar>
            <w:vAlign w:val="center"/>
            <w:hideMark/>
          </w:tcPr>
          <w:p w14:paraId="162A65C5"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ensaio clínico randomizado demonstrou que as injeções de ácido hialurônico promoveram melhoras significativas na dor, função e qualidade de vida em comparação à fisioterapia convencional.</w:t>
            </w:r>
          </w:p>
        </w:tc>
      </w:tr>
      <w:tr w:rsidR="00435811" w:rsidRPr="002009FB" w14:paraId="168F63B7" w14:textId="77777777" w:rsidTr="00FD4CE9">
        <w:tc>
          <w:tcPr>
            <w:tcW w:w="0" w:type="auto"/>
            <w:shd w:val="clear" w:color="auto" w:fill="auto"/>
            <w:tcMar>
              <w:top w:w="90" w:type="dxa"/>
              <w:left w:w="195" w:type="dxa"/>
              <w:bottom w:w="90" w:type="dxa"/>
              <w:right w:w="195" w:type="dxa"/>
            </w:tcMar>
            <w:vAlign w:val="center"/>
            <w:hideMark/>
          </w:tcPr>
          <w:p w14:paraId="4F41FC4F"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Duan et al. (2022)</w:t>
            </w:r>
          </w:p>
        </w:tc>
        <w:tc>
          <w:tcPr>
            <w:tcW w:w="0" w:type="auto"/>
            <w:shd w:val="clear" w:color="auto" w:fill="auto"/>
            <w:tcMar>
              <w:top w:w="90" w:type="dxa"/>
              <w:left w:w="195" w:type="dxa"/>
              <w:bottom w:w="90" w:type="dxa"/>
              <w:right w:w="195" w:type="dxa"/>
            </w:tcMar>
            <w:vAlign w:val="center"/>
            <w:hideMark/>
          </w:tcPr>
          <w:p w14:paraId="317953C4"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estudo não encontrou diferenças significativas entre o ácido hialurônico e o placebo no alívio da dor e melhora da função em pacientes com osteoartrite do joelho.</w:t>
            </w:r>
          </w:p>
        </w:tc>
      </w:tr>
      <w:tr w:rsidR="00435811" w:rsidRPr="002009FB" w14:paraId="18AF0DC1" w14:textId="77777777" w:rsidTr="00FD4CE9">
        <w:tc>
          <w:tcPr>
            <w:tcW w:w="0" w:type="auto"/>
            <w:shd w:val="clear" w:color="auto" w:fill="auto"/>
            <w:tcMar>
              <w:top w:w="90" w:type="dxa"/>
              <w:left w:w="195" w:type="dxa"/>
              <w:bottom w:w="90" w:type="dxa"/>
              <w:right w:w="195" w:type="dxa"/>
            </w:tcMar>
            <w:vAlign w:val="center"/>
            <w:hideMark/>
          </w:tcPr>
          <w:p w14:paraId="15F13155"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Familiari et al. (2023)</w:t>
            </w:r>
          </w:p>
        </w:tc>
        <w:tc>
          <w:tcPr>
            <w:tcW w:w="0" w:type="auto"/>
            <w:shd w:val="clear" w:color="auto" w:fill="auto"/>
            <w:tcMar>
              <w:top w:w="90" w:type="dxa"/>
              <w:left w:w="195" w:type="dxa"/>
              <w:bottom w:w="90" w:type="dxa"/>
              <w:right w:w="195" w:type="dxa"/>
            </w:tcMar>
            <w:vAlign w:val="center"/>
            <w:hideMark/>
          </w:tcPr>
          <w:p w14:paraId="60FE5927"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A revisão sistemática concluiu que o ácido hialurônico é eficaz no tratamento da osteoartrite glenoumeral, com melhora dos sintomas e função do ombro.</w:t>
            </w:r>
          </w:p>
        </w:tc>
      </w:tr>
      <w:tr w:rsidR="00435811" w:rsidRPr="002009FB" w14:paraId="168C20E4" w14:textId="77777777" w:rsidTr="00FD4CE9">
        <w:tc>
          <w:tcPr>
            <w:tcW w:w="0" w:type="auto"/>
            <w:shd w:val="clear" w:color="auto" w:fill="auto"/>
            <w:tcMar>
              <w:top w:w="90" w:type="dxa"/>
              <w:left w:w="195" w:type="dxa"/>
              <w:bottom w:w="90" w:type="dxa"/>
              <w:right w:w="195" w:type="dxa"/>
            </w:tcMar>
            <w:vAlign w:val="center"/>
            <w:hideMark/>
          </w:tcPr>
          <w:p w14:paraId="0EAF5DC3"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Ferkel et al. (2023)</w:t>
            </w:r>
          </w:p>
        </w:tc>
        <w:tc>
          <w:tcPr>
            <w:tcW w:w="0" w:type="auto"/>
            <w:shd w:val="clear" w:color="auto" w:fill="auto"/>
            <w:tcMar>
              <w:top w:w="90" w:type="dxa"/>
              <w:left w:w="195" w:type="dxa"/>
              <w:bottom w:w="90" w:type="dxa"/>
              <w:right w:w="195" w:type="dxa"/>
            </w:tcMar>
            <w:vAlign w:val="center"/>
            <w:hideMark/>
          </w:tcPr>
          <w:p w14:paraId="78ACC19A"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estudo identificou variabilidade nas propriedades físico-químicas e biológicas entre diferentes produtos de ácido hialurônico, o que pode influenciar sua eficácia clínica.</w:t>
            </w:r>
          </w:p>
        </w:tc>
      </w:tr>
      <w:tr w:rsidR="00435811" w:rsidRPr="002009FB" w14:paraId="287EB920" w14:textId="77777777" w:rsidTr="00FD4CE9">
        <w:tc>
          <w:tcPr>
            <w:tcW w:w="0" w:type="auto"/>
            <w:shd w:val="clear" w:color="auto" w:fill="auto"/>
            <w:tcMar>
              <w:top w:w="90" w:type="dxa"/>
              <w:left w:w="195" w:type="dxa"/>
              <w:bottom w:w="90" w:type="dxa"/>
              <w:right w:w="195" w:type="dxa"/>
            </w:tcMar>
            <w:vAlign w:val="center"/>
            <w:hideMark/>
          </w:tcPr>
          <w:p w14:paraId="18D68CB1"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Ghorbani et al. (2024)</w:t>
            </w:r>
          </w:p>
        </w:tc>
        <w:tc>
          <w:tcPr>
            <w:tcW w:w="0" w:type="auto"/>
            <w:shd w:val="clear" w:color="auto" w:fill="auto"/>
            <w:tcMar>
              <w:top w:w="90" w:type="dxa"/>
              <w:left w:w="195" w:type="dxa"/>
              <w:bottom w:w="90" w:type="dxa"/>
              <w:right w:w="195" w:type="dxa"/>
            </w:tcMar>
            <w:vAlign w:val="center"/>
            <w:hideMark/>
          </w:tcPr>
          <w:p w14:paraId="79E02F2D"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ensaio clínico randomizado demonstrou que o ácido hialurônico foi superior ao plasma rico em plaquetas (PRP) no alívio da dor a curto prazo em pacientes com osteoartrite do joelho.</w:t>
            </w:r>
          </w:p>
        </w:tc>
      </w:tr>
      <w:tr w:rsidR="00435811" w:rsidRPr="002009FB" w14:paraId="42ACC325" w14:textId="77777777" w:rsidTr="00FD4CE9">
        <w:tc>
          <w:tcPr>
            <w:tcW w:w="0" w:type="auto"/>
            <w:shd w:val="clear" w:color="auto" w:fill="auto"/>
            <w:tcMar>
              <w:top w:w="90" w:type="dxa"/>
              <w:left w:w="195" w:type="dxa"/>
              <w:bottom w:w="90" w:type="dxa"/>
              <w:right w:w="195" w:type="dxa"/>
            </w:tcMar>
            <w:vAlign w:val="center"/>
            <w:hideMark/>
          </w:tcPr>
          <w:p w14:paraId="2090CA22"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lastRenderedPageBreak/>
              <w:t>Khalid et al. (2024)</w:t>
            </w:r>
          </w:p>
        </w:tc>
        <w:tc>
          <w:tcPr>
            <w:tcW w:w="0" w:type="auto"/>
            <w:shd w:val="clear" w:color="auto" w:fill="auto"/>
            <w:tcMar>
              <w:top w:w="90" w:type="dxa"/>
              <w:left w:w="195" w:type="dxa"/>
              <w:bottom w:w="90" w:type="dxa"/>
              <w:right w:w="195" w:type="dxa"/>
            </w:tcMar>
            <w:vAlign w:val="center"/>
            <w:hideMark/>
          </w:tcPr>
          <w:p w14:paraId="6DA73518"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A meta-análise concluiu que o PRP não foi superior ao ácido hialurônico no tratamento da osteoartrite do joelho.</w:t>
            </w:r>
          </w:p>
        </w:tc>
      </w:tr>
      <w:tr w:rsidR="00435811" w:rsidRPr="002009FB" w14:paraId="5EF9099C" w14:textId="77777777" w:rsidTr="00FD4CE9">
        <w:tc>
          <w:tcPr>
            <w:tcW w:w="0" w:type="auto"/>
            <w:shd w:val="clear" w:color="auto" w:fill="auto"/>
            <w:tcMar>
              <w:top w:w="90" w:type="dxa"/>
              <w:left w:w="195" w:type="dxa"/>
              <w:bottom w:w="90" w:type="dxa"/>
              <w:right w:w="195" w:type="dxa"/>
            </w:tcMar>
            <w:vAlign w:val="center"/>
            <w:hideMark/>
          </w:tcPr>
          <w:p w14:paraId="78C72BCB"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Kim et al. (2023)</w:t>
            </w:r>
          </w:p>
        </w:tc>
        <w:tc>
          <w:tcPr>
            <w:tcW w:w="0" w:type="auto"/>
            <w:shd w:val="clear" w:color="auto" w:fill="auto"/>
            <w:tcMar>
              <w:top w:w="90" w:type="dxa"/>
              <w:left w:w="195" w:type="dxa"/>
              <w:bottom w:w="90" w:type="dxa"/>
              <w:right w:w="195" w:type="dxa"/>
            </w:tcMar>
            <w:vAlign w:val="center"/>
            <w:hideMark/>
          </w:tcPr>
          <w:p w14:paraId="0BE80449"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estudo avaliou um polinucleotídeo com propriedades semelhantes ao ácido hialurônico, demonstrando eficácia no tratamento da osteoartrite do joelho.</w:t>
            </w:r>
          </w:p>
        </w:tc>
      </w:tr>
      <w:tr w:rsidR="00435811" w:rsidRPr="002009FB" w14:paraId="0DBAC4A7" w14:textId="77777777" w:rsidTr="00FD4CE9">
        <w:tc>
          <w:tcPr>
            <w:tcW w:w="0" w:type="auto"/>
            <w:shd w:val="clear" w:color="auto" w:fill="auto"/>
            <w:tcMar>
              <w:top w:w="90" w:type="dxa"/>
              <w:left w:w="195" w:type="dxa"/>
              <w:bottom w:w="90" w:type="dxa"/>
              <w:right w:w="195" w:type="dxa"/>
            </w:tcMar>
            <w:vAlign w:val="center"/>
            <w:hideMark/>
          </w:tcPr>
          <w:p w14:paraId="12F27C24"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Lee et al. (2022)</w:t>
            </w:r>
          </w:p>
        </w:tc>
        <w:tc>
          <w:tcPr>
            <w:tcW w:w="0" w:type="auto"/>
            <w:shd w:val="clear" w:color="auto" w:fill="auto"/>
            <w:tcMar>
              <w:top w:w="90" w:type="dxa"/>
              <w:left w:w="195" w:type="dxa"/>
              <w:bottom w:w="90" w:type="dxa"/>
              <w:right w:w="195" w:type="dxa"/>
            </w:tcMar>
            <w:vAlign w:val="center"/>
            <w:hideMark/>
          </w:tcPr>
          <w:p w14:paraId="7B913C14"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ácido hialurônico de alta massa molecular mostrou-se eficaz no alívio da dor e melhora da função em pacientes com osteoartrite do joelho.</w:t>
            </w:r>
          </w:p>
        </w:tc>
      </w:tr>
      <w:tr w:rsidR="00435811" w:rsidRPr="002009FB" w14:paraId="3190727E" w14:textId="77777777" w:rsidTr="00FD4CE9">
        <w:tc>
          <w:tcPr>
            <w:tcW w:w="0" w:type="auto"/>
            <w:shd w:val="clear" w:color="auto" w:fill="auto"/>
            <w:tcMar>
              <w:top w:w="90" w:type="dxa"/>
              <w:left w:w="195" w:type="dxa"/>
              <w:bottom w:w="90" w:type="dxa"/>
              <w:right w:w="195" w:type="dxa"/>
            </w:tcMar>
            <w:vAlign w:val="center"/>
            <w:hideMark/>
          </w:tcPr>
          <w:p w14:paraId="5116F809"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Mao et al. (2023)</w:t>
            </w:r>
          </w:p>
        </w:tc>
        <w:tc>
          <w:tcPr>
            <w:tcW w:w="0" w:type="auto"/>
            <w:shd w:val="clear" w:color="auto" w:fill="auto"/>
            <w:tcMar>
              <w:top w:w="90" w:type="dxa"/>
              <w:left w:w="195" w:type="dxa"/>
              <w:bottom w:w="90" w:type="dxa"/>
              <w:right w:w="195" w:type="dxa"/>
            </w:tcMar>
            <w:vAlign w:val="center"/>
            <w:hideMark/>
          </w:tcPr>
          <w:p w14:paraId="7936420A"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A revisão sistemática e meta-análise evidenciaram os benefícios do ácido hialurônico após a realização de cirurgia artroscópica do joelho.</w:t>
            </w:r>
          </w:p>
        </w:tc>
      </w:tr>
      <w:tr w:rsidR="00435811" w:rsidRPr="002009FB" w14:paraId="4BA082CD" w14:textId="77777777" w:rsidTr="00FD4CE9">
        <w:tc>
          <w:tcPr>
            <w:tcW w:w="0" w:type="auto"/>
            <w:shd w:val="clear" w:color="auto" w:fill="auto"/>
            <w:tcMar>
              <w:top w:w="90" w:type="dxa"/>
              <w:left w:w="195" w:type="dxa"/>
              <w:bottom w:w="90" w:type="dxa"/>
              <w:right w:w="195" w:type="dxa"/>
            </w:tcMar>
            <w:vAlign w:val="center"/>
            <w:hideMark/>
          </w:tcPr>
          <w:p w14:paraId="0D85252B"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Nouri et al. (2022)</w:t>
            </w:r>
          </w:p>
        </w:tc>
        <w:tc>
          <w:tcPr>
            <w:tcW w:w="0" w:type="auto"/>
            <w:shd w:val="clear" w:color="auto" w:fill="auto"/>
            <w:tcMar>
              <w:top w:w="90" w:type="dxa"/>
              <w:left w:w="195" w:type="dxa"/>
              <w:bottom w:w="90" w:type="dxa"/>
              <w:right w:w="195" w:type="dxa"/>
            </w:tcMar>
            <w:vAlign w:val="center"/>
            <w:hideMark/>
          </w:tcPr>
          <w:p w14:paraId="47EF8A7C"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estudo demonstrou que a combinação de PRP e ácido hialurônico foi superior ao ácido hialurônico isolado no tratamento da osteoartrite do quadril.</w:t>
            </w:r>
          </w:p>
        </w:tc>
      </w:tr>
      <w:tr w:rsidR="00435811" w:rsidRPr="002009FB" w14:paraId="648F81E9" w14:textId="77777777" w:rsidTr="00FD4CE9">
        <w:tc>
          <w:tcPr>
            <w:tcW w:w="0" w:type="auto"/>
            <w:shd w:val="clear" w:color="auto" w:fill="auto"/>
            <w:tcMar>
              <w:top w:w="90" w:type="dxa"/>
              <w:left w:w="195" w:type="dxa"/>
              <w:bottom w:w="90" w:type="dxa"/>
              <w:right w:w="195" w:type="dxa"/>
            </w:tcMar>
            <w:vAlign w:val="center"/>
            <w:hideMark/>
          </w:tcPr>
          <w:p w14:paraId="67C6BE73"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Paget et al. (2023)</w:t>
            </w:r>
          </w:p>
        </w:tc>
        <w:tc>
          <w:tcPr>
            <w:tcW w:w="0" w:type="auto"/>
            <w:shd w:val="clear" w:color="auto" w:fill="auto"/>
            <w:tcMar>
              <w:top w:w="90" w:type="dxa"/>
              <w:left w:w="195" w:type="dxa"/>
              <w:bottom w:w="90" w:type="dxa"/>
              <w:right w:w="195" w:type="dxa"/>
            </w:tcMar>
            <w:vAlign w:val="center"/>
            <w:hideMark/>
          </w:tcPr>
          <w:p w14:paraId="4E8522A9"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A revisão sistemática concluiu que as injeções intra-articulares, incluindo o ácido hialurônico, são eficazes no tratamento da osteoartrite do tornozelo.</w:t>
            </w:r>
          </w:p>
        </w:tc>
      </w:tr>
      <w:tr w:rsidR="00435811" w:rsidRPr="002009FB" w14:paraId="4AEB8186" w14:textId="77777777" w:rsidTr="00FD4CE9">
        <w:tc>
          <w:tcPr>
            <w:tcW w:w="0" w:type="auto"/>
            <w:shd w:val="clear" w:color="auto" w:fill="auto"/>
            <w:tcMar>
              <w:top w:w="90" w:type="dxa"/>
              <w:left w:w="195" w:type="dxa"/>
              <w:bottom w:w="90" w:type="dxa"/>
              <w:right w:w="195" w:type="dxa"/>
            </w:tcMar>
            <w:vAlign w:val="center"/>
            <w:hideMark/>
          </w:tcPr>
          <w:p w14:paraId="7077C3A6"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Pereira et al. (2024)</w:t>
            </w:r>
          </w:p>
        </w:tc>
        <w:tc>
          <w:tcPr>
            <w:tcW w:w="0" w:type="auto"/>
            <w:shd w:val="clear" w:color="auto" w:fill="auto"/>
            <w:tcMar>
              <w:top w:w="90" w:type="dxa"/>
              <w:left w:w="195" w:type="dxa"/>
              <w:bottom w:w="90" w:type="dxa"/>
              <w:right w:w="195" w:type="dxa"/>
            </w:tcMar>
            <w:vAlign w:val="center"/>
            <w:hideMark/>
          </w:tcPr>
          <w:p w14:paraId="3D99A8BF"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A meta-análise confirmou a eficácia e segurança das injeções intra-articulares de ácido hialurônico no tratamento da osteoartrite.</w:t>
            </w:r>
          </w:p>
        </w:tc>
      </w:tr>
      <w:tr w:rsidR="00435811" w:rsidRPr="002009FB" w14:paraId="11BB528C" w14:textId="77777777" w:rsidTr="00FD4CE9">
        <w:tc>
          <w:tcPr>
            <w:tcW w:w="0" w:type="auto"/>
            <w:shd w:val="clear" w:color="auto" w:fill="auto"/>
            <w:tcMar>
              <w:top w:w="90" w:type="dxa"/>
              <w:left w:w="195" w:type="dxa"/>
              <w:bottom w:w="90" w:type="dxa"/>
              <w:right w:w="195" w:type="dxa"/>
            </w:tcMar>
            <w:vAlign w:val="center"/>
            <w:hideMark/>
          </w:tcPr>
          <w:p w14:paraId="47D4DF3A"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Pojala et al. (2024)</w:t>
            </w:r>
          </w:p>
        </w:tc>
        <w:tc>
          <w:tcPr>
            <w:tcW w:w="0" w:type="auto"/>
            <w:shd w:val="clear" w:color="auto" w:fill="auto"/>
            <w:tcMar>
              <w:top w:w="90" w:type="dxa"/>
              <w:left w:w="195" w:type="dxa"/>
              <w:bottom w:w="90" w:type="dxa"/>
              <w:right w:w="195" w:type="dxa"/>
            </w:tcMar>
            <w:vAlign w:val="center"/>
            <w:hideMark/>
          </w:tcPr>
          <w:p w14:paraId="4C847CFA"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estudo destacou o potencial das terapias intra-articulares, como o ácido hialurônico, no tratamento da osteoartrite do joelho.</w:t>
            </w:r>
          </w:p>
        </w:tc>
      </w:tr>
      <w:tr w:rsidR="00435811" w:rsidRPr="002009FB" w14:paraId="1D46C788" w14:textId="77777777" w:rsidTr="00FD4CE9">
        <w:tc>
          <w:tcPr>
            <w:tcW w:w="0" w:type="auto"/>
            <w:shd w:val="clear" w:color="auto" w:fill="auto"/>
            <w:tcMar>
              <w:top w:w="90" w:type="dxa"/>
              <w:left w:w="195" w:type="dxa"/>
              <w:bottom w:w="90" w:type="dxa"/>
              <w:right w:w="195" w:type="dxa"/>
            </w:tcMar>
            <w:vAlign w:val="center"/>
            <w:hideMark/>
          </w:tcPr>
          <w:p w14:paraId="5A5A8286"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Sconza et al. (2023)</w:t>
            </w:r>
          </w:p>
        </w:tc>
        <w:tc>
          <w:tcPr>
            <w:tcW w:w="0" w:type="auto"/>
            <w:shd w:val="clear" w:color="auto" w:fill="auto"/>
            <w:tcMar>
              <w:top w:w="90" w:type="dxa"/>
              <w:left w:w="195" w:type="dxa"/>
              <w:bottom w:w="90" w:type="dxa"/>
              <w:right w:w="195" w:type="dxa"/>
            </w:tcMar>
            <w:vAlign w:val="center"/>
            <w:hideMark/>
          </w:tcPr>
          <w:p w14:paraId="5D4E3B53"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estudo demonstrou que a toxina botulínica, em combinação com o ácido hialurônico, é eficaz no alívio da dor e melhora da função em pacientes com osteoartrite do joelho.</w:t>
            </w:r>
          </w:p>
        </w:tc>
      </w:tr>
      <w:tr w:rsidR="00435811" w:rsidRPr="002009FB" w14:paraId="0A440FE7" w14:textId="77777777" w:rsidTr="00FD4CE9">
        <w:tc>
          <w:tcPr>
            <w:tcW w:w="0" w:type="auto"/>
            <w:shd w:val="clear" w:color="auto" w:fill="auto"/>
            <w:tcMar>
              <w:top w:w="90" w:type="dxa"/>
              <w:left w:w="195" w:type="dxa"/>
              <w:bottom w:w="90" w:type="dxa"/>
              <w:right w:w="195" w:type="dxa"/>
            </w:tcMar>
            <w:vAlign w:val="center"/>
            <w:hideMark/>
          </w:tcPr>
          <w:p w14:paraId="3F6160DB"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Soufan et al. (2024)</w:t>
            </w:r>
          </w:p>
        </w:tc>
        <w:tc>
          <w:tcPr>
            <w:tcW w:w="0" w:type="auto"/>
            <w:shd w:val="clear" w:color="auto" w:fill="auto"/>
            <w:tcMar>
              <w:top w:w="90" w:type="dxa"/>
              <w:left w:w="195" w:type="dxa"/>
              <w:bottom w:w="90" w:type="dxa"/>
              <w:right w:w="195" w:type="dxa"/>
            </w:tcMar>
            <w:vAlign w:val="center"/>
            <w:hideMark/>
          </w:tcPr>
          <w:p w14:paraId="15CD9118"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A revisão forneceu um panorama abrangente das terapias intra-articulares, incluindo o ácido hialurônico, no tratamento da osteoartrite.</w:t>
            </w:r>
          </w:p>
        </w:tc>
      </w:tr>
      <w:tr w:rsidR="00435811" w:rsidRPr="002009FB" w14:paraId="47B91704" w14:textId="77777777" w:rsidTr="00FD4CE9">
        <w:tc>
          <w:tcPr>
            <w:tcW w:w="0" w:type="auto"/>
            <w:shd w:val="clear" w:color="auto" w:fill="auto"/>
            <w:tcMar>
              <w:top w:w="90" w:type="dxa"/>
              <w:left w:w="195" w:type="dxa"/>
              <w:bottom w:w="90" w:type="dxa"/>
              <w:right w:w="195" w:type="dxa"/>
            </w:tcMar>
            <w:vAlign w:val="center"/>
            <w:hideMark/>
          </w:tcPr>
          <w:p w14:paraId="7022BDA6"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Surakanti et al. (2023)</w:t>
            </w:r>
          </w:p>
        </w:tc>
        <w:tc>
          <w:tcPr>
            <w:tcW w:w="0" w:type="auto"/>
            <w:shd w:val="clear" w:color="auto" w:fill="auto"/>
            <w:tcMar>
              <w:top w:w="90" w:type="dxa"/>
              <w:left w:w="195" w:type="dxa"/>
              <w:bottom w:w="90" w:type="dxa"/>
              <w:right w:w="195" w:type="dxa"/>
            </w:tcMar>
            <w:vAlign w:val="center"/>
            <w:hideMark/>
          </w:tcPr>
          <w:p w14:paraId="7FD27400"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A revisão sistemática concluiu que os tratamentos cirúrgicos e não cirúrgicos, como o ácido hialurônico, apresentam resultados comparáveis no manejo da osteoartrite.</w:t>
            </w:r>
          </w:p>
        </w:tc>
      </w:tr>
      <w:tr w:rsidR="00435811" w:rsidRPr="002009FB" w14:paraId="51BED6D2" w14:textId="77777777" w:rsidTr="00FD4CE9">
        <w:tc>
          <w:tcPr>
            <w:tcW w:w="0" w:type="auto"/>
            <w:shd w:val="clear" w:color="auto" w:fill="auto"/>
            <w:tcMar>
              <w:top w:w="90" w:type="dxa"/>
              <w:left w:w="195" w:type="dxa"/>
              <w:bottom w:w="90" w:type="dxa"/>
              <w:right w:w="195" w:type="dxa"/>
            </w:tcMar>
            <w:vAlign w:val="center"/>
            <w:hideMark/>
          </w:tcPr>
          <w:p w14:paraId="22B4C767"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lastRenderedPageBreak/>
              <w:t>Xue et al. (2023)</w:t>
            </w:r>
          </w:p>
        </w:tc>
        <w:tc>
          <w:tcPr>
            <w:tcW w:w="0" w:type="auto"/>
            <w:shd w:val="clear" w:color="auto" w:fill="auto"/>
            <w:tcMar>
              <w:top w:w="90" w:type="dxa"/>
              <w:left w:w="195" w:type="dxa"/>
              <w:bottom w:w="90" w:type="dxa"/>
              <w:right w:w="195" w:type="dxa"/>
            </w:tcMar>
            <w:vAlign w:val="center"/>
            <w:hideMark/>
          </w:tcPr>
          <w:p w14:paraId="0C5270D2"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O estudo comparou a eficácia de diferentes injeções intra-articulares, incluindo o ácido hialurônico, no tratamento da osteoartrite do joelho.</w:t>
            </w:r>
          </w:p>
        </w:tc>
      </w:tr>
      <w:tr w:rsidR="00435811" w:rsidRPr="002009FB" w14:paraId="0377F90D" w14:textId="77777777" w:rsidTr="00FD4CE9">
        <w:tc>
          <w:tcPr>
            <w:tcW w:w="0" w:type="auto"/>
            <w:shd w:val="clear" w:color="auto" w:fill="auto"/>
            <w:tcMar>
              <w:top w:w="90" w:type="dxa"/>
              <w:left w:w="195" w:type="dxa"/>
              <w:bottom w:w="90" w:type="dxa"/>
              <w:right w:w="195" w:type="dxa"/>
            </w:tcMar>
            <w:vAlign w:val="center"/>
            <w:hideMark/>
          </w:tcPr>
          <w:p w14:paraId="2144086A"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Zhi et al. (2022)</w:t>
            </w:r>
          </w:p>
        </w:tc>
        <w:tc>
          <w:tcPr>
            <w:tcW w:w="0" w:type="auto"/>
            <w:shd w:val="clear" w:color="auto" w:fill="auto"/>
            <w:tcMar>
              <w:top w:w="90" w:type="dxa"/>
              <w:left w:w="195" w:type="dxa"/>
              <w:bottom w:w="90" w:type="dxa"/>
              <w:right w:w="195" w:type="dxa"/>
            </w:tcMar>
            <w:vAlign w:val="center"/>
            <w:hideMark/>
          </w:tcPr>
          <w:p w14:paraId="4A0380FB" w14:textId="77777777" w:rsidR="00435811" w:rsidRPr="002009FB" w:rsidRDefault="00435811" w:rsidP="00FD4CE9">
            <w:pPr>
              <w:jc w:val="both"/>
              <w:rPr>
                <w:rFonts w:ascii="Times New Roman" w:hAnsi="Times New Roman" w:cs="Times New Roman"/>
                <w:sz w:val="24"/>
                <w:szCs w:val="24"/>
              </w:rPr>
            </w:pPr>
            <w:r w:rsidRPr="002009FB">
              <w:rPr>
                <w:rFonts w:ascii="Times New Roman" w:hAnsi="Times New Roman" w:cs="Times New Roman"/>
                <w:sz w:val="24"/>
                <w:szCs w:val="24"/>
              </w:rPr>
              <w:t>A meta-análise em rede demonstrou a eficácia das injeções de ácido hialurônico no tratamento de lesões do manguito rotador.</w:t>
            </w:r>
          </w:p>
        </w:tc>
      </w:tr>
    </w:tbl>
    <w:p w14:paraId="1FC4CE00" w14:textId="26EE12F4" w:rsidR="00481E55" w:rsidRPr="00435811" w:rsidRDefault="00435811" w:rsidP="00435811">
      <w:pPr>
        <w:jc w:val="center"/>
        <w:rPr>
          <w:rFonts w:ascii="Times New Roman" w:hAnsi="Times New Roman" w:cs="Times New Roman"/>
          <w:sz w:val="20"/>
          <w:szCs w:val="20"/>
        </w:rPr>
      </w:pPr>
      <w:r w:rsidRPr="002009FB">
        <w:rPr>
          <w:rFonts w:ascii="Times New Roman" w:hAnsi="Times New Roman" w:cs="Times New Roman"/>
          <w:sz w:val="20"/>
          <w:szCs w:val="20"/>
        </w:rPr>
        <w:t>Fonte: Elaborada pelos autores.</w:t>
      </w:r>
    </w:p>
    <w:p w14:paraId="5C1FA712" w14:textId="77777777" w:rsidR="0096465C" w:rsidRPr="00101808" w:rsidRDefault="0096465C" w:rsidP="0096465C">
      <w:pPr>
        <w:pStyle w:val="Default"/>
        <w:rPr>
          <w:color w:val="000000" w:themeColor="text1"/>
          <w:sz w:val="23"/>
          <w:szCs w:val="23"/>
        </w:rPr>
      </w:pPr>
    </w:p>
    <w:p w14:paraId="45594BE9" w14:textId="3C3CEEDE"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w:t>
      </w:r>
      <w:r w:rsidR="00435811">
        <w:rPr>
          <w:b/>
          <w:bCs/>
          <w:color w:val="000000" w:themeColor="text1"/>
          <w:sz w:val="23"/>
          <w:szCs w:val="23"/>
        </w:rPr>
        <w:t>DISCUSSÃO</w:t>
      </w:r>
    </w:p>
    <w:p w14:paraId="0DC1F27A" w14:textId="77777777" w:rsidR="00481E55" w:rsidRPr="00101808" w:rsidRDefault="00481E55" w:rsidP="0096465C">
      <w:pPr>
        <w:pStyle w:val="Default"/>
        <w:ind w:firstLine="709"/>
        <w:rPr>
          <w:b/>
          <w:bCs/>
          <w:color w:val="000000" w:themeColor="text1"/>
          <w:sz w:val="23"/>
          <w:szCs w:val="23"/>
        </w:rPr>
      </w:pPr>
    </w:p>
    <w:p w14:paraId="08A48FFF" w14:textId="77777777" w:rsidR="00435811" w:rsidRPr="00870A34" w:rsidRDefault="00435811" w:rsidP="00435811">
      <w:pPr>
        <w:ind w:firstLine="708"/>
        <w:jc w:val="both"/>
        <w:rPr>
          <w:rFonts w:ascii="Times New Roman" w:hAnsi="Times New Roman" w:cs="Times New Roman"/>
          <w:sz w:val="24"/>
          <w:szCs w:val="24"/>
        </w:rPr>
      </w:pPr>
      <w:r w:rsidRPr="00870A34">
        <w:rPr>
          <w:rFonts w:ascii="Times New Roman" w:hAnsi="Times New Roman" w:cs="Times New Roman"/>
          <w:sz w:val="24"/>
          <w:szCs w:val="24"/>
        </w:rPr>
        <w:t>Os resultados desta revisão integrativa revelam questionamentos importantes sobre a efetividade das injeções de ácido hialurônico (AH) no tratamento da osteoartrite (OA). Evidências recentes têm consistentemente demonstrado limitações significativas desta intervenção, especialmente quando comparada ao placebo (DUAN et al., 2022; DONATI et al., 2024). Um aspecto particularmente relevante é que diversos estudos bem conduzidos não conseguiram demonstrar diferenças estatisticamente significativas entre o AH e intervenções placebo, levantando dúvidas sobre seu valor terapêutico real (CHAVDA et al., 2022; PEREIRA et al., 2024).</w:t>
      </w:r>
    </w:p>
    <w:p w14:paraId="2C34D8D8" w14:textId="77777777" w:rsidR="00435811" w:rsidRPr="00870A34" w:rsidRDefault="00435811" w:rsidP="00435811">
      <w:pPr>
        <w:ind w:firstLine="708"/>
        <w:jc w:val="both"/>
        <w:rPr>
          <w:rFonts w:ascii="Times New Roman" w:hAnsi="Times New Roman" w:cs="Times New Roman"/>
          <w:sz w:val="24"/>
          <w:szCs w:val="24"/>
        </w:rPr>
      </w:pPr>
      <w:r w:rsidRPr="00870A34">
        <w:rPr>
          <w:rFonts w:ascii="Times New Roman" w:hAnsi="Times New Roman" w:cs="Times New Roman"/>
          <w:sz w:val="24"/>
          <w:szCs w:val="24"/>
        </w:rPr>
        <w:t>A análise crítica dos resultados sugere que os aparentes benefícios do AH podem ser substancialmente atribuídos ao efeito placebo (KHALID et al., 2024; BLIDDAL et al., 2024). Esta conclusão é especialmente relevante considerando o custo-benefício do tratamento, uma vez que as injeções de AH representam um investimento significativo para sistemas de saúde e pacientes, sem demonstrar superioridade convincente sobre alternativas mais econômicas.</w:t>
      </w:r>
    </w:p>
    <w:p w14:paraId="026F9A95" w14:textId="77777777" w:rsidR="00435811" w:rsidRPr="00870A34" w:rsidRDefault="00435811" w:rsidP="00435811">
      <w:pPr>
        <w:ind w:firstLine="708"/>
        <w:jc w:val="both"/>
        <w:rPr>
          <w:rFonts w:ascii="Times New Roman" w:hAnsi="Times New Roman" w:cs="Times New Roman"/>
          <w:sz w:val="24"/>
          <w:szCs w:val="24"/>
        </w:rPr>
      </w:pPr>
      <w:r w:rsidRPr="00870A34">
        <w:rPr>
          <w:rFonts w:ascii="Times New Roman" w:hAnsi="Times New Roman" w:cs="Times New Roman"/>
          <w:sz w:val="24"/>
          <w:szCs w:val="24"/>
        </w:rPr>
        <w:t>Múltiplos fatores foram investigados na tentativa de explicar a variabilidade dos resultados, incluindo diferentes composições e concentrações do AH, técnicas de aplicação, estágios da OA e características dos pacientes (MAO et al., 2023; GHORBANI et al., 2024). No entanto, mesmo considerando estas variáveis, a evidência de eficácia permanece insuficiente para justificar seu uso generalizado como tratamento para OA.</w:t>
      </w:r>
    </w:p>
    <w:p w14:paraId="0E89FDE1" w14:textId="77777777" w:rsidR="00435811" w:rsidRPr="00870A34" w:rsidRDefault="00435811" w:rsidP="00435811">
      <w:pPr>
        <w:ind w:firstLine="708"/>
        <w:jc w:val="both"/>
        <w:rPr>
          <w:rFonts w:ascii="Times New Roman" w:hAnsi="Times New Roman" w:cs="Times New Roman"/>
          <w:sz w:val="24"/>
          <w:szCs w:val="24"/>
        </w:rPr>
      </w:pPr>
      <w:r w:rsidRPr="00870A34">
        <w:rPr>
          <w:rFonts w:ascii="Times New Roman" w:hAnsi="Times New Roman" w:cs="Times New Roman"/>
          <w:sz w:val="24"/>
          <w:szCs w:val="24"/>
        </w:rPr>
        <w:t>A similaridade dos resultados entre AH e placebo (SURAKANTI et al., 2023; ZHI et al., 2022) levanta questões importantes sobre as diretrizes atuais de tratamento e sugere a necessidade de uma reavaliação do papel do AH no manejo da OA. Os estudos analisados apontam consistentemente para uma efetividade limitada do AH quando comparado ao placebo (FERKEL et al., 2023), questionando assim sua real contribuição terapêutica.</w:t>
      </w:r>
    </w:p>
    <w:p w14:paraId="5EDD599C" w14:textId="77777777" w:rsidR="00435811" w:rsidRDefault="00435811" w:rsidP="00435811">
      <w:pPr>
        <w:ind w:firstLine="708"/>
        <w:jc w:val="both"/>
        <w:rPr>
          <w:rFonts w:ascii="Times New Roman" w:hAnsi="Times New Roman" w:cs="Times New Roman"/>
          <w:sz w:val="24"/>
          <w:szCs w:val="24"/>
        </w:rPr>
      </w:pPr>
      <w:r w:rsidRPr="00870A34">
        <w:rPr>
          <w:rFonts w:ascii="Times New Roman" w:hAnsi="Times New Roman" w:cs="Times New Roman"/>
          <w:sz w:val="24"/>
          <w:szCs w:val="24"/>
        </w:rPr>
        <w:t>Esta evidência crescente de equivalência com placebo demanda uma reconsideração das práticas clínicas atuais e das recomendações de tratamento. É fundamental que a comunidade médica e científica continue investigando alternativas terapêuticas mais efetivas e que as decisões de tratamento sejam baseadas em evidências sólidas, considerando não apenas a eficácia clínica, mas também o custo-benefício das intervenções (KIM et al., 2023).</w:t>
      </w:r>
    </w:p>
    <w:p w14:paraId="1CCFF00E" w14:textId="77777777" w:rsidR="00481E55" w:rsidRDefault="00481E55" w:rsidP="0096465C">
      <w:pPr>
        <w:pStyle w:val="Default"/>
        <w:ind w:firstLine="709"/>
        <w:rPr>
          <w:b/>
          <w:bCs/>
          <w:color w:val="000000" w:themeColor="text1"/>
          <w:sz w:val="23"/>
          <w:szCs w:val="23"/>
        </w:rPr>
      </w:pPr>
    </w:p>
    <w:p w14:paraId="5800419A" w14:textId="65232D7C" w:rsidR="00435811" w:rsidRDefault="00435811" w:rsidP="0096465C">
      <w:pPr>
        <w:pStyle w:val="Default"/>
        <w:ind w:firstLine="709"/>
        <w:rPr>
          <w:b/>
          <w:bCs/>
          <w:color w:val="000000" w:themeColor="text1"/>
          <w:sz w:val="23"/>
          <w:szCs w:val="23"/>
        </w:rPr>
      </w:pPr>
      <w:r>
        <w:rPr>
          <w:b/>
          <w:bCs/>
          <w:color w:val="000000" w:themeColor="text1"/>
          <w:sz w:val="23"/>
          <w:szCs w:val="23"/>
        </w:rPr>
        <w:t>5. CONCLUSÃO</w:t>
      </w:r>
    </w:p>
    <w:p w14:paraId="1E0F3594" w14:textId="77777777" w:rsidR="00435811" w:rsidRPr="00507F10" w:rsidRDefault="00435811" w:rsidP="00435811">
      <w:pPr>
        <w:ind w:firstLine="708"/>
        <w:jc w:val="both"/>
        <w:rPr>
          <w:rFonts w:ascii="Times New Roman" w:hAnsi="Times New Roman" w:cs="Times New Roman"/>
          <w:bCs/>
          <w:sz w:val="24"/>
          <w:szCs w:val="24"/>
        </w:rPr>
      </w:pPr>
      <w:r w:rsidRPr="00507F10">
        <w:rPr>
          <w:rFonts w:ascii="Times New Roman" w:hAnsi="Times New Roman" w:cs="Times New Roman"/>
          <w:bCs/>
          <w:sz w:val="24"/>
          <w:szCs w:val="24"/>
        </w:rPr>
        <w:lastRenderedPageBreak/>
        <w:t>Com base na revisão integrativa realizada, conclui-se que as evidências científicas atuais apontam para uma efetividade limitada das injeções de ácido hialurônico (AH) no tratamento da osteoartrite (OA), com estudos consistentemente demonstrando resultados equivalentes ao placebo (DUAN et al., 2022; DONATI et al., 2024). A análise crítica da literatura revela que as diferenças entre AH e placebo não alcançaram significância estatística em diversos estudos bem conduzidos (NOURI et al., 2022; POJALA et al., 2024).</w:t>
      </w:r>
    </w:p>
    <w:p w14:paraId="48871F65" w14:textId="77777777" w:rsidR="00435811" w:rsidRPr="00507F10" w:rsidRDefault="00435811" w:rsidP="00435811">
      <w:pPr>
        <w:ind w:firstLine="708"/>
        <w:jc w:val="both"/>
        <w:rPr>
          <w:rFonts w:ascii="Times New Roman" w:hAnsi="Times New Roman" w:cs="Times New Roman"/>
          <w:bCs/>
          <w:sz w:val="24"/>
          <w:szCs w:val="24"/>
        </w:rPr>
      </w:pPr>
      <w:r w:rsidRPr="00507F10">
        <w:rPr>
          <w:rFonts w:ascii="Times New Roman" w:hAnsi="Times New Roman" w:cs="Times New Roman"/>
          <w:bCs/>
          <w:sz w:val="24"/>
          <w:szCs w:val="24"/>
        </w:rPr>
        <w:t>Diante destes achados, questiona-se a relação custo-benefício e a atual posição do AH nas diretrizes terapêuticas para OA, considerando seu alto custo e a ausência de superioridade convincente sobre alternativas mais econômicas (SOUFAN et al., 2024; CADTH, 2024). A evidência de equivalência com placebo sugere a necessidade de uma reavaliação criteriosa das práticas clínicas vigentes e do papel do AH no arsenal terapêutico da OA. Estudos adicionais de alta qualidade metodológica são necessários, não apenas para confirmar estes achados, mas principalmente para direcionar recursos e esforços de pesquisa para alternativas terapêuticas potencialmente mais efetivas no manejo da osteoartrite (COSTA et al., 2023; FAMILIARI et al., 2023).</w:t>
      </w:r>
    </w:p>
    <w:p w14:paraId="02CC3B1D" w14:textId="77777777" w:rsidR="00435811" w:rsidRPr="002009FB" w:rsidRDefault="00435811" w:rsidP="00435811">
      <w:pPr>
        <w:rPr>
          <w:rFonts w:ascii="Times New Roman" w:hAnsi="Times New Roman" w:cs="Times New Roman"/>
          <w:b/>
          <w:sz w:val="24"/>
          <w:szCs w:val="24"/>
        </w:rPr>
      </w:pPr>
    </w:p>
    <w:p w14:paraId="163D84B0" w14:textId="77777777" w:rsidR="00435811" w:rsidRPr="00101808" w:rsidRDefault="00435811" w:rsidP="0096465C">
      <w:pPr>
        <w:pStyle w:val="Default"/>
        <w:ind w:firstLine="709"/>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3C22EB0A" w14:textId="77777777" w:rsidR="0096465C" w:rsidRPr="00101808" w:rsidRDefault="0096465C" w:rsidP="0096465C">
      <w:pPr>
        <w:pStyle w:val="ABNT"/>
        <w:jc w:val="center"/>
        <w:rPr>
          <w:b/>
          <w:bCs/>
          <w:color w:val="000000" w:themeColor="text1"/>
          <w:sz w:val="23"/>
          <w:szCs w:val="23"/>
        </w:rPr>
      </w:pPr>
      <w:r w:rsidRPr="00101808">
        <w:rPr>
          <w:b/>
          <w:bCs/>
          <w:color w:val="000000" w:themeColor="text1"/>
          <w:sz w:val="23"/>
          <w:szCs w:val="23"/>
        </w:rPr>
        <w:t xml:space="preserve">REFERÊNCIAS </w:t>
      </w:r>
    </w:p>
    <w:p w14:paraId="6940589C" w14:textId="0EADD9F5" w:rsidR="001F5804" w:rsidRDefault="001F5804" w:rsidP="00A201FB">
      <w:pPr>
        <w:rPr>
          <w:color w:val="000000" w:themeColor="text1"/>
        </w:rPr>
      </w:pPr>
      <w:r w:rsidRPr="00A201FB">
        <w:rPr>
          <w:color w:val="000000" w:themeColor="text1"/>
        </w:rPr>
        <w:t>‌</w:t>
      </w:r>
      <w:r w:rsidRPr="001F5804">
        <w:rPr>
          <w:color w:val="000000" w:themeColor="text1"/>
        </w:rPr>
        <w:t>Barbara AM, Ritchie L, Severn M. </w:t>
      </w:r>
      <w:r w:rsidRPr="001F5804">
        <w:rPr>
          <w:i/>
          <w:iCs/>
          <w:color w:val="000000" w:themeColor="text1"/>
        </w:rPr>
        <w:t>Intra-Articular Hyaluronic Acid for Osteoarthritis of the Hip, Shoulder, and Ankle: Rapid Review</w:t>
      </w:r>
      <w:r w:rsidRPr="001F5804">
        <w:rPr>
          <w:color w:val="000000" w:themeColor="text1"/>
        </w:rPr>
        <w:t>. Ottawa (ON): Canadian Agency for Drugs and Technologies in Health; March 2024.</w:t>
      </w:r>
    </w:p>
    <w:p w14:paraId="64943668" w14:textId="77777777" w:rsidR="001F5804" w:rsidRPr="001F5804" w:rsidRDefault="001F5804" w:rsidP="001F5804">
      <w:pPr>
        <w:rPr>
          <w:color w:val="000000" w:themeColor="text1"/>
        </w:rPr>
      </w:pPr>
      <w:r w:rsidRPr="001F5804">
        <w:rPr>
          <w:color w:val="000000" w:themeColor="text1"/>
        </w:rPr>
        <w:t>CHAVDA, S.; RABBANI, S. A.; WADHWA, T. Role and Effectiveness of Intra-articular Injection of Hyaluronic Acid in the Treatment of Knee Osteoarthritis: A Systematic Review. </w:t>
      </w:r>
      <w:r w:rsidRPr="001F5804">
        <w:rPr>
          <w:b/>
          <w:bCs/>
          <w:color w:val="000000" w:themeColor="text1"/>
        </w:rPr>
        <w:t>Cureus</w:t>
      </w:r>
      <w:r w:rsidRPr="001F5804">
        <w:rPr>
          <w:color w:val="000000" w:themeColor="text1"/>
        </w:rPr>
        <w:t>, v. 14, n. 4, 26 abr. 2022.</w:t>
      </w:r>
    </w:p>
    <w:p w14:paraId="24F8168A" w14:textId="77777777" w:rsidR="001F5804" w:rsidRPr="001F5804" w:rsidRDefault="001F5804" w:rsidP="001F5804">
      <w:pPr>
        <w:rPr>
          <w:color w:val="000000" w:themeColor="text1"/>
        </w:rPr>
      </w:pPr>
      <w:r w:rsidRPr="001F5804">
        <w:rPr>
          <w:color w:val="000000" w:themeColor="text1"/>
        </w:rPr>
        <w:t>COSTA, F. R. et al. Intra-Articular Hyaluronic Acid in Osteoarthritis and Tendinopathies: Molecular and Clinical Approaches. </w:t>
      </w:r>
      <w:r w:rsidRPr="001F5804">
        <w:rPr>
          <w:b/>
          <w:bCs/>
          <w:color w:val="000000" w:themeColor="text1"/>
        </w:rPr>
        <w:t>Biomedicines</w:t>
      </w:r>
      <w:r w:rsidRPr="001F5804">
        <w:rPr>
          <w:color w:val="000000" w:themeColor="text1"/>
        </w:rPr>
        <w:t>, v. 11, n. 4, p. 1061, 30 mar. 2023.</w:t>
      </w:r>
    </w:p>
    <w:p w14:paraId="5C856F0B" w14:textId="77777777" w:rsidR="001F5804" w:rsidRPr="001F5804" w:rsidRDefault="001F5804" w:rsidP="001F5804">
      <w:pPr>
        <w:rPr>
          <w:color w:val="000000" w:themeColor="text1"/>
        </w:rPr>
      </w:pPr>
      <w:r w:rsidRPr="001F5804">
        <w:rPr>
          <w:color w:val="000000" w:themeColor="text1"/>
        </w:rPr>
        <w:t>DONATI, D. et al. Maximizing Knee OA Treatment: A Comparative Look at Physiotherapy and Injections. </w:t>
      </w:r>
      <w:r w:rsidRPr="001F5804">
        <w:rPr>
          <w:b/>
          <w:bCs/>
          <w:color w:val="000000" w:themeColor="text1"/>
        </w:rPr>
        <w:t>Journal of Personalized Medicine</w:t>
      </w:r>
      <w:r w:rsidRPr="001F5804">
        <w:rPr>
          <w:color w:val="000000" w:themeColor="text1"/>
        </w:rPr>
        <w:t>, v. 14, n. 11, p. 1077, 26 out. 2024.</w:t>
      </w:r>
    </w:p>
    <w:p w14:paraId="0601DAB5" w14:textId="77777777" w:rsidR="001F5804" w:rsidRDefault="001F5804" w:rsidP="001F5804">
      <w:pPr>
        <w:rPr>
          <w:color w:val="000000" w:themeColor="text1"/>
        </w:rPr>
      </w:pPr>
      <w:r w:rsidRPr="001F5804">
        <w:rPr>
          <w:color w:val="000000" w:themeColor="text1"/>
        </w:rPr>
        <w:t>DUAN, W. et al. No Benefit to Platelet-rich Plasma Over Placebo Injections in Terms of Pain or Function in Patients with Hemophilic Knee Arthritis: A Randomized Trial. </w:t>
      </w:r>
      <w:r w:rsidRPr="001F5804">
        <w:rPr>
          <w:b/>
          <w:bCs/>
          <w:color w:val="000000" w:themeColor="text1"/>
        </w:rPr>
        <w:t>Clinical Orthopaedics and Related Research®</w:t>
      </w:r>
      <w:r w:rsidRPr="001F5804">
        <w:rPr>
          <w:color w:val="000000" w:themeColor="text1"/>
        </w:rPr>
        <w:t>, v. 480, n. 12, p. 2361, 1 dez. 2022.</w:t>
      </w:r>
    </w:p>
    <w:p w14:paraId="102FFFD7" w14:textId="77777777" w:rsidR="001F5804" w:rsidRPr="00A201FB" w:rsidRDefault="001F5804" w:rsidP="00A201FB">
      <w:pPr>
        <w:rPr>
          <w:color w:val="000000" w:themeColor="text1"/>
        </w:rPr>
      </w:pPr>
      <w:r w:rsidRPr="00A201FB">
        <w:rPr>
          <w:color w:val="000000" w:themeColor="text1"/>
        </w:rPr>
        <w:t>FAMILIARI, F. et al. Efficacy of intra-articular injections of hyaluronic acid in patients with glenohumeral joint osteoarthritis: A systematic review and meta-analysis. </w:t>
      </w:r>
      <w:r w:rsidRPr="00A201FB">
        <w:rPr>
          <w:b/>
          <w:bCs/>
          <w:color w:val="000000" w:themeColor="text1"/>
        </w:rPr>
        <w:t>Journal of Orthopaedic Research: Official Publication of the Orthopaedic Research Society</w:t>
      </w:r>
      <w:r w:rsidRPr="00A201FB">
        <w:rPr>
          <w:color w:val="000000" w:themeColor="text1"/>
        </w:rPr>
        <w:t>, v. 41, n. 11, p. 2345–2358, 1 nov. 2023.</w:t>
      </w:r>
    </w:p>
    <w:p w14:paraId="1C76836B" w14:textId="77777777" w:rsidR="001F5804" w:rsidRPr="001F5804" w:rsidRDefault="001F5804" w:rsidP="001F5804">
      <w:pPr>
        <w:rPr>
          <w:color w:val="000000" w:themeColor="text1"/>
        </w:rPr>
      </w:pPr>
      <w:r w:rsidRPr="001F5804">
        <w:rPr>
          <w:color w:val="000000" w:themeColor="text1"/>
        </w:rPr>
        <w:t>FERKEL, E. et al. Intra-articular Hyaluronic Acid Treatments for Knee Osteoarthritis: A Systematic Review of Product Properties. </w:t>
      </w:r>
      <w:r w:rsidRPr="001F5804">
        <w:rPr>
          <w:b/>
          <w:bCs/>
          <w:color w:val="000000" w:themeColor="text1"/>
        </w:rPr>
        <w:t>Cartilage</w:t>
      </w:r>
      <w:r w:rsidRPr="001F5804">
        <w:rPr>
          <w:color w:val="000000" w:themeColor="text1"/>
        </w:rPr>
        <w:t>, 14 jun. 2023.</w:t>
      </w:r>
    </w:p>
    <w:p w14:paraId="099C6F13" w14:textId="77777777" w:rsidR="001F5804" w:rsidRPr="00A201FB" w:rsidRDefault="001F5804" w:rsidP="00A201FB">
      <w:pPr>
        <w:rPr>
          <w:color w:val="000000" w:themeColor="text1"/>
        </w:rPr>
      </w:pPr>
      <w:r w:rsidRPr="00A201FB">
        <w:rPr>
          <w:color w:val="000000" w:themeColor="text1"/>
        </w:rPr>
        <w:lastRenderedPageBreak/>
        <w:t>GHORBANI, O.; DARYOOSH MAHDIBARZI; PARIA YOUSEFI-TOODDESHKI. Comparison of the short-term effect of intra-articular hyaluronic acid and platelet-rich plasma injections in knee osteoarthritis: a randomized clinical trial. </w:t>
      </w:r>
      <w:r w:rsidRPr="00A201FB">
        <w:rPr>
          <w:b/>
          <w:bCs/>
          <w:color w:val="000000" w:themeColor="text1"/>
        </w:rPr>
        <w:t>PubMed</w:t>
      </w:r>
      <w:r w:rsidRPr="00A201FB">
        <w:rPr>
          <w:color w:val="000000" w:themeColor="text1"/>
        </w:rPr>
        <w:t>, v. 65, n. 2, p. E214–E220, 1 jun. 2024.</w:t>
      </w:r>
    </w:p>
    <w:p w14:paraId="515DDF27" w14:textId="77777777" w:rsidR="001F5804" w:rsidRPr="001F5804" w:rsidRDefault="001F5804" w:rsidP="001F5804">
      <w:pPr>
        <w:rPr>
          <w:color w:val="000000" w:themeColor="text1"/>
        </w:rPr>
      </w:pPr>
      <w:r w:rsidRPr="001F5804">
        <w:rPr>
          <w:color w:val="000000" w:themeColor="text1"/>
        </w:rPr>
        <w:t>HENNING BLIDDAL et al. Polyacrylamide gel versus hyaluronic acid for the treatment of knee osteoarthritis: a randomised controlled study. </w:t>
      </w:r>
      <w:r w:rsidRPr="001F5804">
        <w:rPr>
          <w:b/>
          <w:bCs/>
          <w:color w:val="000000" w:themeColor="text1"/>
        </w:rPr>
        <w:t>Clinical and Experimental Rheumatology</w:t>
      </w:r>
      <w:r w:rsidRPr="001F5804">
        <w:rPr>
          <w:color w:val="000000" w:themeColor="text1"/>
        </w:rPr>
        <w:t>, 4 jul. 2023.</w:t>
      </w:r>
    </w:p>
    <w:p w14:paraId="1946BE4D" w14:textId="77777777" w:rsidR="001F5804" w:rsidRPr="00A201FB" w:rsidRDefault="001F5804" w:rsidP="00A201FB">
      <w:pPr>
        <w:rPr>
          <w:color w:val="000000" w:themeColor="text1"/>
        </w:rPr>
      </w:pPr>
      <w:r w:rsidRPr="00A201FB">
        <w:rPr>
          <w:color w:val="000000" w:themeColor="text1"/>
        </w:rPr>
        <w:t>KHALID, S. et al. Comparative effectiveness of intra-articular therapies in knee osteoarthritis: a meta-analysis comparing platelet-rich plasma (PRP) with other treatment modalities. </w:t>
      </w:r>
      <w:r w:rsidRPr="00A201FB">
        <w:rPr>
          <w:b/>
          <w:bCs/>
          <w:color w:val="000000" w:themeColor="text1"/>
        </w:rPr>
        <w:t>Annals of Medicine and Surgery</w:t>
      </w:r>
      <w:r w:rsidRPr="00A201FB">
        <w:rPr>
          <w:color w:val="000000" w:themeColor="text1"/>
        </w:rPr>
        <w:t>, 18 dez. 2023.</w:t>
      </w:r>
    </w:p>
    <w:p w14:paraId="49FF4F5D" w14:textId="77777777" w:rsidR="001F5804" w:rsidRPr="001F5804" w:rsidRDefault="001F5804" w:rsidP="001F5804">
      <w:pPr>
        <w:rPr>
          <w:color w:val="000000" w:themeColor="text1"/>
        </w:rPr>
      </w:pPr>
      <w:r w:rsidRPr="001F5804">
        <w:rPr>
          <w:color w:val="000000" w:themeColor="text1"/>
        </w:rPr>
        <w:t>LEE, C.-L. et al. Efficacy of Intra-Articular Injection of Biofermentation-Derived High-Molecular Hyaluronic Acid in Knee Osteoarthritis: An Ultrasonographic Study. </w:t>
      </w:r>
      <w:r w:rsidRPr="001F5804">
        <w:rPr>
          <w:b/>
          <w:bCs/>
          <w:color w:val="000000" w:themeColor="text1"/>
        </w:rPr>
        <w:t>Cartilage</w:t>
      </w:r>
      <w:r w:rsidRPr="001F5804">
        <w:rPr>
          <w:color w:val="000000" w:themeColor="text1"/>
        </w:rPr>
        <w:t>, v. 13, n. 1, p. 194760352210774-194760352210774, 1 jan. 2022.</w:t>
      </w:r>
    </w:p>
    <w:p w14:paraId="62946FE2" w14:textId="77777777" w:rsidR="001F5804" w:rsidRPr="001F5804" w:rsidRDefault="001F5804" w:rsidP="001F5804">
      <w:pPr>
        <w:rPr>
          <w:color w:val="000000" w:themeColor="text1"/>
        </w:rPr>
      </w:pPr>
      <w:r w:rsidRPr="001F5804">
        <w:rPr>
          <w:color w:val="000000" w:themeColor="text1"/>
        </w:rPr>
        <w:t>LIAM et al. What Is the Efficacy of Intra-articular Injections in the Treatment of Ankle Osteoarthritis? A Systematic Review. </w:t>
      </w:r>
      <w:r w:rsidRPr="001F5804">
        <w:rPr>
          <w:b/>
          <w:bCs/>
          <w:color w:val="000000" w:themeColor="text1"/>
        </w:rPr>
        <w:t>Clinical Orthopaedics and Related Research</w:t>
      </w:r>
      <w:r w:rsidRPr="001F5804">
        <w:rPr>
          <w:color w:val="000000" w:themeColor="text1"/>
        </w:rPr>
        <w:t>, v. 481, n. 9, p. 1813–1824, 11 abr. 2023.</w:t>
      </w:r>
    </w:p>
    <w:p w14:paraId="73952DC8" w14:textId="77777777" w:rsidR="001F5804" w:rsidRPr="00A201FB" w:rsidRDefault="001F5804" w:rsidP="00A201FB">
      <w:pPr>
        <w:rPr>
          <w:color w:val="000000" w:themeColor="text1"/>
        </w:rPr>
      </w:pPr>
      <w:r w:rsidRPr="00A201FB">
        <w:rPr>
          <w:color w:val="000000" w:themeColor="text1"/>
        </w:rPr>
        <w:t>MAO, B.-N. et al. Efficacy and Safety of Hyaluronic Acid Intra-articular Injection after Arthroscopic Knee Surgery: A Systematic Review and Meta-analysis. </w:t>
      </w:r>
      <w:r w:rsidRPr="00A201FB">
        <w:rPr>
          <w:b/>
          <w:bCs/>
          <w:color w:val="000000" w:themeColor="text1"/>
        </w:rPr>
        <w:t>Orthopaedic Surgery</w:t>
      </w:r>
      <w:r w:rsidRPr="00A201FB">
        <w:rPr>
          <w:color w:val="000000" w:themeColor="text1"/>
        </w:rPr>
        <w:t>, v. 15, n. 1, p. 16–27, 21 nov. 2022.</w:t>
      </w:r>
    </w:p>
    <w:p w14:paraId="3D0A3516" w14:textId="77777777" w:rsidR="001F5804" w:rsidRPr="001F5804" w:rsidRDefault="001F5804" w:rsidP="001F5804">
      <w:pPr>
        <w:rPr>
          <w:color w:val="000000" w:themeColor="text1"/>
        </w:rPr>
      </w:pPr>
      <w:r w:rsidRPr="001F5804">
        <w:rPr>
          <w:color w:val="000000" w:themeColor="text1"/>
        </w:rPr>
        <w:t>NOURI, F. et al. Comparison between the effects of ultrasound guided intra-articular injections of platelet-rich plasma (PRP), high molecular weight hyaluronic acid, and their combination in hip osteoarthritis: a randomized clinical trial. </w:t>
      </w:r>
      <w:r w:rsidRPr="001F5804">
        <w:rPr>
          <w:b/>
          <w:bCs/>
          <w:color w:val="000000" w:themeColor="text1"/>
        </w:rPr>
        <w:t>BMC Musculoskeletal Disorders</w:t>
      </w:r>
      <w:r w:rsidRPr="001F5804">
        <w:rPr>
          <w:color w:val="000000" w:themeColor="text1"/>
        </w:rPr>
        <w:t>, v. 23, n. 1, 12 set. 2022.</w:t>
      </w:r>
    </w:p>
    <w:p w14:paraId="4BA36854" w14:textId="77777777" w:rsidR="001F5804" w:rsidRPr="001F5804" w:rsidRDefault="001F5804" w:rsidP="001F5804">
      <w:pPr>
        <w:rPr>
          <w:color w:val="000000" w:themeColor="text1"/>
        </w:rPr>
      </w:pPr>
      <w:r w:rsidRPr="001F5804">
        <w:rPr>
          <w:color w:val="000000" w:themeColor="text1"/>
        </w:rPr>
        <w:t>PEREIRA, T. V. et al. Effectiveness and safety of intra-articular interventions for knee and hip osteoarthritis based on large randomised trials: a systematic review and network meta-analysis. </w:t>
      </w:r>
      <w:r w:rsidRPr="001F5804">
        <w:rPr>
          <w:b/>
          <w:bCs/>
          <w:color w:val="000000" w:themeColor="text1"/>
        </w:rPr>
        <w:t>Osteoarthritis and Cartilage</w:t>
      </w:r>
      <w:r w:rsidRPr="001F5804">
        <w:rPr>
          <w:color w:val="000000" w:themeColor="text1"/>
        </w:rPr>
        <w:t>, 1 set. 2024.</w:t>
      </w:r>
    </w:p>
    <w:p w14:paraId="56E64877" w14:textId="77777777" w:rsidR="001F5804" w:rsidRPr="00A201FB" w:rsidRDefault="001F5804" w:rsidP="00A201FB">
      <w:pPr>
        <w:rPr>
          <w:color w:val="000000" w:themeColor="text1"/>
        </w:rPr>
      </w:pPr>
      <w:r w:rsidRPr="00A201FB">
        <w:rPr>
          <w:color w:val="000000" w:themeColor="text1"/>
        </w:rPr>
        <w:t>POJALA, C. V. et al. The Potential of Intra-Articular Therapies in Managing Knee Osteoarthritis: A Systematic Review. </w:t>
      </w:r>
      <w:r w:rsidRPr="00A201FB">
        <w:rPr>
          <w:b/>
          <w:bCs/>
          <w:color w:val="000000" w:themeColor="text1"/>
        </w:rPr>
        <w:t>Clinics and Practice</w:t>
      </w:r>
      <w:r w:rsidRPr="00A201FB">
        <w:rPr>
          <w:color w:val="000000" w:themeColor="text1"/>
        </w:rPr>
        <w:t>, v. 14, n. 5, p. 1970–1996, 25 set. 2024.</w:t>
      </w:r>
    </w:p>
    <w:p w14:paraId="5B76D0ED" w14:textId="77777777" w:rsidR="001F5804" w:rsidRPr="001F5804" w:rsidRDefault="001F5804" w:rsidP="001F5804">
      <w:pPr>
        <w:rPr>
          <w:color w:val="000000" w:themeColor="text1"/>
        </w:rPr>
      </w:pPr>
      <w:r w:rsidRPr="001F5804">
        <w:rPr>
          <w:color w:val="000000" w:themeColor="text1"/>
        </w:rPr>
        <w:t>SCONZA, C. et al. Intra-Articular Injection of Botulinum Toxin for the Treatment of Knee Osteoarthritis: A Systematic Review of Randomized Controlled Trials. </w:t>
      </w:r>
      <w:r w:rsidRPr="001F5804">
        <w:rPr>
          <w:b/>
          <w:bCs/>
          <w:color w:val="000000" w:themeColor="text1"/>
        </w:rPr>
        <w:t>International Journal of Molecular Sciences</w:t>
      </w:r>
      <w:r w:rsidRPr="001F5804">
        <w:rPr>
          <w:color w:val="000000" w:themeColor="text1"/>
        </w:rPr>
        <w:t>, v. 24, n. 2, p. 1486, 12 jan. 2023.</w:t>
      </w:r>
    </w:p>
    <w:p w14:paraId="7839E9D0" w14:textId="77777777" w:rsidR="001F5804" w:rsidRPr="001F5804" w:rsidRDefault="001F5804" w:rsidP="001F5804">
      <w:pPr>
        <w:rPr>
          <w:color w:val="000000" w:themeColor="text1"/>
        </w:rPr>
      </w:pPr>
      <w:r w:rsidRPr="001F5804">
        <w:rPr>
          <w:color w:val="000000" w:themeColor="text1"/>
        </w:rPr>
        <w:t>SOUFAN, S. et al. Intra-articular interventions in osteoarthritis: Navigating the landscape of hyaluronic acid, mesenchymal stem cells, and platelet-rich plasma. </w:t>
      </w:r>
      <w:r w:rsidRPr="001F5804">
        <w:rPr>
          <w:b/>
          <w:bCs/>
          <w:color w:val="000000" w:themeColor="text1"/>
        </w:rPr>
        <w:t>World Journal of Orthopedics</w:t>
      </w:r>
      <w:r w:rsidRPr="001F5804">
        <w:rPr>
          <w:color w:val="000000" w:themeColor="text1"/>
        </w:rPr>
        <w:t>, v. 15, n. 8, p. 704–712, 18 ago. 2024.</w:t>
      </w:r>
    </w:p>
    <w:p w14:paraId="60CBC8F8" w14:textId="77777777" w:rsidR="001F5804" w:rsidRPr="001F5804" w:rsidRDefault="001F5804" w:rsidP="001F5804">
      <w:pPr>
        <w:rPr>
          <w:color w:val="000000" w:themeColor="text1"/>
        </w:rPr>
      </w:pPr>
      <w:r w:rsidRPr="001F5804">
        <w:rPr>
          <w:color w:val="000000" w:themeColor="text1"/>
        </w:rPr>
        <w:t>SURAKANTI, A.; DEMORY BECKLER, M.; KESSELMAN, M. M. Surgical Versus Non-Surgical Treatments for the Knee: Which Is More Effective? </w:t>
      </w:r>
      <w:r w:rsidRPr="001F5804">
        <w:rPr>
          <w:b/>
          <w:bCs/>
          <w:color w:val="000000" w:themeColor="text1"/>
        </w:rPr>
        <w:t>Cureus</w:t>
      </w:r>
      <w:r w:rsidRPr="001F5804">
        <w:rPr>
          <w:color w:val="000000" w:themeColor="text1"/>
        </w:rPr>
        <w:t>, 11 fev. 2023.</w:t>
      </w:r>
    </w:p>
    <w:p w14:paraId="04E9CE67" w14:textId="77777777" w:rsidR="001F5804" w:rsidRPr="001F5804" w:rsidRDefault="001F5804" w:rsidP="001F5804">
      <w:pPr>
        <w:rPr>
          <w:color w:val="000000" w:themeColor="text1"/>
        </w:rPr>
      </w:pPr>
      <w:r w:rsidRPr="001F5804">
        <w:rPr>
          <w:color w:val="000000" w:themeColor="text1"/>
        </w:rPr>
        <w:t>TAE WOO KIM et al. A randomized controlled trial for comparing efficacy and safety between intraarticular polynucleotide and hyaluronic acid for knee osteoarthritis treatment. </w:t>
      </w:r>
      <w:r w:rsidRPr="001F5804">
        <w:rPr>
          <w:b/>
          <w:bCs/>
          <w:color w:val="000000" w:themeColor="text1"/>
        </w:rPr>
        <w:t>Scientific Reports</w:t>
      </w:r>
      <w:r w:rsidRPr="001F5804">
        <w:rPr>
          <w:color w:val="000000" w:themeColor="text1"/>
        </w:rPr>
        <w:t>, v. 13, n. 1, 9 jun. 2023.</w:t>
      </w:r>
    </w:p>
    <w:p w14:paraId="18A00602" w14:textId="77777777" w:rsidR="001F5804" w:rsidRPr="00A201FB" w:rsidRDefault="001F5804" w:rsidP="00A201FB">
      <w:pPr>
        <w:rPr>
          <w:color w:val="000000" w:themeColor="text1"/>
        </w:rPr>
      </w:pPr>
      <w:r w:rsidRPr="00A201FB">
        <w:rPr>
          <w:color w:val="000000" w:themeColor="text1"/>
        </w:rPr>
        <w:t>XUE, Y. et al. A comparative study of the efficacy of intra-articular injection of different drugs in the treatment of mild to moderate knee osteoarthritis: A network meta-analysis. </w:t>
      </w:r>
      <w:r w:rsidRPr="00A201FB">
        <w:rPr>
          <w:b/>
          <w:bCs/>
          <w:color w:val="000000" w:themeColor="text1"/>
        </w:rPr>
        <w:t>Medicine</w:t>
      </w:r>
      <w:r w:rsidRPr="00A201FB">
        <w:rPr>
          <w:color w:val="000000" w:themeColor="text1"/>
        </w:rPr>
        <w:t>, v. 102, n. 12, p. e33339–e33339, 24 mar. 2023.</w:t>
      </w:r>
    </w:p>
    <w:p w14:paraId="4E13443B" w14:textId="77777777" w:rsidR="001F5804" w:rsidRPr="001F5804" w:rsidRDefault="001F5804" w:rsidP="001F5804">
      <w:pPr>
        <w:rPr>
          <w:color w:val="000000" w:themeColor="text1"/>
        </w:rPr>
      </w:pPr>
      <w:r w:rsidRPr="001F5804">
        <w:rPr>
          <w:color w:val="000000" w:themeColor="text1"/>
        </w:rPr>
        <w:lastRenderedPageBreak/>
        <w:t>ZHI, F. et al. Clinical efficacy of different shoulder joint drug injections for rotator cuff injuries: A network meta-analysis. </w:t>
      </w:r>
      <w:r w:rsidRPr="001F5804">
        <w:rPr>
          <w:b/>
          <w:bCs/>
          <w:color w:val="000000" w:themeColor="text1"/>
        </w:rPr>
        <w:t>Medicine</w:t>
      </w:r>
      <w:r w:rsidRPr="001F5804">
        <w:rPr>
          <w:color w:val="000000" w:themeColor="text1"/>
        </w:rPr>
        <w:t>, v. 101, n. 39, p. e30659, 30 set. 2022.</w:t>
      </w:r>
    </w:p>
    <w:p w14:paraId="67BBD14D" w14:textId="77777777" w:rsidR="004E5A97" w:rsidRPr="00101808" w:rsidRDefault="004E5A97" w:rsidP="0096465C">
      <w:pPr>
        <w:rPr>
          <w:color w:val="000000" w:themeColor="text1"/>
        </w:rPr>
      </w:pPr>
    </w:p>
    <w:sectPr w:rsidR="004E5A97" w:rsidRPr="0010180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56F94" w14:textId="77777777" w:rsidR="0086281F" w:rsidRDefault="0086281F">
      <w:pPr>
        <w:spacing w:after="0" w:line="240" w:lineRule="auto"/>
      </w:pPr>
      <w:r>
        <w:separator/>
      </w:r>
    </w:p>
  </w:endnote>
  <w:endnote w:type="continuationSeparator" w:id="0">
    <w:p w14:paraId="5C57219A" w14:textId="77777777" w:rsidR="0086281F" w:rsidRDefault="0086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FF93E" w14:textId="77777777" w:rsidR="0086281F" w:rsidRDefault="0086281F">
      <w:pPr>
        <w:spacing w:after="0" w:line="240" w:lineRule="auto"/>
      </w:pPr>
      <w:r>
        <w:separator/>
      </w:r>
    </w:p>
  </w:footnote>
  <w:footnote w:type="continuationSeparator" w:id="0">
    <w:p w14:paraId="7E67D0E0" w14:textId="77777777" w:rsidR="0086281F" w:rsidRDefault="0086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2"/>
  </w:num>
  <w:num w:numId="3" w16cid:durableId="224992052">
    <w:abstractNumId w:val="1"/>
  </w:num>
  <w:num w:numId="4" w16cid:durableId="893007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3F68"/>
    <w:rsid w:val="000074BA"/>
    <w:rsid w:val="00021372"/>
    <w:rsid w:val="0002447D"/>
    <w:rsid w:val="00055865"/>
    <w:rsid w:val="00101808"/>
    <w:rsid w:val="001475F1"/>
    <w:rsid w:val="00155048"/>
    <w:rsid w:val="001738A6"/>
    <w:rsid w:val="00193E75"/>
    <w:rsid w:val="001B293F"/>
    <w:rsid w:val="001B3DAE"/>
    <w:rsid w:val="001C3777"/>
    <w:rsid w:val="001D45E3"/>
    <w:rsid w:val="001F37DB"/>
    <w:rsid w:val="001F55BD"/>
    <w:rsid w:val="001F5804"/>
    <w:rsid w:val="00236A6D"/>
    <w:rsid w:val="002E6040"/>
    <w:rsid w:val="003265EE"/>
    <w:rsid w:val="003370D4"/>
    <w:rsid w:val="003C78C0"/>
    <w:rsid w:val="003E5BE8"/>
    <w:rsid w:val="003E5E83"/>
    <w:rsid w:val="00435811"/>
    <w:rsid w:val="004533EB"/>
    <w:rsid w:val="00476492"/>
    <w:rsid w:val="00481E55"/>
    <w:rsid w:val="004A3283"/>
    <w:rsid w:val="004E5A97"/>
    <w:rsid w:val="005143DE"/>
    <w:rsid w:val="00557F64"/>
    <w:rsid w:val="00591626"/>
    <w:rsid w:val="00595CF7"/>
    <w:rsid w:val="005A49DD"/>
    <w:rsid w:val="00633581"/>
    <w:rsid w:val="00642685"/>
    <w:rsid w:val="006530F1"/>
    <w:rsid w:val="006C3C9A"/>
    <w:rsid w:val="006E0EB3"/>
    <w:rsid w:val="006E59FA"/>
    <w:rsid w:val="007103DB"/>
    <w:rsid w:val="00721B3B"/>
    <w:rsid w:val="007D73BF"/>
    <w:rsid w:val="0080069A"/>
    <w:rsid w:val="00853C4B"/>
    <w:rsid w:val="0086281F"/>
    <w:rsid w:val="00865A9D"/>
    <w:rsid w:val="008B4ABD"/>
    <w:rsid w:val="00963D77"/>
    <w:rsid w:val="0096465C"/>
    <w:rsid w:val="009F5182"/>
    <w:rsid w:val="00A05851"/>
    <w:rsid w:val="00A05E93"/>
    <w:rsid w:val="00A201FB"/>
    <w:rsid w:val="00A3254E"/>
    <w:rsid w:val="00AB5ABB"/>
    <w:rsid w:val="00AD778E"/>
    <w:rsid w:val="00B37A61"/>
    <w:rsid w:val="00B521EB"/>
    <w:rsid w:val="00C237E3"/>
    <w:rsid w:val="00C54D28"/>
    <w:rsid w:val="00CC65FC"/>
    <w:rsid w:val="00D036E4"/>
    <w:rsid w:val="00DF7ABA"/>
    <w:rsid w:val="00E27A68"/>
    <w:rsid w:val="00E82399"/>
    <w:rsid w:val="00EA0A6E"/>
    <w:rsid w:val="00F138BC"/>
    <w:rsid w:val="00F14C8C"/>
    <w:rsid w:val="00F756AC"/>
    <w:rsid w:val="00FA0D22"/>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435811"/>
    <w:rPr>
      <w:color w:val="605E5C"/>
      <w:shd w:val="clear" w:color="auto" w:fill="E1DFDD"/>
    </w:rPr>
  </w:style>
  <w:style w:type="character" w:customStyle="1" w:styleId="TtuloChar">
    <w:name w:val="Título Char"/>
    <w:basedOn w:val="Fontepargpadro"/>
    <w:link w:val="Ttulo"/>
    <w:uiPriority w:val="10"/>
    <w:rsid w:val="00435811"/>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3746">
      <w:bodyDiv w:val="1"/>
      <w:marLeft w:val="0"/>
      <w:marRight w:val="0"/>
      <w:marTop w:val="0"/>
      <w:marBottom w:val="0"/>
      <w:divBdr>
        <w:top w:val="none" w:sz="0" w:space="0" w:color="auto"/>
        <w:left w:val="none" w:sz="0" w:space="0" w:color="auto"/>
        <w:bottom w:val="none" w:sz="0" w:space="0" w:color="auto"/>
        <w:right w:val="none" w:sz="0" w:space="0" w:color="auto"/>
      </w:divBdr>
    </w:div>
    <w:div w:id="45951764">
      <w:bodyDiv w:val="1"/>
      <w:marLeft w:val="0"/>
      <w:marRight w:val="0"/>
      <w:marTop w:val="0"/>
      <w:marBottom w:val="0"/>
      <w:divBdr>
        <w:top w:val="none" w:sz="0" w:space="0" w:color="auto"/>
        <w:left w:val="none" w:sz="0" w:space="0" w:color="auto"/>
        <w:bottom w:val="none" w:sz="0" w:space="0" w:color="auto"/>
        <w:right w:val="none" w:sz="0" w:space="0" w:color="auto"/>
      </w:divBdr>
    </w:div>
    <w:div w:id="89200713">
      <w:bodyDiv w:val="1"/>
      <w:marLeft w:val="0"/>
      <w:marRight w:val="0"/>
      <w:marTop w:val="0"/>
      <w:marBottom w:val="0"/>
      <w:divBdr>
        <w:top w:val="none" w:sz="0" w:space="0" w:color="auto"/>
        <w:left w:val="none" w:sz="0" w:space="0" w:color="auto"/>
        <w:bottom w:val="none" w:sz="0" w:space="0" w:color="auto"/>
        <w:right w:val="none" w:sz="0" w:space="0" w:color="auto"/>
      </w:divBdr>
    </w:div>
    <w:div w:id="105273851">
      <w:bodyDiv w:val="1"/>
      <w:marLeft w:val="0"/>
      <w:marRight w:val="0"/>
      <w:marTop w:val="0"/>
      <w:marBottom w:val="0"/>
      <w:divBdr>
        <w:top w:val="none" w:sz="0" w:space="0" w:color="auto"/>
        <w:left w:val="none" w:sz="0" w:space="0" w:color="auto"/>
        <w:bottom w:val="none" w:sz="0" w:space="0" w:color="auto"/>
        <w:right w:val="none" w:sz="0" w:space="0" w:color="auto"/>
      </w:divBdr>
    </w:div>
    <w:div w:id="146869762">
      <w:bodyDiv w:val="1"/>
      <w:marLeft w:val="0"/>
      <w:marRight w:val="0"/>
      <w:marTop w:val="0"/>
      <w:marBottom w:val="0"/>
      <w:divBdr>
        <w:top w:val="none" w:sz="0" w:space="0" w:color="auto"/>
        <w:left w:val="none" w:sz="0" w:space="0" w:color="auto"/>
        <w:bottom w:val="none" w:sz="0" w:space="0" w:color="auto"/>
        <w:right w:val="none" w:sz="0" w:space="0" w:color="auto"/>
      </w:divBdr>
    </w:div>
    <w:div w:id="161284379">
      <w:bodyDiv w:val="1"/>
      <w:marLeft w:val="0"/>
      <w:marRight w:val="0"/>
      <w:marTop w:val="0"/>
      <w:marBottom w:val="0"/>
      <w:divBdr>
        <w:top w:val="none" w:sz="0" w:space="0" w:color="auto"/>
        <w:left w:val="none" w:sz="0" w:space="0" w:color="auto"/>
        <w:bottom w:val="none" w:sz="0" w:space="0" w:color="auto"/>
        <w:right w:val="none" w:sz="0" w:space="0" w:color="auto"/>
      </w:divBdr>
    </w:div>
    <w:div w:id="239953249">
      <w:bodyDiv w:val="1"/>
      <w:marLeft w:val="0"/>
      <w:marRight w:val="0"/>
      <w:marTop w:val="0"/>
      <w:marBottom w:val="0"/>
      <w:divBdr>
        <w:top w:val="none" w:sz="0" w:space="0" w:color="auto"/>
        <w:left w:val="none" w:sz="0" w:space="0" w:color="auto"/>
        <w:bottom w:val="none" w:sz="0" w:space="0" w:color="auto"/>
        <w:right w:val="none" w:sz="0" w:space="0" w:color="auto"/>
      </w:divBdr>
    </w:div>
    <w:div w:id="259266954">
      <w:bodyDiv w:val="1"/>
      <w:marLeft w:val="0"/>
      <w:marRight w:val="0"/>
      <w:marTop w:val="0"/>
      <w:marBottom w:val="0"/>
      <w:divBdr>
        <w:top w:val="none" w:sz="0" w:space="0" w:color="auto"/>
        <w:left w:val="none" w:sz="0" w:space="0" w:color="auto"/>
        <w:bottom w:val="none" w:sz="0" w:space="0" w:color="auto"/>
        <w:right w:val="none" w:sz="0" w:space="0" w:color="auto"/>
      </w:divBdr>
    </w:div>
    <w:div w:id="364450096">
      <w:bodyDiv w:val="1"/>
      <w:marLeft w:val="0"/>
      <w:marRight w:val="0"/>
      <w:marTop w:val="0"/>
      <w:marBottom w:val="0"/>
      <w:divBdr>
        <w:top w:val="none" w:sz="0" w:space="0" w:color="auto"/>
        <w:left w:val="none" w:sz="0" w:space="0" w:color="auto"/>
        <w:bottom w:val="none" w:sz="0" w:space="0" w:color="auto"/>
        <w:right w:val="none" w:sz="0" w:space="0" w:color="auto"/>
      </w:divBdr>
    </w:div>
    <w:div w:id="383529899">
      <w:bodyDiv w:val="1"/>
      <w:marLeft w:val="0"/>
      <w:marRight w:val="0"/>
      <w:marTop w:val="0"/>
      <w:marBottom w:val="0"/>
      <w:divBdr>
        <w:top w:val="none" w:sz="0" w:space="0" w:color="auto"/>
        <w:left w:val="none" w:sz="0" w:space="0" w:color="auto"/>
        <w:bottom w:val="none" w:sz="0" w:space="0" w:color="auto"/>
        <w:right w:val="none" w:sz="0" w:space="0" w:color="auto"/>
      </w:divBdr>
    </w:div>
    <w:div w:id="387845054">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60000352">
      <w:bodyDiv w:val="1"/>
      <w:marLeft w:val="0"/>
      <w:marRight w:val="0"/>
      <w:marTop w:val="0"/>
      <w:marBottom w:val="0"/>
      <w:divBdr>
        <w:top w:val="none" w:sz="0" w:space="0" w:color="auto"/>
        <w:left w:val="none" w:sz="0" w:space="0" w:color="auto"/>
        <w:bottom w:val="none" w:sz="0" w:space="0" w:color="auto"/>
        <w:right w:val="none" w:sz="0" w:space="0" w:color="auto"/>
      </w:divBdr>
    </w:div>
    <w:div w:id="705640402">
      <w:bodyDiv w:val="1"/>
      <w:marLeft w:val="0"/>
      <w:marRight w:val="0"/>
      <w:marTop w:val="0"/>
      <w:marBottom w:val="0"/>
      <w:divBdr>
        <w:top w:val="none" w:sz="0" w:space="0" w:color="auto"/>
        <w:left w:val="none" w:sz="0" w:space="0" w:color="auto"/>
        <w:bottom w:val="none" w:sz="0" w:space="0" w:color="auto"/>
        <w:right w:val="none" w:sz="0" w:space="0" w:color="auto"/>
      </w:divBdr>
    </w:div>
    <w:div w:id="755635669">
      <w:bodyDiv w:val="1"/>
      <w:marLeft w:val="0"/>
      <w:marRight w:val="0"/>
      <w:marTop w:val="0"/>
      <w:marBottom w:val="0"/>
      <w:divBdr>
        <w:top w:val="none" w:sz="0" w:space="0" w:color="auto"/>
        <w:left w:val="none" w:sz="0" w:space="0" w:color="auto"/>
        <w:bottom w:val="none" w:sz="0" w:space="0" w:color="auto"/>
        <w:right w:val="none" w:sz="0" w:space="0" w:color="auto"/>
      </w:divBdr>
    </w:div>
    <w:div w:id="760218020">
      <w:bodyDiv w:val="1"/>
      <w:marLeft w:val="0"/>
      <w:marRight w:val="0"/>
      <w:marTop w:val="0"/>
      <w:marBottom w:val="0"/>
      <w:divBdr>
        <w:top w:val="none" w:sz="0" w:space="0" w:color="auto"/>
        <w:left w:val="none" w:sz="0" w:space="0" w:color="auto"/>
        <w:bottom w:val="none" w:sz="0" w:space="0" w:color="auto"/>
        <w:right w:val="none" w:sz="0" w:space="0" w:color="auto"/>
      </w:divBdr>
    </w:div>
    <w:div w:id="896160854">
      <w:bodyDiv w:val="1"/>
      <w:marLeft w:val="0"/>
      <w:marRight w:val="0"/>
      <w:marTop w:val="0"/>
      <w:marBottom w:val="0"/>
      <w:divBdr>
        <w:top w:val="none" w:sz="0" w:space="0" w:color="auto"/>
        <w:left w:val="none" w:sz="0" w:space="0" w:color="auto"/>
        <w:bottom w:val="none" w:sz="0" w:space="0" w:color="auto"/>
        <w:right w:val="none" w:sz="0" w:space="0" w:color="auto"/>
      </w:divBdr>
    </w:div>
    <w:div w:id="943538814">
      <w:bodyDiv w:val="1"/>
      <w:marLeft w:val="0"/>
      <w:marRight w:val="0"/>
      <w:marTop w:val="0"/>
      <w:marBottom w:val="0"/>
      <w:divBdr>
        <w:top w:val="none" w:sz="0" w:space="0" w:color="auto"/>
        <w:left w:val="none" w:sz="0" w:space="0" w:color="auto"/>
        <w:bottom w:val="none" w:sz="0" w:space="0" w:color="auto"/>
        <w:right w:val="none" w:sz="0" w:space="0" w:color="auto"/>
      </w:divBdr>
    </w:div>
    <w:div w:id="1124664378">
      <w:bodyDiv w:val="1"/>
      <w:marLeft w:val="0"/>
      <w:marRight w:val="0"/>
      <w:marTop w:val="0"/>
      <w:marBottom w:val="0"/>
      <w:divBdr>
        <w:top w:val="none" w:sz="0" w:space="0" w:color="auto"/>
        <w:left w:val="none" w:sz="0" w:space="0" w:color="auto"/>
        <w:bottom w:val="none" w:sz="0" w:space="0" w:color="auto"/>
        <w:right w:val="none" w:sz="0" w:space="0" w:color="auto"/>
      </w:divBdr>
    </w:div>
    <w:div w:id="1219364927">
      <w:bodyDiv w:val="1"/>
      <w:marLeft w:val="0"/>
      <w:marRight w:val="0"/>
      <w:marTop w:val="0"/>
      <w:marBottom w:val="0"/>
      <w:divBdr>
        <w:top w:val="none" w:sz="0" w:space="0" w:color="auto"/>
        <w:left w:val="none" w:sz="0" w:space="0" w:color="auto"/>
        <w:bottom w:val="none" w:sz="0" w:space="0" w:color="auto"/>
        <w:right w:val="none" w:sz="0" w:space="0" w:color="auto"/>
      </w:divBdr>
    </w:div>
    <w:div w:id="1266495672">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
    <w:div w:id="1283266415">
      <w:bodyDiv w:val="1"/>
      <w:marLeft w:val="0"/>
      <w:marRight w:val="0"/>
      <w:marTop w:val="0"/>
      <w:marBottom w:val="0"/>
      <w:divBdr>
        <w:top w:val="none" w:sz="0" w:space="0" w:color="auto"/>
        <w:left w:val="none" w:sz="0" w:space="0" w:color="auto"/>
        <w:bottom w:val="none" w:sz="0" w:space="0" w:color="auto"/>
        <w:right w:val="none" w:sz="0" w:space="0" w:color="auto"/>
      </w:divBdr>
    </w:div>
    <w:div w:id="1333215207">
      <w:bodyDiv w:val="1"/>
      <w:marLeft w:val="0"/>
      <w:marRight w:val="0"/>
      <w:marTop w:val="0"/>
      <w:marBottom w:val="0"/>
      <w:divBdr>
        <w:top w:val="none" w:sz="0" w:space="0" w:color="auto"/>
        <w:left w:val="none" w:sz="0" w:space="0" w:color="auto"/>
        <w:bottom w:val="none" w:sz="0" w:space="0" w:color="auto"/>
        <w:right w:val="none" w:sz="0" w:space="0" w:color="auto"/>
      </w:divBdr>
    </w:div>
    <w:div w:id="1367830271">
      <w:bodyDiv w:val="1"/>
      <w:marLeft w:val="0"/>
      <w:marRight w:val="0"/>
      <w:marTop w:val="0"/>
      <w:marBottom w:val="0"/>
      <w:divBdr>
        <w:top w:val="none" w:sz="0" w:space="0" w:color="auto"/>
        <w:left w:val="none" w:sz="0" w:space="0" w:color="auto"/>
        <w:bottom w:val="none" w:sz="0" w:space="0" w:color="auto"/>
        <w:right w:val="none" w:sz="0" w:space="0" w:color="auto"/>
      </w:divBdr>
    </w:div>
    <w:div w:id="1392658874">
      <w:bodyDiv w:val="1"/>
      <w:marLeft w:val="0"/>
      <w:marRight w:val="0"/>
      <w:marTop w:val="0"/>
      <w:marBottom w:val="0"/>
      <w:divBdr>
        <w:top w:val="none" w:sz="0" w:space="0" w:color="auto"/>
        <w:left w:val="none" w:sz="0" w:space="0" w:color="auto"/>
        <w:bottom w:val="none" w:sz="0" w:space="0" w:color="auto"/>
        <w:right w:val="none" w:sz="0" w:space="0" w:color="auto"/>
      </w:divBdr>
    </w:div>
    <w:div w:id="1476989896">
      <w:bodyDiv w:val="1"/>
      <w:marLeft w:val="0"/>
      <w:marRight w:val="0"/>
      <w:marTop w:val="0"/>
      <w:marBottom w:val="0"/>
      <w:divBdr>
        <w:top w:val="none" w:sz="0" w:space="0" w:color="auto"/>
        <w:left w:val="none" w:sz="0" w:space="0" w:color="auto"/>
        <w:bottom w:val="none" w:sz="0" w:space="0" w:color="auto"/>
        <w:right w:val="none" w:sz="0" w:space="0" w:color="auto"/>
      </w:divBdr>
    </w:div>
    <w:div w:id="1499273011">
      <w:bodyDiv w:val="1"/>
      <w:marLeft w:val="0"/>
      <w:marRight w:val="0"/>
      <w:marTop w:val="0"/>
      <w:marBottom w:val="0"/>
      <w:divBdr>
        <w:top w:val="none" w:sz="0" w:space="0" w:color="auto"/>
        <w:left w:val="none" w:sz="0" w:space="0" w:color="auto"/>
        <w:bottom w:val="none" w:sz="0" w:space="0" w:color="auto"/>
        <w:right w:val="none" w:sz="0" w:space="0" w:color="auto"/>
      </w:divBdr>
    </w:div>
    <w:div w:id="1505438837">
      <w:bodyDiv w:val="1"/>
      <w:marLeft w:val="0"/>
      <w:marRight w:val="0"/>
      <w:marTop w:val="0"/>
      <w:marBottom w:val="0"/>
      <w:divBdr>
        <w:top w:val="none" w:sz="0" w:space="0" w:color="auto"/>
        <w:left w:val="none" w:sz="0" w:space="0" w:color="auto"/>
        <w:bottom w:val="none" w:sz="0" w:space="0" w:color="auto"/>
        <w:right w:val="none" w:sz="0" w:space="0" w:color="auto"/>
      </w:divBdr>
    </w:div>
    <w:div w:id="1530218101">
      <w:bodyDiv w:val="1"/>
      <w:marLeft w:val="0"/>
      <w:marRight w:val="0"/>
      <w:marTop w:val="0"/>
      <w:marBottom w:val="0"/>
      <w:divBdr>
        <w:top w:val="none" w:sz="0" w:space="0" w:color="auto"/>
        <w:left w:val="none" w:sz="0" w:space="0" w:color="auto"/>
        <w:bottom w:val="none" w:sz="0" w:space="0" w:color="auto"/>
        <w:right w:val="none" w:sz="0" w:space="0" w:color="auto"/>
      </w:divBdr>
    </w:div>
    <w:div w:id="1534725995">
      <w:bodyDiv w:val="1"/>
      <w:marLeft w:val="0"/>
      <w:marRight w:val="0"/>
      <w:marTop w:val="0"/>
      <w:marBottom w:val="0"/>
      <w:divBdr>
        <w:top w:val="none" w:sz="0" w:space="0" w:color="auto"/>
        <w:left w:val="none" w:sz="0" w:space="0" w:color="auto"/>
        <w:bottom w:val="none" w:sz="0" w:space="0" w:color="auto"/>
        <w:right w:val="none" w:sz="0" w:space="0" w:color="auto"/>
      </w:divBdr>
    </w:div>
    <w:div w:id="1546060652">
      <w:bodyDiv w:val="1"/>
      <w:marLeft w:val="0"/>
      <w:marRight w:val="0"/>
      <w:marTop w:val="0"/>
      <w:marBottom w:val="0"/>
      <w:divBdr>
        <w:top w:val="none" w:sz="0" w:space="0" w:color="auto"/>
        <w:left w:val="none" w:sz="0" w:space="0" w:color="auto"/>
        <w:bottom w:val="none" w:sz="0" w:space="0" w:color="auto"/>
        <w:right w:val="none" w:sz="0" w:space="0" w:color="auto"/>
      </w:divBdr>
    </w:div>
    <w:div w:id="1849327035">
      <w:bodyDiv w:val="1"/>
      <w:marLeft w:val="0"/>
      <w:marRight w:val="0"/>
      <w:marTop w:val="0"/>
      <w:marBottom w:val="0"/>
      <w:divBdr>
        <w:top w:val="none" w:sz="0" w:space="0" w:color="auto"/>
        <w:left w:val="none" w:sz="0" w:space="0" w:color="auto"/>
        <w:bottom w:val="none" w:sz="0" w:space="0" w:color="auto"/>
        <w:right w:val="none" w:sz="0" w:space="0" w:color="auto"/>
      </w:divBdr>
    </w:div>
    <w:div w:id="1909605226">
      <w:bodyDiv w:val="1"/>
      <w:marLeft w:val="0"/>
      <w:marRight w:val="0"/>
      <w:marTop w:val="0"/>
      <w:marBottom w:val="0"/>
      <w:divBdr>
        <w:top w:val="none" w:sz="0" w:space="0" w:color="auto"/>
        <w:left w:val="none" w:sz="0" w:space="0" w:color="auto"/>
        <w:bottom w:val="none" w:sz="0" w:space="0" w:color="auto"/>
        <w:right w:val="none" w:sz="0" w:space="0" w:color="auto"/>
      </w:divBdr>
    </w:div>
    <w:div w:id="1927225970">
      <w:bodyDiv w:val="1"/>
      <w:marLeft w:val="0"/>
      <w:marRight w:val="0"/>
      <w:marTop w:val="0"/>
      <w:marBottom w:val="0"/>
      <w:divBdr>
        <w:top w:val="none" w:sz="0" w:space="0" w:color="auto"/>
        <w:left w:val="none" w:sz="0" w:space="0" w:color="auto"/>
        <w:bottom w:val="none" w:sz="0" w:space="0" w:color="auto"/>
        <w:right w:val="none" w:sz="0" w:space="0" w:color="auto"/>
      </w:divBdr>
    </w:div>
    <w:div w:id="2006401127">
      <w:bodyDiv w:val="1"/>
      <w:marLeft w:val="0"/>
      <w:marRight w:val="0"/>
      <w:marTop w:val="0"/>
      <w:marBottom w:val="0"/>
      <w:divBdr>
        <w:top w:val="none" w:sz="0" w:space="0" w:color="auto"/>
        <w:left w:val="none" w:sz="0" w:space="0" w:color="auto"/>
        <w:bottom w:val="none" w:sz="0" w:space="0" w:color="auto"/>
        <w:right w:val="none" w:sz="0" w:space="0" w:color="auto"/>
      </w:divBdr>
    </w:div>
    <w:div w:id="2020618448">
      <w:bodyDiv w:val="1"/>
      <w:marLeft w:val="0"/>
      <w:marRight w:val="0"/>
      <w:marTop w:val="0"/>
      <w:marBottom w:val="0"/>
      <w:divBdr>
        <w:top w:val="none" w:sz="0" w:space="0" w:color="auto"/>
        <w:left w:val="none" w:sz="0" w:space="0" w:color="auto"/>
        <w:bottom w:val="none" w:sz="0" w:space="0" w:color="auto"/>
        <w:right w:val="none" w:sz="0" w:space="0" w:color="auto"/>
      </w:divBdr>
    </w:div>
    <w:div w:id="2021808075">
      <w:bodyDiv w:val="1"/>
      <w:marLeft w:val="0"/>
      <w:marRight w:val="0"/>
      <w:marTop w:val="0"/>
      <w:marBottom w:val="0"/>
      <w:divBdr>
        <w:top w:val="none" w:sz="0" w:space="0" w:color="auto"/>
        <w:left w:val="none" w:sz="0" w:space="0" w:color="auto"/>
        <w:bottom w:val="none" w:sz="0" w:space="0" w:color="auto"/>
        <w:right w:val="none" w:sz="0" w:space="0" w:color="auto"/>
      </w:divBdr>
    </w:div>
    <w:div w:id="2070612486">
      <w:bodyDiv w:val="1"/>
      <w:marLeft w:val="0"/>
      <w:marRight w:val="0"/>
      <w:marTop w:val="0"/>
      <w:marBottom w:val="0"/>
      <w:divBdr>
        <w:top w:val="none" w:sz="0" w:space="0" w:color="auto"/>
        <w:left w:val="none" w:sz="0" w:space="0" w:color="auto"/>
        <w:bottom w:val="none" w:sz="0" w:space="0" w:color="auto"/>
        <w:right w:val="none" w:sz="0" w:space="0" w:color="auto"/>
      </w:divBdr>
    </w:div>
    <w:div w:id="2099710281">
      <w:bodyDiv w:val="1"/>
      <w:marLeft w:val="0"/>
      <w:marRight w:val="0"/>
      <w:marTop w:val="0"/>
      <w:marBottom w:val="0"/>
      <w:divBdr>
        <w:top w:val="none" w:sz="0" w:space="0" w:color="auto"/>
        <w:left w:val="none" w:sz="0" w:space="0" w:color="auto"/>
        <w:bottom w:val="none" w:sz="0" w:space="0" w:color="auto"/>
        <w:right w:val="none" w:sz="0" w:space="0" w:color="auto"/>
      </w:divBdr>
    </w:div>
    <w:div w:id="2115325216">
      <w:bodyDiv w:val="1"/>
      <w:marLeft w:val="0"/>
      <w:marRight w:val="0"/>
      <w:marTop w:val="0"/>
      <w:marBottom w:val="0"/>
      <w:divBdr>
        <w:top w:val="none" w:sz="0" w:space="0" w:color="auto"/>
        <w:left w:val="none" w:sz="0" w:space="0" w:color="auto"/>
        <w:bottom w:val="none" w:sz="0" w:space="0" w:color="auto"/>
        <w:right w:val="none" w:sz="0" w:space="0" w:color="auto"/>
      </w:divBdr>
    </w:div>
    <w:div w:id="2117364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aopmaia.araujo@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3022</Words>
  <Characters>16325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João Pedro Pinheiro</cp:lastModifiedBy>
  <cp:revision>4</cp:revision>
  <cp:lastPrinted>2022-08-12T03:23:00Z</cp:lastPrinted>
  <dcterms:created xsi:type="dcterms:W3CDTF">2024-07-20T16:10:00Z</dcterms:created>
  <dcterms:modified xsi:type="dcterms:W3CDTF">2025-03-08T23:59:00Z</dcterms:modified>
</cp:coreProperties>
</file>