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7D" w:rsidRDefault="00240E6D" w:rsidP="0024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40E6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DIVERSIDADE CULTURAL E EQUIDADE NA EDUCAÇÃO BÁSICA: UM ESTUDO BIBLIOGRÁFICO SOBRE DESAFIOS E PRÁTICAS DOCENTES</w:t>
      </w:r>
    </w:p>
    <w:p w:rsidR="00240E6D" w:rsidRDefault="00240E6D" w:rsidP="00240E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A667D" w:rsidRDefault="00240E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Ana Paula Ferreira Santos Mota</w:t>
      </w:r>
    </w:p>
    <w:p w:rsidR="005A667D" w:rsidRDefault="00240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:rsidR="005A667D" w:rsidRDefault="00240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anap-psico@hotmail.com</w:t>
      </w:r>
      <w:r w:rsidR="00CA683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A667D" w:rsidRDefault="00240E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Gabriela Almeida de Jesus Santos</w:t>
      </w:r>
    </w:p>
    <w:p w:rsidR="005A667D" w:rsidRDefault="00240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Cruzeiro do Sul</w:t>
      </w:r>
    </w:p>
    <w:p w:rsidR="005A667D" w:rsidRDefault="00240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gabriela.almeidajs@gmail.com</w:t>
      </w:r>
    </w:p>
    <w:p w:rsidR="005A667D" w:rsidRDefault="00CA68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240E6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Educação e Diversidade</w:t>
      </w:r>
    </w:p>
    <w:p w:rsidR="005A667D" w:rsidRDefault="00CA6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240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Diversidade. Equidade. Práticas Pedagógicas</w:t>
      </w:r>
    </w:p>
    <w:p w:rsidR="005A667D" w:rsidRDefault="005A66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667D" w:rsidRDefault="00CA6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:rsidR="005A667D" w:rsidRDefault="005A66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0E6D" w:rsidRPr="00240E6D" w:rsidRDefault="00240E6D" w:rsidP="00240E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40E6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presença crescente de diferentes identidades culturais, étnicas e linguísticas no ambiente escolar brasileiro impõe à educação básica o desafio de garantir o direito à aprendizagem com equidade e respeito às diferenças. O problema central deste estudo é compreender como a literatura científica e doutrinária tem abordado a formação docente e as práticas pedagógicas no enfrentamento das desigualdades e da exclusão simbólica de alunos oriundos de diferentes contextos culturais. O objetivo da pesquisa é mapear, por meio da abordagem qualitativa e do método bibliográfico, as principais contribuições teóricas e evidências empíricas que discutem o papel da escola e do professor frente à diversidade. A base teórica está ancor</w:t>
      </w:r>
      <w:r w:rsidR="00B0154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ada em autores como </w:t>
      </w:r>
      <w:proofErr w:type="spellStart"/>
      <w:r w:rsidR="00B0154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Candau</w:t>
      </w:r>
      <w:proofErr w:type="spellEnd"/>
      <w:r w:rsidR="00B0154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(2011</w:t>
      </w:r>
      <w:r w:rsidRPr="00240E6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), que discute a educação intercultural como caminho para o reco</w:t>
      </w:r>
      <w:r w:rsidR="00E84B6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nhecimento da pluralidade, Santos Et. Al (2022</w:t>
      </w:r>
      <w:r w:rsidRPr="00240E6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)</w:t>
      </w:r>
      <w:r w:rsidR="00E84B6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 Gomes (2017)</w:t>
      </w:r>
      <w:r w:rsidRPr="00240E6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que pr</w:t>
      </w:r>
      <w:r w:rsidR="00E84B6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opõe uma pedagogia antirracista</w:t>
      </w:r>
      <w:r w:rsidRPr="00240E6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 A metodologia consistiu na análise de artigos científicos publicados nos últimos dez anos em periódicos qualificados pela CAPES, além de obras doutrinárias de referência em educação e diversidade. A análise revelou que, embora haja avanços em políticas educacionais como a Lei 10.639/2003 e a BNCC, persistem lacunas na formação docente e na efetivação de práticas que contemplem saberes de povos indígenas, quilombolas e imigrantes. A ausência de formação continuada específica e o predomínio de currículos </w:t>
      </w:r>
      <w:proofErr w:type="spellStart"/>
      <w:r w:rsidRPr="00240E6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eurocentrados</w:t>
      </w:r>
      <w:proofErr w:type="spellEnd"/>
      <w:r w:rsidRPr="00240E6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são apontado</w:t>
      </w:r>
      <w:r w:rsidR="00E84B6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 como obstáculos recorrentes (Silva et al, 2025</w:t>
      </w:r>
      <w:r w:rsidRPr="00240E6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). O estudo evidencia a importância de uma educação que reconheça e valorize os saberes plurais, contribuindo para o enfrentamento do preconceito e da exclusão. Inserido no eixo “Educação e Diversidade”, este trabalho destaca a relevância de práticas pedagógicas inclusivas na promoção da justiça social e da cidadania, reafirmando o compromisso da escola com uma educação democrática e transformadora.</w:t>
      </w:r>
    </w:p>
    <w:p w:rsidR="00240E6D" w:rsidRPr="00240E6D" w:rsidRDefault="00240E6D" w:rsidP="00240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40E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Referências</w:t>
      </w:r>
    </w:p>
    <w:p w:rsidR="00B0154D" w:rsidRDefault="00B0154D" w:rsidP="00240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0154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CANDAU, Vera Maria Ferrão. </w:t>
      </w:r>
      <w:r w:rsidRPr="00D75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Diferenças culturais, cotidiano escolar e práticas pedagógicas</w:t>
      </w:r>
      <w:r w:rsidRPr="00B0154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 </w:t>
      </w:r>
      <w:r w:rsidR="00D757A3" w:rsidRPr="00B0154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CURRÍCULO SEM FRONTEIRAS</w:t>
      </w:r>
      <w:r w:rsidRPr="00B0154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v. 11, n. 2, p. 240–255, jul./dez. 2011. Disponível em: http://www.curriculosemfronteiras.org/vol11iss2articles/candau.pdf. Acesso em: 4 maio 2025.</w:t>
      </w:r>
    </w:p>
    <w:p w:rsidR="00E84B64" w:rsidRDefault="00240E6D" w:rsidP="00240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</w:pPr>
      <w:r w:rsidRPr="00240E6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 xml:space="preserve">GOMES, </w:t>
      </w:r>
      <w:proofErr w:type="spellStart"/>
      <w:r w:rsidRPr="00240E6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Nilma</w:t>
      </w:r>
      <w:proofErr w:type="spellEnd"/>
      <w:r w:rsidRPr="00240E6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Lino. </w:t>
      </w:r>
      <w:r w:rsidR="00E84B64" w:rsidRPr="00D757A3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pt-BR"/>
          <w14:ligatures w14:val="none"/>
        </w:rPr>
        <w:t>O movimento negro educador:</w:t>
      </w:r>
      <w:r w:rsidR="00E84B64" w:rsidRPr="00E84B6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E84B64" w:rsidRPr="00D757A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t-BR"/>
          <w14:ligatures w14:val="none"/>
        </w:rPr>
        <w:t>Saberes construídos nas lutas por emancipação</w:t>
      </w:r>
      <w:r w:rsidR="00E84B64" w:rsidRPr="00E84B6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t-BR"/>
          <w14:ligatures w14:val="none"/>
        </w:rPr>
        <w:t>. Petrópolis: Vozes, 2017.</w:t>
      </w:r>
    </w:p>
    <w:p w:rsidR="00E84B64" w:rsidRDefault="00E84B64" w:rsidP="00240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84B6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SANTOS, A. R. de J.; ARAÚJO, J. F. de</w:t>
      </w:r>
      <w:proofErr w:type="gramStart"/>
      <w:r w:rsidRPr="00E84B6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.;</w:t>
      </w:r>
      <w:proofErr w:type="gramEnd"/>
      <w:r w:rsidRPr="00E84B6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CHINGULO, M. G. C.; TIROLI, L. G. .; MAZZAFERA, B. L. </w:t>
      </w:r>
      <w:r w:rsidRPr="00D75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Questões étnico-raciais no ambiente escolar:</w:t>
      </w:r>
      <w:r w:rsidRPr="00E84B6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reflexões a partir de teses e dissertações sobre práticas pedagógicas desenvolvidas na Educação Básica. Práxis Educativa, [S. l.], v. 17, p. 1–16, 2022. DOI: 10.5212/PraxEduc.v.17.18338.006. Disponível em: https://revistas.uepg.br/index.php/praxiseducativa/article/view/18338. Acesso em: 4 maio. 2025.</w:t>
      </w:r>
    </w:p>
    <w:p w:rsidR="00B51E47" w:rsidRPr="00240E6D" w:rsidRDefault="00B51E47" w:rsidP="00240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51E4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SILVA, André Costa da; FERREIRA, </w:t>
      </w:r>
      <w:proofErr w:type="spellStart"/>
      <w:r w:rsidRPr="00B51E4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Claudienne</w:t>
      </w:r>
      <w:proofErr w:type="spellEnd"/>
      <w:r w:rsidRPr="00B51E4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da Cruz; BRAVO, </w:t>
      </w:r>
      <w:proofErr w:type="spellStart"/>
      <w:r w:rsidRPr="00B51E4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Dirlan</w:t>
      </w:r>
      <w:proofErr w:type="spellEnd"/>
      <w:r w:rsidRPr="00B51E4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de Oliveira Machado; et al. (</w:t>
      </w:r>
      <w:proofErr w:type="spellStart"/>
      <w:r w:rsidRPr="00B51E4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Orgs</w:t>
      </w:r>
      <w:proofErr w:type="spellEnd"/>
      <w:r w:rsidRPr="00B51E4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.). </w:t>
      </w:r>
      <w:r w:rsidRPr="00D75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Educação e ensino em diferentes contextos:</w:t>
      </w:r>
      <w:r w:rsidRPr="00B51E4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formação e práticas pedagógicas plurais. Formiga (MG): Editora </w:t>
      </w:r>
      <w:proofErr w:type="spellStart"/>
      <w:r w:rsidRPr="00B51E4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Ducere</w:t>
      </w:r>
      <w:proofErr w:type="spellEnd"/>
      <w:r w:rsidRPr="00B51E4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2025.</w:t>
      </w:r>
    </w:p>
    <w:p w:rsidR="005A667D" w:rsidRDefault="005A667D">
      <w:pPr>
        <w:pStyle w:val="Rodap"/>
      </w:pPr>
      <w:bookmarkStart w:id="0" w:name="_GoBack"/>
      <w:bookmarkEnd w:id="0"/>
    </w:p>
    <w:p w:rsidR="005A667D" w:rsidRDefault="005A667D">
      <w:pPr>
        <w:pStyle w:val="NormalWeb"/>
      </w:pPr>
    </w:p>
    <w:p w:rsidR="005A667D" w:rsidRDefault="005A667D"/>
    <w:sectPr w:rsidR="005A667D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4FF" w:rsidRDefault="00ED24FF">
      <w:pPr>
        <w:spacing w:line="240" w:lineRule="auto"/>
      </w:pPr>
      <w:r>
        <w:separator/>
      </w:r>
    </w:p>
  </w:endnote>
  <w:endnote w:type="continuationSeparator" w:id="0">
    <w:p w:rsidR="00ED24FF" w:rsidRDefault="00ED2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4FF" w:rsidRDefault="00ED24FF">
      <w:pPr>
        <w:spacing w:after="0"/>
      </w:pPr>
      <w:r>
        <w:separator/>
      </w:r>
    </w:p>
  </w:footnote>
  <w:footnote w:type="continuationSeparator" w:id="0">
    <w:p w:rsidR="00ED24FF" w:rsidRDefault="00ED24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7D" w:rsidRDefault="00CA6837">
    <w:pPr>
      <w:pStyle w:val="Cabealho"/>
    </w:pPr>
    <w:r>
      <w:rPr>
        <w:noProof/>
        <w:lang w:eastAsia="pt-BR"/>
      </w:rP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16D9"/>
    <w:rsid w:val="00172A27"/>
    <w:rsid w:val="00240E6D"/>
    <w:rsid w:val="005A667D"/>
    <w:rsid w:val="00677F30"/>
    <w:rsid w:val="00741E2B"/>
    <w:rsid w:val="00B0154D"/>
    <w:rsid w:val="00B51E47"/>
    <w:rsid w:val="00B82A8F"/>
    <w:rsid w:val="00CA6837"/>
    <w:rsid w:val="00D757A3"/>
    <w:rsid w:val="00E84B64"/>
    <w:rsid w:val="00ED24FF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B3E34-021D-49F2-99F3-577A9F1A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240E6D"/>
    <w:rPr>
      <w:b/>
      <w:bCs/>
    </w:rPr>
  </w:style>
  <w:style w:type="character" w:styleId="nfase">
    <w:name w:val="Emphasis"/>
    <w:basedOn w:val="Fontepargpadro"/>
    <w:uiPriority w:val="20"/>
    <w:qFormat/>
    <w:rsid w:val="00240E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Lucas 1</cp:lastModifiedBy>
  <cp:revision>4</cp:revision>
  <dcterms:created xsi:type="dcterms:W3CDTF">2024-10-22T15:37:00Z</dcterms:created>
  <dcterms:modified xsi:type="dcterms:W3CDTF">2025-05-04T20:00:00Z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