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A0157" w14:textId="22848EB1" w:rsidR="00483094" w:rsidRPr="0009257C" w:rsidRDefault="00483094" w:rsidP="0048309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1AEAC78" w14:textId="4295E59C" w:rsidR="002019BD" w:rsidRPr="00DE42A3" w:rsidRDefault="002019BD" w:rsidP="00DE42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19BD">
        <w:rPr>
          <w:rFonts w:ascii="Times New Roman" w:hAnsi="Times New Roman" w:cs="Times New Roman"/>
          <w:b/>
          <w:bCs/>
          <w:sz w:val="24"/>
          <w:szCs w:val="24"/>
        </w:rPr>
        <w:t>ASSISTÊNCIA DE ENFERMAGEM FRENTE À SOLIDÃO EM PACIENTES EM ISOLAMENTO HOSPITALAR: RELATO DE EXPERIÊNCIA</w:t>
      </w:r>
    </w:p>
    <w:p w14:paraId="2E8F605E" w14:textId="77777777" w:rsidR="002019BD" w:rsidRPr="00DE42A3" w:rsidRDefault="002019BD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DBD1EF5" w14:textId="380DD404" w:rsidR="00DE42A3" w:rsidRDefault="00DE42A3" w:rsidP="00DE42A3">
      <w:pPr>
        <w:pStyle w:val="NormalWeb"/>
        <w:jc w:val="both"/>
      </w:pPr>
      <w:r>
        <w:rPr>
          <w:b/>
          <w:bCs/>
        </w:rPr>
        <w:t xml:space="preserve">INTRODUÇÃO: </w:t>
      </w:r>
      <w:r w:rsidRPr="00B30694">
        <w:t>O isolamento hospitalar constitui</w:t>
      </w:r>
      <w:r w:rsidR="00BE3760">
        <w:t xml:space="preserve"> uma</w:t>
      </w:r>
      <w:r w:rsidRPr="00B30694">
        <w:t xml:space="preserve"> medida essencial para a prevenção e controle de infecções, especialmente em unidades de doenças infecciosas e parasitárias. Entretanto, essa condição pode desencadear repercussões emocionais relevantes, como solidão, sofrimento psíquico e sensação de abandono. Nesse contexto, a enfermagem desempenha papel fundamental na promoção do cuidado integral, contemplando dimensões biológicas e psicossociais por meio da aplicação do Processo de Enfermagem (PE)</w:t>
      </w:r>
      <w:r>
        <w:t xml:space="preserve">. </w:t>
      </w:r>
      <w:r>
        <w:rPr>
          <w:rStyle w:val="Forte"/>
          <w:rFonts w:eastAsiaTheme="majorEastAsia"/>
        </w:rPr>
        <w:t xml:space="preserve">OBJETIVO: </w:t>
      </w:r>
      <w:r w:rsidRPr="00B30694">
        <w:rPr>
          <w:rStyle w:val="Forte"/>
          <w:rFonts w:eastAsiaTheme="majorEastAsia"/>
          <w:b w:val="0"/>
          <w:bCs w:val="0"/>
        </w:rPr>
        <w:t>Descrever a experiência de assistência de enfermagem a pacientes em isolamento hospitalar, com foco no enfrentamento da solidão</w:t>
      </w:r>
      <w:r>
        <w:rPr>
          <w:rStyle w:val="Forte"/>
          <w:rFonts w:eastAsiaTheme="majorEastAsia"/>
          <w:b w:val="0"/>
          <w:bCs w:val="0"/>
        </w:rPr>
        <w:t xml:space="preserve">. </w:t>
      </w:r>
      <w:r>
        <w:rPr>
          <w:rStyle w:val="Forte"/>
          <w:rFonts w:eastAsiaTheme="majorEastAsia"/>
        </w:rPr>
        <w:t>MÉTODO:</w:t>
      </w:r>
      <w:r>
        <w:t xml:space="preserve"> </w:t>
      </w:r>
      <w:r w:rsidRPr="00B30694">
        <w:t>Relato de experiência, de caráter descritivo, desenvolvido por acadêmica de enfermagem durante estágio curricular obrigatório em unidade de doenças infecciosas de um hospital-escola em Belém-PA, em abril de 2026, com respeito aos princípios éticos e ao anonimato dos pacientes.</w:t>
      </w:r>
      <w:r>
        <w:t xml:space="preserve"> </w:t>
      </w:r>
      <w:r>
        <w:rPr>
          <w:rStyle w:val="Forte"/>
          <w:rFonts w:eastAsiaTheme="majorEastAsia"/>
        </w:rPr>
        <w:t>DESCRIÇÃO DA EXPERIÊNCIA:</w:t>
      </w:r>
      <w:r>
        <w:t xml:space="preserve"> </w:t>
      </w:r>
      <w:r w:rsidRPr="000038A8">
        <w:t>Observou-se que pacientes em isolamento apresentavam manifestações de sofrimento emocional, como tristeza, ansiedade, redução da comunicação e sensação de abandono, associadas ao tempo de internação e ao afastamento do convívio social. Foram identificados diagnósticos de enfermagem, conforme a taxonomia NANDA-I, como risco de solidão</w:t>
      </w:r>
      <w:r>
        <w:t xml:space="preserve"> excessiva</w:t>
      </w:r>
      <w:r w:rsidRPr="000038A8">
        <w:t>, ansiedade e interação social prejudicada. A partir disso, estabeleceram-se resultados esperados (NOC), como melhora do bem-estar emocional e redução da ansiedade. As intervenções (NIC) implementadas foram pautadas na humanização do cuidado, incluindo comunicação terapêutica, apoio emocional, estímulo à expressão de sentimentos e orientações quanto ao estado clínico. Tais estratégias favoreceram o fortalecimento do vínculo entre paciente e equipe, promovendo conforto emocional e maior adesão ao tratamento</w:t>
      </w:r>
      <w:r>
        <w:t xml:space="preserve"> </w:t>
      </w:r>
      <w:r>
        <w:rPr>
          <w:rStyle w:val="Forte"/>
          <w:rFonts w:eastAsiaTheme="majorEastAsia"/>
        </w:rPr>
        <w:t>CONCLUSÃO:</w:t>
      </w:r>
      <w:r>
        <w:t xml:space="preserve"> A experiência evidenciou a relevância da atuação da enfermagem no enfrentamento da solidão em pacientes em isolamento hospitalar, destacando a importância de uma assistência integral e humanizada. </w:t>
      </w:r>
      <w:r>
        <w:rPr>
          <w:rStyle w:val="Forte"/>
          <w:rFonts w:eastAsiaTheme="majorEastAsia"/>
        </w:rPr>
        <w:t xml:space="preserve">CONTRIBUIÇÕES PARA A ENFERMAGEM: </w:t>
      </w:r>
      <w:r>
        <w:t>Reforça-se a necessidade de intervenções voltadas</w:t>
      </w:r>
      <w:r w:rsidRPr="00476C27">
        <w:t xml:space="preserve"> </w:t>
      </w:r>
      <w:r>
        <w:t>ao cuidado à saúde emocional de pacientes isolados, contribuindo para a qualidade da assistência e melhores desfechos clínicos.</w:t>
      </w:r>
    </w:p>
    <w:p w14:paraId="4B595E57" w14:textId="77777777" w:rsidR="00DE42A3" w:rsidRDefault="00DE42A3" w:rsidP="00DE42A3">
      <w:pPr>
        <w:pStyle w:val="NormalWeb"/>
        <w:jc w:val="both"/>
      </w:pPr>
    </w:p>
    <w:p w14:paraId="3E85186E" w14:textId="77777777" w:rsidR="00DE42A3" w:rsidRDefault="00DE42A3" w:rsidP="00DE42A3">
      <w:pPr>
        <w:pStyle w:val="NormalWeb"/>
        <w:jc w:val="both"/>
      </w:pPr>
      <w:r w:rsidRPr="00FB236F">
        <w:rPr>
          <w:b/>
          <w:bCs/>
        </w:rPr>
        <w:t>Descritores (</w:t>
      </w:r>
      <w:proofErr w:type="spellStart"/>
      <w:r w:rsidRPr="00FB236F">
        <w:rPr>
          <w:b/>
          <w:bCs/>
        </w:rPr>
        <w:t>DeCS</w:t>
      </w:r>
      <w:proofErr w:type="spellEnd"/>
      <w:r w:rsidRPr="00FB236F">
        <w:rPr>
          <w:b/>
          <w:bCs/>
        </w:rPr>
        <w:t xml:space="preserve"> – ID):</w:t>
      </w:r>
      <w:r>
        <w:t xml:space="preserve"> Processo de Enfermagem – D009736; Solidão – D008132; Cuidados de Enfermagem – D009732. </w:t>
      </w:r>
    </w:p>
    <w:p w14:paraId="0423F9D3" w14:textId="25200CD5" w:rsidR="00483094" w:rsidRPr="0009257C" w:rsidRDefault="00483094" w:rsidP="00483094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Modalidade: estudo original </w:t>
      </w:r>
      <w:proofErr w:type="gramStart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(  )</w:t>
      </w:r>
      <w:proofErr w:type="gramEnd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relato de experiência (</w:t>
      </w:r>
      <w:r w:rsidR="00DE42A3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X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) revisão da literatura (  )</w:t>
      </w:r>
    </w:p>
    <w:p w14:paraId="7333CC5F" w14:textId="05DA65B4" w:rsidR="00483094" w:rsidRPr="00DE42A3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Eixo Temático:  </w:t>
      </w:r>
      <w:r w:rsidR="00DE42A3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10</w:t>
      </w:r>
    </w:p>
    <w:p w14:paraId="2534459C" w14:textId="77777777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15F3721" w14:textId="77777777" w:rsidR="00483094" w:rsidRPr="0009257C" w:rsidRDefault="00483094" w:rsidP="00483094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REFERÊNCIAS: </w:t>
      </w:r>
    </w:p>
    <w:p w14:paraId="045E81DF" w14:textId="6CB61F86" w:rsidR="00BE3760" w:rsidRPr="00BE3760" w:rsidRDefault="00483094" w:rsidP="00FC24AB">
      <w:pPr>
        <w:pStyle w:val="Corpodetexto"/>
        <w:spacing w:after="1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1 </w:t>
      </w:r>
      <w:hyperlink r:id="rId7" w:history="1">
        <w:proofErr w:type="spellStart"/>
        <w:r w:rsidR="00FC24AB" w:rsidRPr="00FC24AB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Herdman</w:t>
        </w:r>
        <w:proofErr w:type="spellEnd"/>
        <w:r w:rsidR="00FC24AB" w:rsidRPr="00FC24AB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TH, </w:t>
        </w:r>
        <w:proofErr w:type="spellStart"/>
        <w:r w:rsidR="00FC24AB" w:rsidRPr="00FC24AB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Kamitsuru</w:t>
        </w:r>
        <w:proofErr w:type="spellEnd"/>
        <w:r w:rsidR="00FC24AB" w:rsidRPr="00FC24AB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S, Lopes CT, </w:t>
        </w:r>
        <w:proofErr w:type="spellStart"/>
        <w:r w:rsidR="00FC24AB" w:rsidRPr="00FC24AB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editors</w:t>
        </w:r>
        <w:proofErr w:type="spellEnd"/>
        <w:r w:rsidR="00FC24AB" w:rsidRPr="00FC24AB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</w:hyperlink>
      <w:r w:rsidR="00FC24AB" w:rsidRPr="00FC24AB">
        <w:rPr>
          <w:rFonts w:ascii="Times New Roman" w:hAnsi="Times New Roman" w:cs="Times New Roman"/>
          <w:sz w:val="24"/>
          <w:szCs w:val="24"/>
        </w:rPr>
        <w:t xml:space="preserve"> Diagnósticos de enfermagem da NANDA-I: definições e classificação 2024-2026. 13ª ed. Porto Alegre: Artmed; 2024.</w:t>
      </w:r>
      <w:r w:rsidR="00FC24AB" w:rsidRPr="00FC24AB">
        <w:t xml:space="preserve"> </w:t>
      </w:r>
    </w:p>
    <w:p w14:paraId="38A90887" w14:textId="74109229" w:rsidR="00BE3760" w:rsidRPr="00BE3760" w:rsidRDefault="00BE3760" w:rsidP="00BE3760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376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 </w:t>
      </w:r>
      <w:r w:rsidRPr="00BE3760">
        <w:rPr>
          <w:rFonts w:ascii="Times New Roman" w:eastAsia="Times New Roman" w:hAnsi="Times New Roman" w:cs="Times New Roman"/>
          <w:sz w:val="24"/>
          <w:szCs w:val="24"/>
        </w:rPr>
        <w:t xml:space="preserve">Wagner CM, </w:t>
      </w:r>
      <w:proofErr w:type="spellStart"/>
      <w:r w:rsidRPr="00BE3760">
        <w:rPr>
          <w:rFonts w:ascii="Times New Roman" w:eastAsia="Times New Roman" w:hAnsi="Times New Roman" w:cs="Times New Roman"/>
          <w:sz w:val="24"/>
          <w:szCs w:val="24"/>
        </w:rPr>
        <w:t>Butcher</w:t>
      </w:r>
      <w:proofErr w:type="spellEnd"/>
      <w:r w:rsidRPr="00BE3760">
        <w:rPr>
          <w:rFonts w:ascii="Times New Roman" w:eastAsia="Times New Roman" w:hAnsi="Times New Roman" w:cs="Times New Roman"/>
          <w:sz w:val="24"/>
          <w:szCs w:val="24"/>
        </w:rPr>
        <w:t xml:space="preserve"> HK, Clarke MF. Classificação das intervenções de enfermagem (NIC). 8ª ed. Rio de Janeiro: GEN Guanabara Koogan; 2025. </w:t>
      </w:r>
    </w:p>
    <w:p w14:paraId="48749A78" w14:textId="5D7A9D80" w:rsidR="00DE42A3" w:rsidRPr="00DE42A3" w:rsidRDefault="00BE3760" w:rsidP="00BE3760">
      <w:pPr>
        <w:pStyle w:val="Corpodetexto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BE3760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3760">
        <w:rPr>
          <w:rFonts w:ascii="Times New Roman" w:eastAsia="Times New Roman" w:hAnsi="Times New Roman" w:cs="Times New Roman"/>
          <w:sz w:val="24"/>
          <w:szCs w:val="24"/>
        </w:rPr>
        <w:t>Moorhead</w:t>
      </w:r>
      <w:proofErr w:type="spellEnd"/>
      <w:r w:rsidRPr="00BE3760">
        <w:rPr>
          <w:rFonts w:ascii="Times New Roman" w:eastAsia="Times New Roman" w:hAnsi="Times New Roman" w:cs="Times New Roman"/>
          <w:sz w:val="24"/>
          <w:szCs w:val="24"/>
        </w:rPr>
        <w:t xml:space="preserve"> S, </w:t>
      </w:r>
      <w:proofErr w:type="spellStart"/>
      <w:r w:rsidRPr="00BE3760">
        <w:rPr>
          <w:rFonts w:ascii="Times New Roman" w:eastAsia="Times New Roman" w:hAnsi="Times New Roman" w:cs="Times New Roman"/>
          <w:sz w:val="24"/>
          <w:szCs w:val="24"/>
        </w:rPr>
        <w:t>Swanson</w:t>
      </w:r>
      <w:proofErr w:type="spellEnd"/>
      <w:r w:rsidRPr="00BE3760">
        <w:rPr>
          <w:rFonts w:ascii="Times New Roman" w:eastAsia="Times New Roman" w:hAnsi="Times New Roman" w:cs="Times New Roman"/>
          <w:sz w:val="24"/>
          <w:szCs w:val="24"/>
        </w:rPr>
        <w:t xml:space="preserve"> E, Johnson M, Maas ML. Classificação dos resultados de enfermagem (NOC). 6ª ed. Rio de Janeiro: GEN Guanabara Koogan; </w:t>
      </w:r>
      <w:r>
        <w:rPr>
          <w:rFonts w:ascii="Times New Roman" w:eastAsia="Times New Roman" w:hAnsi="Times New Roman" w:cs="Times New Roman"/>
          <w:sz w:val="24"/>
          <w:szCs w:val="24"/>
        </w:rPr>
        <w:t>2020</w:t>
      </w:r>
    </w:p>
    <w:p w14:paraId="18FB34D5" w14:textId="77777777" w:rsidR="00B44C7D" w:rsidRDefault="00B44C7D"/>
    <w:sectPr w:rsidR="00B44C7D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08C9C" w14:textId="77777777" w:rsidR="00287E09" w:rsidRDefault="00287E09" w:rsidP="0068569C">
      <w:pPr>
        <w:spacing w:before="0" w:after="0" w:line="240" w:lineRule="auto"/>
      </w:pPr>
      <w:r>
        <w:separator/>
      </w:r>
    </w:p>
  </w:endnote>
  <w:endnote w:type="continuationSeparator" w:id="0">
    <w:p w14:paraId="103BBDFF" w14:textId="77777777" w:rsidR="00287E09" w:rsidRDefault="00287E09" w:rsidP="0068569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26A6F" w14:textId="068E8347" w:rsidR="007958B3" w:rsidRPr="007958B3" w:rsidRDefault="007958B3" w:rsidP="007958B3">
    <w:pPr>
      <w:pStyle w:val="Rodap"/>
    </w:pPr>
    <w:r w:rsidRPr="007958B3">
      <w:rPr>
        <w:noProof/>
      </w:rPr>
      <w:drawing>
        <wp:inline distT="0" distB="0" distL="0" distR="0" wp14:anchorId="44F87CA4" wp14:editId="2A0A764F">
          <wp:extent cx="5397905" cy="789559"/>
          <wp:effectExtent l="0" t="0" r="0" b="0"/>
          <wp:docPr id="193522519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426"/>
                  <a:stretch>
                    <a:fillRect/>
                  </a:stretch>
                </pic:blipFill>
                <pic:spPr bwMode="auto">
                  <a:xfrm>
                    <a:off x="0" y="0"/>
                    <a:ext cx="5424788" cy="79349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5D3F7BF" w14:textId="77777777" w:rsidR="007958B3" w:rsidRDefault="007958B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8CBA0" w14:textId="77777777" w:rsidR="00287E09" w:rsidRDefault="00287E09" w:rsidP="0068569C">
      <w:pPr>
        <w:spacing w:before="0" w:after="0" w:line="240" w:lineRule="auto"/>
      </w:pPr>
      <w:r>
        <w:separator/>
      </w:r>
    </w:p>
  </w:footnote>
  <w:footnote w:type="continuationSeparator" w:id="0">
    <w:p w14:paraId="56BD2C43" w14:textId="77777777" w:rsidR="00287E09" w:rsidRDefault="00287E09" w:rsidP="0068569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748B1" w14:textId="4BF7574D" w:rsidR="0068569C" w:rsidRDefault="0068569C">
    <w:pPr>
      <w:pStyle w:val="Cabealho"/>
    </w:pPr>
    <w:r w:rsidRPr="0068569C">
      <w:rPr>
        <w:noProof/>
      </w:rPr>
      <w:drawing>
        <wp:inline distT="0" distB="0" distL="0" distR="0" wp14:anchorId="6ADCF6A4" wp14:editId="4A582121">
          <wp:extent cx="5397754" cy="899160"/>
          <wp:effectExtent l="0" t="0" r="0" b="0"/>
          <wp:docPr id="48213083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213083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39886" cy="906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DD4560"/>
    <w:multiLevelType w:val="multilevel"/>
    <w:tmpl w:val="4B649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094"/>
    <w:rsid w:val="00117222"/>
    <w:rsid w:val="002019BD"/>
    <w:rsid w:val="00212EC8"/>
    <w:rsid w:val="002177C6"/>
    <w:rsid w:val="00287E09"/>
    <w:rsid w:val="004431AA"/>
    <w:rsid w:val="00483094"/>
    <w:rsid w:val="00590B6A"/>
    <w:rsid w:val="00592D83"/>
    <w:rsid w:val="0068569C"/>
    <w:rsid w:val="007436FB"/>
    <w:rsid w:val="007958B3"/>
    <w:rsid w:val="00B10BE2"/>
    <w:rsid w:val="00B44C7D"/>
    <w:rsid w:val="00BE3760"/>
    <w:rsid w:val="00D95F94"/>
    <w:rsid w:val="00DE42A3"/>
    <w:rsid w:val="00DE4AEA"/>
    <w:rsid w:val="00FC2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FF119"/>
  <w15:chartTrackingRefBased/>
  <w15:docId w15:val="{FD5DBA8C-C9D1-4FE3-9B78-6B7BE94BD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094"/>
    <w:pPr>
      <w:spacing w:before="100" w:after="200" w:line="276" w:lineRule="auto"/>
    </w:pPr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830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830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830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830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830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30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830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830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830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830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830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830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8309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8309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8309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8309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8309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8309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830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830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830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830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830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8309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8309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8309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830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8309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83094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rsid w:val="00483094"/>
    <w:pPr>
      <w:spacing w:after="140"/>
    </w:pPr>
  </w:style>
  <w:style w:type="character" w:customStyle="1" w:styleId="CorpodetextoChar">
    <w:name w:val="Corpo de texto Char"/>
    <w:basedOn w:val="Fontepargpadro"/>
    <w:link w:val="Corpodetexto"/>
    <w:rsid w:val="00483094"/>
    <w:rPr>
      <w:rFonts w:eastAsiaTheme="minorEastAsia"/>
      <w:kern w:val="0"/>
      <w:sz w:val="20"/>
      <w:szCs w:val="20"/>
      <w:lang w:eastAsia="pt-BR"/>
      <w14:ligatures w14:val="none"/>
    </w:rPr>
  </w:style>
  <w:style w:type="character" w:customStyle="1" w:styleId="nfaseforte">
    <w:name w:val="Ênfase forte"/>
    <w:rsid w:val="00483094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DE42A3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E42A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E42A3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DE42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4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ogle.com/search?q=Herdman+TH%2C+Kamitsuru+S%2C+Lopes+CT%2C+editors.&amp;sca_esv=7f321bca7b936533&amp;rlz=1C1CHZN_pt-BRBR1016BR1016&amp;biw=1366&amp;bih=633&amp;sxsrf=ANbL-n5_pFL36Ztsjt66npkiaEN1GyquTg%3A1778012780748&amp;ei=bFL6aeGtLeDB5OUPkMTxgQY&amp;oq=NANDA+VANCOUVER+RE&amp;gs_lp=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&amp;sclient=gws-wiz-serp&amp;mstk=AUtExfCsyZpFt1gXze6JHYOCw14aPIsP5stLLhPvrAVQEZHI4Q0POqVb6C1RRZp2PuePdPIUf4ZqIzVvpuAesrQo9p0aEW_jnvr7ElGrmHuZwmWrAcM-77KoOOT24jHc0KZ5wexKOJuM_psp94AJqAsg2-u2vEgN5Tr_SuEfwzim47G_F36Ly9haDU8oxfb1Aum8Oj5A&amp;csui=3&amp;ved=2ahUKEwiNu4_q_aKUAxU1npUCHUhHNEQQgK4QegQIAxA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690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Borges</dc:creator>
  <cp:keywords/>
  <dc:description/>
  <cp:lastModifiedBy>Thábita Rodrigues</cp:lastModifiedBy>
  <cp:revision>5</cp:revision>
  <dcterms:created xsi:type="dcterms:W3CDTF">2026-05-05T19:57:00Z</dcterms:created>
  <dcterms:modified xsi:type="dcterms:W3CDTF">2026-05-05T20:34:00Z</dcterms:modified>
</cp:coreProperties>
</file>