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20"/>
        </w:rPr>
      </w:pPr>
    </w:p>
    <w:p>
      <w:pPr>
        <w:pStyle w:val="Heading1"/>
        <w:spacing w:line="230" w:lineRule="auto" w:before="99"/>
        <w:ind w:left="624" w:right="839" w:firstLine="0"/>
        <w:jc w:val="center"/>
      </w:pPr>
      <w:r>
        <w:rPr/>
        <w:t>MONITORAMENTO</w:t>
      </w:r>
      <w:r>
        <w:rPr>
          <w:spacing w:val="-4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EVOLUÇÃO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USO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SOLO</w:t>
      </w:r>
      <w:r>
        <w:rPr>
          <w:spacing w:val="-4"/>
        </w:rPr>
        <w:t> </w:t>
      </w:r>
      <w:r>
        <w:rPr/>
        <w:t>E</w:t>
      </w:r>
      <w:r>
        <w:rPr>
          <w:spacing w:val="-57"/>
        </w:rPr>
        <w:t> </w:t>
      </w:r>
      <w:r>
        <w:rPr/>
        <w:t>DESMATAMENTO</w:t>
      </w:r>
      <w:r>
        <w:rPr>
          <w:spacing w:val="-3"/>
        </w:rPr>
        <w:t> </w:t>
      </w:r>
      <w:r>
        <w:rPr/>
        <w:t>NOS ANOS DE</w:t>
      </w:r>
      <w:r>
        <w:rPr>
          <w:spacing w:val="-1"/>
        </w:rPr>
        <w:t> </w:t>
      </w:r>
      <w:r>
        <w:rPr/>
        <w:t>2012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2022,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TAILÂNDIA,</w:t>
      </w:r>
      <w:r>
        <w:rPr>
          <w:spacing w:val="-1"/>
        </w:rPr>
        <w:t> </w:t>
      </w:r>
      <w:r>
        <w:rPr/>
        <w:t>PARÁ.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235" w:lineRule="auto"/>
        <w:ind w:left="625" w:right="839"/>
        <w:jc w:val="center"/>
      </w:pPr>
      <w:r>
        <w:rPr/>
        <w:t>Anna Jhulia Pinheiro de Oliveira</w:t>
      </w:r>
      <w:r>
        <w:rPr>
          <w:vertAlign w:val="superscript"/>
        </w:rPr>
        <w:t>1</w:t>
      </w:r>
      <w:r>
        <w:rPr>
          <w:vertAlign w:val="baseline"/>
        </w:rPr>
        <w:t>; Débora Bernardes Mouzinho Monteiro</w:t>
      </w:r>
      <w:r>
        <w:rPr>
          <w:vertAlign w:val="superscript"/>
        </w:rPr>
        <w:t>2</w:t>
      </w:r>
      <w:r>
        <w:rPr>
          <w:vertAlign w:val="baseline"/>
        </w:rPr>
        <w:t>; Izabela Ferreira</w:t>
      </w:r>
      <w:r>
        <w:rPr>
          <w:spacing w:val="-58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Oliveira</w:t>
      </w:r>
      <w:r>
        <w:rPr>
          <w:vertAlign w:val="superscript"/>
        </w:rPr>
        <w:t>3</w:t>
      </w:r>
      <w:r>
        <w:rPr>
          <w:vertAlign w:val="baseline"/>
        </w:rPr>
        <w:t>, Danielle</w:t>
      </w:r>
      <w:r>
        <w:rPr>
          <w:spacing w:val="-2"/>
          <w:vertAlign w:val="baseline"/>
        </w:rPr>
        <w:t> </w:t>
      </w:r>
      <w:r>
        <w:rPr>
          <w:vertAlign w:val="baseline"/>
        </w:rPr>
        <w:t>do Socorro Nunes</w:t>
      </w:r>
      <w:r>
        <w:rPr>
          <w:spacing w:val="3"/>
          <w:vertAlign w:val="baseline"/>
        </w:rPr>
        <w:t> </w:t>
      </w:r>
      <w:r>
        <w:rPr>
          <w:vertAlign w:val="baseline"/>
        </w:rPr>
        <w:t>Campinas</w:t>
      </w:r>
      <w:r>
        <w:rPr>
          <w:vertAlign w:val="superscript"/>
        </w:rPr>
        <w:t>4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271" w:lineRule="exact" w:before="1" w:after="0"/>
        <w:ind w:left="1346" w:right="0" w:hanging="135"/>
        <w:jc w:val="left"/>
        <w:rPr>
          <w:sz w:val="22"/>
        </w:rPr>
      </w:pPr>
      <w:r>
        <w:rPr>
          <w:sz w:val="22"/>
        </w:rPr>
        <w:t>Graduação.</w:t>
      </w:r>
      <w:r>
        <w:rPr>
          <w:spacing w:val="-9"/>
          <w:sz w:val="22"/>
        </w:rPr>
        <w:t> </w:t>
      </w:r>
      <w:r>
        <w:rPr>
          <w:sz w:val="22"/>
        </w:rPr>
        <w:t>Universidade</w:t>
      </w:r>
      <w:r>
        <w:rPr>
          <w:spacing w:val="-1"/>
          <w:sz w:val="22"/>
        </w:rPr>
        <w:t> </w:t>
      </w:r>
      <w:r>
        <w:rPr>
          <w:sz w:val="22"/>
        </w:rPr>
        <w:t>Federal</w:t>
      </w:r>
      <w:r>
        <w:rPr>
          <w:spacing w:val="-5"/>
          <w:sz w:val="22"/>
        </w:rPr>
        <w:t> </w:t>
      </w:r>
      <w:r>
        <w:rPr>
          <w:sz w:val="22"/>
        </w:rPr>
        <w:t>Rural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Amazônia.</w:t>
      </w:r>
      <w:r>
        <w:rPr>
          <w:color w:val="0000FF"/>
          <w:spacing w:val="2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pinheiro2003ajhu@gmail.com</w:t>
        </w:r>
      </w:hyperlink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67" w:lineRule="exact" w:before="0" w:after="0"/>
        <w:ind w:left="1251" w:right="0" w:hanging="120"/>
        <w:jc w:val="left"/>
        <w:rPr>
          <w:sz w:val="22"/>
        </w:rPr>
      </w:pPr>
      <w:r>
        <w:rPr>
          <w:sz w:val="22"/>
        </w:rPr>
        <w:t>Graduação.</w:t>
      </w:r>
      <w:r>
        <w:rPr>
          <w:spacing w:val="-8"/>
          <w:sz w:val="22"/>
        </w:rPr>
        <w:t> </w:t>
      </w:r>
      <w:r>
        <w:rPr>
          <w:sz w:val="22"/>
        </w:rPr>
        <w:t>Universidade Federal</w:t>
      </w:r>
      <w:r>
        <w:rPr>
          <w:spacing w:val="-4"/>
          <w:sz w:val="22"/>
        </w:rPr>
        <w:t> </w:t>
      </w:r>
      <w:r>
        <w:rPr>
          <w:sz w:val="22"/>
        </w:rPr>
        <w:t>Rural</w:t>
      </w:r>
      <w:r>
        <w:rPr>
          <w:spacing w:val="-3"/>
          <w:sz w:val="22"/>
        </w:rPr>
        <w:t> </w:t>
      </w:r>
      <w:r>
        <w:rPr>
          <w:sz w:val="22"/>
        </w:rPr>
        <w:t>da Amazônia</w:t>
      </w:r>
      <w:r>
        <w:rPr>
          <w:sz w:val="24"/>
        </w:rPr>
        <w:t>.</w:t>
      </w:r>
      <w:r>
        <w:rPr>
          <w:color w:val="0000FF"/>
          <w:spacing w:val="-2"/>
          <w:sz w:val="24"/>
        </w:rPr>
        <w:t> </w:t>
      </w:r>
      <w:hyperlink r:id="rId8">
        <w:r>
          <w:rPr>
            <w:color w:val="0000FF"/>
            <w:sz w:val="22"/>
            <w:u w:val="single" w:color="0000FF"/>
          </w:rPr>
          <w:t>deboramonteiro083@gmail.com</w:t>
        </w:r>
      </w:hyperlink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232" w:lineRule="auto" w:before="0" w:after="0"/>
        <w:ind w:left="1231" w:right="1438" w:firstLine="80"/>
        <w:jc w:val="left"/>
        <w:rPr>
          <w:sz w:val="22"/>
        </w:rPr>
      </w:pPr>
      <w:r>
        <w:rPr>
          <w:sz w:val="22"/>
        </w:rPr>
        <w:t>Graduação. Universidade Federal Rural da Amazônia.</w:t>
      </w:r>
      <w:r>
        <w:rPr>
          <w:color w:val="0000FF"/>
          <w:sz w:val="22"/>
        </w:rPr>
        <w:t> </w:t>
      </w:r>
      <w:hyperlink r:id="rId9">
        <w:r>
          <w:rPr>
            <w:color w:val="0000FF"/>
            <w:sz w:val="22"/>
            <w:u w:val="single" w:color="0000FF"/>
          </w:rPr>
          <w:t>ibeellaoliveira2@gmail.com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z w:val="22"/>
        </w:rPr>
        <w:t>Mestrado.</w:t>
      </w:r>
      <w:r>
        <w:rPr>
          <w:spacing w:val="-4"/>
          <w:sz w:val="22"/>
        </w:rPr>
        <w:t> </w:t>
      </w:r>
      <w:r>
        <w:rPr>
          <w:sz w:val="22"/>
        </w:rPr>
        <w:t>Universidade</w:t>
      </w:r>
      <w:r>
        <w:rPr>
          <w:spacing w:val="-2"/>
          <w:sz w:val="22"/>
        </w:rPr>
        <w:t> </w:t>
      </w:r>
      <w:r>
        <w:rPr>
          <w:sz w:val="22"/>
        </w:rPr>
        <w:t>Federal</w:t>
      </w:r>
      <w:r>
        <w:rPr>
          <w:spacing w:val="-6"/>
          <w:sz w:val="22"/>
        </w:rPr>
        <w:t> </w:t>
      </w:r>
      <w:r>
        <w:rPr>
          <w:sz w:val="22"/>
        </w:rPr>
        <w:t>Rural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Amazônia.</w:t>
      </w:r>
      <w:r>
        <w:rPr>
          <w:color w:val="1154CC"/>
          <w:sz w:val="22"/>
        </w:rPr>
        <w:t> </w:t>
      </w:r>
      <w:hyperlink r:id="rId10">
        <w:r>
          <w:rPr>
            <w:color w:val="1154CC"/>
            <w:sz w:val="22"/>
            <w:u w:val="single" w:color="1154CC"/>
          </w:rPr>
          <w:t>danielle.campinas@ufra.edu.br</w:t>
        </w:r>
      </w:hyperlink>
    </w:p>
    <w:p>
      <w:pPr>
        <w:pStyle w:val="BodyText"/>
        <w:spacing w:before="7"/>
        <w:rPr>
          <w:sz w:val="20"/>
        </w:rPr>
      </w:pPr>
    </w:p>
    <w:p>
      <w:pPr>
        <w:spacing w:before="0"/>
        <w:ind w:left="625" w:right="832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RESUMO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30" w:lineRule="auto"/>
        <w:ind w:left="500" w:right="710"/>
        <w:jc w:val="both"/>
      </w:pPr>
      <w:r>
        <w:rPr/>
        <w:t>O município de Tailândia, localizado no Pará, possui grande expressividade na atividade</w:t>
      </w:r>
      <w:r>
        <w:rPr>
          <w:spacing w:val="1"/>
        </w:rPr>
        <w:t> </w:t>
      </w:r>
      <w:r>
        <w:rPr/>
        <w:t>agropecuária do estado, com ênfase na produção de grãos. Entretanto, o aumento de áreas</w:t>
      </w:r>
      <w:r>
        <w:rPr>
          <w:spacing w:val="1"/>
        </w:rPr>
        <w:t> </w:t>
      </w:r>
      <w:r>
        <w:rPr/>
        <w:t>destinadas para essas atividades, proporcionam maior desmatamento e o uso inapropriado do</w:t>
      </w:r>
      <w:r>
        <w:rPr>
          <w:spacing w:val="1"/>
        </w:rPr>
        <w:t> </w:t>
      </w:r>
      <w:r>
        <w:rPr/>
        <w:t>solo. Assim, o objetivo deste trabalho foi analisar a dinâmica do desmatamento e do uso do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Tailândia.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metodologia</w:t>
      </w:r>
      <w:r>
        <w:rPr>
          <w:spacing w:val="1"/>
        </w:rPr>
        <w:t> </w:t>
      </w:r>
      <w:r>
        <w:rPr/>
        <w:t>adotada,</w:t>
      </w:r>
      <w:r>
        <w:rPr>
          <w:spacing w:val="1"/>
        </w:rPr>
        <w:t> </w:t>
      </w:r>
      <w:r>
        <w:rPr/>
        <w:t>utilizou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dos</w:t>
      </w:r>
      <w:r>
        <w:rPr>
          <w:spacing w:val="60"/>
        </w:rPr>
        <w:t> </w:t>
      </w:r>
      <w:r>
        <w:rPr/>
        <w:t>sistemas</w:t>
      </w:r>
      <w:r>
        <w:rPr>
          <w:spacing w:val="1"/>
        </w:rPr>
        <w:t> </w:t>
      </w:r>
      <w:r>
        <w:rPr/>
        <w:t>PRODES, TerraClass e IBGE, dos sites Terra Brasilis e TerraClass, para fazer as avaliações</w:t>
      </w:r>
      <w:r>
        <w:rPr>
          <w:spacing w:val="1"/>
        </w:rPr>
        <w:t> </w:t>
      </w:r>
      <w:r>
        <w:rPr/>
        <w:t>dos índices ambientais no município nos anos de 2012 e 2022. As análises foram realizadas</w:t>
      </w:r>
      <w:r>
        <w:rPr>
          <w:spacing w:val="1"/>
        </w:rPr>
        <w:t> </w:t>
      </w:r>
      <w:r>
        <w:rPr/>
        <w:t>através do</w:t>
      </w:r>
      <w:r>
        <w:rPr>
          <w:spacing w:val="1"/>
        </w:rPr>
        <w:t> </w:t>
      </w:r>
      <w:r>
        <w:rPr/>
        <w:t>software Qgis 3.28.15. Os dados obtidos, evidenciaram um avanço significativo no</w:t>
      </w:r>
      <w:r>
        <w:rPr>
          <w:spacing w:val="-57"/>
        </w:rPr>
        <w:t> </w:t>
      </w:r>
      <w:r>
        <w:rPr/>
        <w:t>desmatamento entre os anos 2012 e 2022, onde ocorreu um aumento de cerca de 174, 69% na</w:t>
      </w:r>
      <w:r>
        <w:rPr>
          <w:spacing w:val="1"/>
        </w:rPr>
        <w:t> </w:t>
      </w:r>
      <w:r>
        <w:rPr/>
        <w:t>taxa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desmatamento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região.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solo,</w:t>
      </w:r>
      <w:r>
        <w:rPr>
          <w:spacing w:val="1"/>
        </w:rPr>
        <w:t> </w:t>
      </w:r>
      <w:r>
        <w:rPr/>
        <w:t>observou-se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2012</w:t>
      </w:r>
      <w:r>
        <w:rPr>
          <w:spacing w:val="60"/>
        </w:rPr>
        <w:t> </w:t>
      </w: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57"/>
        </w:rPr>
        <w:t> </w:t>
      </w:r>
      <w:r>
        <w:rPr/>
        <w:t>era</w:t>
      </w:r>
      <w:r>
        <w:rPr>
          <w:spacing w:val="56"/>
        </w:rPr>
        <w:t> </w:t>
      </w:r>
      <w:r>
        <w:rPr/>
        <w:t>dominado</w:t>
      </w:r>
      <w:r>
        <w:rPr>
          <w:spacing w:val="58"/>
        </w:rPr>
        <w:t> </w:t>
      </w:r>
      <w:r>
        <w:rPr/>
        <w:t>pela</w:t>
      </w:r>
      <w:r>
        <w:rPr>
          <w:spacing w:val="56"/>
        </w:rPr>
        <w:t> </w:t>
      </w:r>
      <w:r>
        <w:rPr/>
        <w:t>vegetação</w:t>
      </w:r>
      <w:r>
        <w:rPr>
          <w:spacing w:val="57"/>
        </w:rPr>
        <w:t> </w:t>
      </w:r>
      <w:r>
        <w:rPr/>
        <w:t>natural,</w:t>
      </w:r>
      <w:r>
        <w:rPr>
          <w:spacing w:val="3"/>
        </w:rPr>
        <w:t> </w:t>
      </w:r>
      <w:r>
        <w:rPr/>
        <w:t>com</w:t>
      </w:r>
      <w:r>
        <w:rPr>
          <w:spacing w:val="57"/>
        </w:rPr>
        <w:t> </w:t>
      </w:r>
      <w:r>
        <w:rPr/>
        <w:t>cerca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mais  de</w:t>
      </w:r>
      <w:r>
        <w:rPr>
          <w:spacing w:val="56"/>
        </w:rPr>
        <w:t> </w:t>
      </w:r>
      <w:r>
        <w:rPr/>
        <w:t>75%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floresta</w:t>
      </w:r>
      <w:r>
        <w:rPr>
          <w:spacing w:val="-58"/>
        </w:rPr>
        <w:t> </w:t>
      </w:r>
      <w:r>
        <w:rPr/>
        <w:t>primária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secundária.</w:t>
      </w:r>
      <w:r>
        <w:rPr>
          <w:spacing w:val="1"/>
        </w:rPr>
        <w:t> </w:t>
      </w:r>
      <w:r>
        <w:rPr/>
        <w:t>Contudo,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agropecuária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apresentava mais evidente com a diminuição das áreas com vegetação natural, o aumento de</w:t>
      </w:r>
      <w:r>
        <w:rPr>
          <w:spacing w:val="1"/>
        </w:rPr>
        <w:t> </w:t>
      </w:r>
      <w:r>
        <w:rPr/>
        <w:t>mais de 34% das pastagens e a intensificação do uso do solo para fins produtivos. Assim,</w:t>
      </w:r>
      <w:r>
        <w:rPr>
          <w:spacing w:val="1"/>
        </w:rPr>
        <w:t> </w:t>
      </w:r>
      <w:r>
        <w:rPr/>
        <w:t>observa-se que os índices de desmatamento aumentaram fazendo com que o uso do solo</w:t>
      </w:r>
      <w:r>
        <w:rPr>
          <w:spacing w:val="1"/>
        </w:rPr>
        <w:t> </w:t>
      </w:r>
      <w:r>
        <w:rPr/>
        <w:t>mudasse a vegetação nativa para</w:t>
      </w:r>
      <w:r>
        <w:rPr>
          <w:spacing w:val="1"/>
        </w:rPr>
        <w:t> </w:t>
      </w:r>
      <w:r>
        <w:rPr/>
        <w:t>áreas destinadas</w:t>
      </w:r>
      <w:r>
        <w:rPr>
          <w:spacing w:val="60"/>
        </w:rPr>
        <w:t> </w:t>
      </w:r>
      <w:r>
        <w:rPr/>
        <w:t>à produção agropecuária. Diante disso, o</w:t>
      </w:r>
      <w:r>
        <w:rPr>
          <w:spacing w:val="1"/>
        </w:rPr>
        <w:t> </w:t>
      </w:r>
      <w:r>
        <w:rPr/>
        <w:t>uso de tecnologias como monitoramento ambiental por satélites, se faz necessário para avaliar</w:t>
      </w:r>
      <w:r>
        <w:rPr>
          <w:spacing w:val="-57"/>
        </w:rPr>
        <w:t> </w:t>
      </w:r>
      <w:r>
        <w:rPr/>
        <w:t>e fazer tomadas de decisão em relação ao uso do solo e monitorar as áreas de desmatamento</w:t>
      </w:r>
      <w:r>
        <w:rPr>
          <w:spacing w:val="1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preservar o ambiente.</w:t>
      </w:r>
    </w:p>
    <w:p>
      <w:pPr>
        <w:spacing w:before="169"/>
        <w:ind w:left="500" w:right="0" w:firstLine="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3"/>
          <w:sz w:val="24"/>
        </w:rPr>
        <w:t> </w:t>
      </w:r>
      <w:r>
        <w:rPr>
          <w:sz w:val="24"/>
        </w:rPr>
        <w:t>Qgis.</w:t>
      </w:r>
      <w:r>
        <w:rPr>
          <w:spacing w:val="-3"/>
          <w:sz w:val="24"/>
        </w:rPr>
        <w:t> </w:t>
      </w:r>
      <w:r>
        <w:rPr>
          <w:sz w:val="24"/>
        </w:rPr>
        <w:t>Imagem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satélites.</w:t>
      </w:r>
      <w:r>
        <w:rPr>
          <w:spacing w:val="-3"/>
          <w:sz w:val="24"/>
        </w:rPr>
        <w:t> </w:t>
      </w:r>
      <w:r>
        <w:rPr>
          <w:sz w:val="24"/>
        </w:rPr>
        <w:t>Sensoriamento</w:t>
      </w:r>
      <w:r>
        <w:rPr>
          <w:spacing w:val="-4"/>
          <w:sz w:val="24"/>
        </w:rPr>
        <w:t> </w:t>
      </w:r>
      <w:r>
        <w:rPr>
          <w:sz w:val="24"/>
        </w:rPr>
        <w:t>remoto.</w:t>
      </w:r>
    </w:p>
    <w:p>
      <w:pPr>
        <w:pStyle w:val="BodyText"/>
        <w:spacing w:before="5"/>
        <w:rPr>
          <w:sz w:val="22"/>
        </w:rPr>
      </w:pPr>
    </w:p>
    <w:p>
      <w:pPr>
        <w:spacing w:line="235" w:lineRule="auto" w:before="1"/>
        <w:ind w:left="500" w:right="0" w:firstLine="0"/>
        <w:jc w:val="left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Interesse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Simpósio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Sensoriamento</w:t>
      </w:r>
      <w:r>
        <w:rPr>
          <w:spacing w:val="-2"/>
          <w:sz w:val="24"/>
        </w:rPr>
        <w:t> </w:t>
      </w:r>
      <w:r>
        <w:rPr>
          <w:sz w:val="24"/>
        </w:rPr>
        <w:t>Remoto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Geoprocessamento</w:t>
      </w:r>
      <w:r>
        <w:rPr>
          <w:spacing w:val="-2"/>
          <w:sz w:val="24"/>
        </w:rPr>
        <w:t> </w:t>
      </w:r>
      <w:r>
        <w:rPr>
          <w:sz w:val="24"/>
        </w:rPr>
        <w:t>Aplicados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57"/>
          <w:sz w:val="24"/>
        </w:rPr>
        <w:t> </w:t>
      </w:r>
      <w:r>
        <w:rPr>
          <w:sz w:val="24"/>
        </w:rPr>
        <w:t>Monitoramento</w:t>
      </w:r>
      <w:r>
        <w:rPr>
          <w:spacing w:val="-1"/>
          <w:sz w:val="24"/>
        </w:rPr>
        <w:t> </w:t>
      </w:r>
      <w:r>
        <w:rPr>
          <w:sz w:val="24"/>
        </w:rPr>
        <w:t>Ambiental.</w:t>
      </w:r>
    </w:p>
    <w:p>
      <w:pPr>
        <w:spacing w:after="0" w:line="235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131" w:footer="743" w:top="2660" w:bottom="940" w:left="1200" w:right="4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741" w:val="left" w:leader="none"/>
        </w:tabs>
        <w:spacing w:line="240" w:lineRule="auto" w:before="90" w:after="0"/>
        <w:ind w:left="740" w:right="0" w:hanging="241"/>
        <w:jc w:val="left"/>
      </w:pPr>
      <w:r>
        <w:rPr/>
        <w:t>INTRODUÇÃO</w:t>
      </w:r>
    </w:p>
    <w:p>
      <w:pPr>
        <w:pStyle w:val="BodyText"/>
        <w:spacing w:line="345" w:lineRule="auto" w:before="124"/>
        <w:ind w:left="500" w:right="709" w:firstLine="710"/>
        <w:jc w:val="both"/>
      </w:pPr>
      <w:r>
        <w:rPr/>
        <w:t>O</w:t>
      </w:r>
      <w:r>
        <w:rPr>
          <w:spacing w:val="1"/>
        </w:rPr>
        <w:t> </w:t>
      </w:r>
      <w:r>
        <w:rPr/>
        <w:t>monitoramento</w:t>
      </w:r>
      <w:r>
        <w:rPr>
          <w:spacing w:val="1"/>
        </w:rPr>
        <w:t> </w:t>
      </w:r>
      <w:r>
        <w:rPr/>
        <w:t>ambiental por</w:t>
      </w:r>
      <w:r>
        <w:rPr>
          <w:spacing w:val="1"/>
        </w:rPr>
        <w:t> </w:t>
      </w:r>
      <w:r>
        <w:rPr/>
        <w:t>satélite é importante para a proteção</w:t>
      </w:r>
      <w:r>
        <w:rPr>
          <w:spacing w:val="60"/>
        </w:rPr>
        <w:t> </w:t>
      </w:r>
      <w:r>
        <w:rPr/>
        <w:t>e manutenção</w:t>
      </w:r>
      <w:r>
        <w:rPr>
          <w:spacing w:val="1"/>
        </w:rPr>
        <w:t> </w:t>
      </w:r>
      <w:r>
        <w:rPr/>
        <w:t>dos ecossistemas, contribuindo para a observação e análise ambiental. O grande avanço nessa</w:t>
      </w:r>
      <w:r>
        <w:rPr>
          <w:spacing w:val="1"/>
        </w:rPr>
        <w:t> </w:t>
      </w:r>
      <w:r>
        <w:rPr/>
        <w:t>área começou com o lançamento do satélite Landsat 1, em 1972, que possibilitou a captura de</w:t>
      </w:r>
      <w:r>
        <w:rPr>
          <w:spacing w:val="1"/>
        </w:rPr>
        <w:t> </w:t>
      </w:r>
      <w:r>
        <w:rPr/>
        <w:t>imagens</w:t>
      </w:r>
      <w:r>
        <w:rPr>
          <w:spacing w:val="1"/>
        </w:rPr>
        <w:t> </w:t>
      </w:r>
      <w:r>
        <w:rPr/>
        <w:t>da superfície terrestre</w:t>
      </w:r>
      <w:r>
        <w:rPr>
          <w:spacing w:val="1"/>
        </w:rPr>
        <w:t> </w:t>
      </w:r>
      <w:r>
        <w:rPr/>
        <w:t>em alta resolução,</w:t>
      </w:r>
      <w:r>
        <w:rPr>
          <w:spacing w:val="1"/>
        </w:rPr>
        <w:t> </w:t>
      </w:r>
      <w:r>
        <w:rPr/>
        <w:t>fazendo a coleta de dados</w:t>
      </w:r>
      <w:r>
        <w:rPr>
          <w:spacing w:val="60"/>
        </w:rPr>
        <w:t> </w:t>
      </w:r>
      <w:r>
        <w:rPr/>
        <w:t>sobre uso da</w:t>
      </w:r>
      <w:r>
        <w:rPr>
          <w:spacing w:val="1"/>
        </w:rPr>
        <w:t> </w:t>
      </w:r>
      <w:r>
        <w:rPr/>
        <w:t>terra, cobertura vegetal e mudanças ambientais ao longo do tempo (Henderson &amp; Lewis,</w:t>
      </w:r>
      <w:r>
        <w:rPr>
          <w:spacing w:val="1"/>
        </w:rPr>
        <w:t> </w:t>
      </w:r>
      <w:r>
        <w:rPr/>
        <w:t>2009). O Instituto Nacional de Pesquisas Espaciais (INPE) tem desenvolvido um importante</w:t>
      </w:r>
      <w:r>
        <w:rPr>
          <w:spacing w:val="1"/>
        </w:rPr>
        <w:t> </w:t>
      </w:r>
      <w:r>
        <w:rPr/>
        <w:t>papel no uso de imagens de satélite para monitoramento ambiental, no qual um dos projetos</w:t>
      </w:r>
      <w:r>
        <w:rPr>
          <w:spacing w:val="1"/>
        </w:rPr>
        <w:t> </w:t>
      </w:r>
      <w:r>
        <w:rPr/>
        <w:t>criados foi o DETER (Detecção do Desmatamento em Tempo Real), que utiliza dados do</w:t>
      </w:r>
      <w:r>
        <w:rPr>
          <w:spacing w:val="1"/>
        </w:rPr>
        <w:t> </w:t>
      </w:r>
      <w:r>
        <w:rPr/>
        <w:t>satélite MODIS para identificar desmatamento na Amazônia, permitindo que medidas sejam</w:t>
      </w:r>
      <w:r>
        <w:rPr>
          <w:spacing w:val="1"/>
        </w:rPr>
        <w:t> </w:t>
      </w:r>
      <w:r>
        <w:rPr/>
        <w:t>tomadas de forma rápida para controlar atividades ilegais, contribuindo para a proteção da</w:t>
      </w:r>
      <w:r>
        <w:rPr>
          <w:spacing w:val="1"/>
        </w:rPr>
        <w:t> </w:t>
      </w:r>
      <w:r>
        <w:rPr/>
        <w:t>floresta</w:t>
      </w:r>
      <w:r>
        <w:rPr>
          <w:spacing w:val="1"/>
        </w:rPr>
        <w:t> </w:t>
      </w:r>
      <w:r>
        <w:rPr/>
        <w:t>(INPE,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Brasil,</w:t>
      </w:r>
      <w:r>
        <w:rPr>
          <w:spacing w:val="1"/>
        </w:rPr>
        <w:t> </w:t>
      </w:r>
      <w:r>
        <w:rPr/>
        <w:t>também,</w:t>
      </w:r>
      <w:r>
        <w:rPr>
          <w:spacing w:val="1"/>
        </w:rPr>
        <w:t> </w:t>
      </w:r>
      <w:r>
        <w:rPr/>
        <w:t>utiliza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PRODES</w:t>
      </w:r>
      <w:r>
        <w:rPr>
          <w:spacing w:val="1"/>
        </w:rPr>
        <w:t> </w:t>
      </w:r>
      <w:r>
        <w:rPr/>
        <w:t>(Projeto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Desflorestamento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Amazônia)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imagens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satélite</w:t>
      </w:r>
      <w:r>
        <w:rPr>
          <w:spacing w:val="60"/>
        </w:rPr>
        <w:t> </w:t>
      </w:r>
      <w:r>
        <w:rPr/>
        <w:t>para</w:t>
      </w:r>
      <w:r>
        <w:rPr>
          <w:spacing w:val="1"/>
        </w:rPr>
        <w:t> </w:t>
      </w:r>
      <w:r>
        <w:rPr/>
        <w:t>monitorar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Amazônia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documentar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desmatamento</w:t>
      </w:r>
      <w:r>
        <w:rPr>
          <w:spacing w:val="1"/>
        </w:rPr>
        <w:t> </w:t>
      </w:r>
      <w:r>
        <w:rPr/>
        <w:t>anual,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monitoramento</w:t>
      </w:r>
      <w:r>
        <w:rPr>
          <w:spacing w:val="-1"/>
        </w:rPr>
        <w:t> </w:t>
      </w:r>
      <w:r>
        <w:rPr/>
        <w:t>do uso do solo (INPE, 2020).</w:t>
      </w:r>
    </w:p>
    <w:p>
      <w:pPr>
        <w:pStyle w:val="BodyText"/>
        <w:spacing w:line="348" w:lineRule="auto" w:before="18"/>
        <w:ind w:left="500" w:right="721" w:firstLine="710"/>
        <w:jc w:val="both"/>
      </w:pPr>
      <w:r>
        <w:rPr/>
        <w:t>O município de Tailândia, se destaca por sua localização estratégica na região nordeste</w:t>
      </w:r>
      <w:r>
        <w:rPr>
          <w:spacing w:val="-57"/>
        </w:rPr>
        <w:t> </w:t>
      </w:r>
      <w:r>
        <w:rPr/>
        <w:t>do Pará, próximo a rodovias e ao rio Tocantins, o que favorece o serviço de transporte (IBGE,</w:t>
      </w:r>
      <w:r>
        <w:rPr>
          <w:spacing w:val="-57"/>
        </w:rPr>
        <w:t> </w:t>
      </w:r>
      <w:r>
        <w:rPr/>
        <w:t>2021).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relação</w:t>
      </w:r>
      <w:r>
        <w:rPr>
          <w:spacing w:val="3"/>
        </w:rPr>
        <w:t> </w:t>
      </w:r>
      <w:r>
        <w:rPr/>
        <w:t>à</w:t>
      </w:r>
      <w:r>
        <w:rPr>
          <w:spacing w:val="-4"/>
        </w:rPr>
        <w:t> </w:t>
      </w:r>
      <w:r>
        <w:rPr/>
        <w:t>economia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cidade,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atividade</w:t>
      </w:r>
      <w:r>
        <w:rPr>
          <w:spacing w:val="2"/>
        </w:rPr>
        <w:t> </w:t>
      </w:r>
      <w:r>
        <w:rPr/>
        <w:t>agrícola</w:t>
      </w:r>
      <w:r>
        <w:rPr>
          <w:spacing w:val="-4"/>
        </w:rPr>
        <w:t> </w:t>
      </w:r>
      <w:r>
        <w:rPr/>
        <w:t>predomina,</w:t>
      </w:r>
      <w:r>
        <w:rPr>
          <w:spacing w:val="-1"/>
        </w:rPr>
        <w:t> </w:t>
      </w:r>
      <w:r>
        <w:rPr/>
        <w:t>sendo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produção</w:t>
      </w:r>
      <w:r>
        <w:rPr>
          <w:spacing w:val="-1"/>
        </w:rPr>
        <w:t> </w:t>
      </w:r>
      <w:r>
        <w:rPr/>
        <w:t>de</w:t>
      </w:r>
      <w:r>
        <w:rPr>
          <w:spacing w:val="-58"/>
        </w:rPr>
        <w:t> </w:t>
      </w:r>
      <w:r>
        <w:rPr/>
        <w:t>grãos, como soja e milho, em maior escala. Além disso, também, a pecuária age como uma</w:t>
      </w:r>
      <w:r>
        <w:rPr>
          <w:spacing w:val="1"/>
        </w:rPr>
        <w:t> </w:t>
      </w:r>
      <w:r>
        <w:rPr/>
        <w:t>importante</w:t>
      </w:r>
      <w:r>
        <w:rPr>
          <w:spacing w:val="-3"/>
        </w:rPr>
        <w:t> </w:t>
      </w:r>
      <w:r>
        <w:rPr/>
        <w:t>fonte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renda.</w:t>
      </w:r>
    </w:p>
    <w:p>
      <w:pPr>
        <w:pStyle w:val="BodyText"/>
        <w:spacing w:line="348" w:lineRule="auto"/>
        <w:ind w:left="500" w:right="710" w:firstLine="710"/>
        <w:jc w:val="both"/>
      </w:pPr>
      <w:r>
        <w:rPr/>
        <w:t>O objetivo do estudo foi analisar a dinâmica do desmatamento e dos diferentes usos do</w:t>
      </w:r>
      <w:r>
        <w:rPr>
          <w:spacing w:val="-57"/>
        </w:rPr>
        <w:t> </w:t>
      </w:r>
      <w:r>
        <w:rPr/>
        <w:t>solo</w:t>
      </w:r>
      <w:r>
        <w:rPr>
          <w:spacing w:val="-1"/>
        </w:rPr>
        <w:t> </w:t>
      </w:r>
      <w:r>
        <w:rPr/>
        <w:t>no município de</w:t>
      </w:r>
      <w:r>
        <w:rPr>
          <w:spacing w:val="-2"/>
        </w:rPr>
        <w:t> </w:t>
      </w:r>
      <w:r>
        <w:rPr/>
        <w:t>Tailândia,</w:t>
      </w:r>
      <w:r>
        <w:rPr>
          <w:spacing w:val="6"/>
        </w:rPr>
        <w:t> </w:t>
      </w:r>
      <w:r>
        <w:rPr/>
        <w:t>entre</w:t>
      </w:r>
      <w:r>
        <w:rPr>
          <w:spacing w:val="-2"/>
        </w:rPr>
        <w:t> </w:t>
      </w:r>
      <w:r>
        <w:rPr/>
        <w:t>os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2012</w:t>
      </w:r>
      <w:r>
        <w:rPr>
          <w:spacing w:val="-1"/>
        </w:rPr>
        <w:t> </w:t>
      </w:r>
      <w:r>
        <w:rPr/>
        <w:t>e</w:t>
      </w:r>
      <w:r>
        <w:rPr>
          <w:spacing w:val="3"/>
        </w:rPr>
        <w:t> </w:t>
      </w:r>
      <w:r>
        <w:rPr/>
        <w:t>2022.</w:t>
      </w:r>
    </w:p>
    <w:p>
      <w:pPr>
        <w:pStyle w:val="BodyText"/>
        <w:spacing w:before="11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741" w:val="left" w:leader="none"/>
        </w:tabs>
        <w:spacing w:line="240" w:lineRule="auto" w:before="0" w:after="0"/>
        <w:ind w:left="740" w:right="0" w:hanging="241"/>
        <w:jc w:val="left"/>
      </w:pPr>
      <w:r>
        <w:rPr/>
        <w:t>METODOLOGIA</w:t>
      </w:r>
    </w:p>
    <w:p>
      <w:pPr>
        <w:pStyle w:val="BodyText"/>
        <w:spacing w:line="345" w:lineRule="auto" w:before="69"/>
        <w:ind w:left="500" w:right="713" w:firstLine="710"/>
        <w:jc w:val="both"/>
      </w:pPr>
      <w:r>
        <w:rPr/>
        <w:t>O estudo foi conduzido no município de Tailândia, no Estado do Pará. O município</w:t>
      </w:r>
      <w:r>
        <w:rPr>
          <w:spacing w:val="1"/>
        </w:rPr>
        <w:t> </w:t>
      </w:r>
      <w:r>
        <w:rPr/>
        <w:t>pertencente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mesorregião</w:t>
      </w:r>
      <w:r>
        <w:rPr>
          <w:spacing w:val="1"/>
        </w:rPr>
        <w:t> </w:t>
      </w:r>
      <w:r>
        <w:rPr/>
        <w:t>nordeste</w:t>
      </w:r>
      <w:r>
        <w:rPr>
          <w:spacing w:val="1"/>
        </w:rPr>
        <w:t> </w:t>
      </w:r>
      <w:r>
        <w:rPr/>
        <w:t>paraense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microrregião</w:t>
      </w:r>
      <w:r>
        <w:rPr>
          <w:spacing w:val="1"/>
        </w:rPr>
        <w:t> </w:t>
      </w:r>
      <w:r>
        <w:rPr/>
        <w:t>homogênea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Tomé-açu,</w:t>
      </w:r>
      <w:r>
        <w:rPr>
          <w:spacing w:val="-57"/>
        </w:rPr>
        <w:t> </w:t>
      </w:r>
      <w:r>
        <w:rPr/>
        <w:t>fazendo fronteira ao norte com o município do Acará e ao leste com Tomé-Açu, ao sul com</w:t>
      </w:r>
      <w:r>
        <w:rPr>
          <w:spacing w:val="1"/>
        </w:rPr>
        <w:t> </w:t>
      </w:r>
      <w:r>
        <w:rPr/>
        <w:t>Ipixuna do Pará e a oeste com Moju (IBGE, 2021). Segundo a classificação de Köppen, seu</w:t>
      </w:r>
      <w:r>
        <w:rPr>
          <w:spacing w:val="1"/>
        </w:rPr>
        <w:t> </w:t>
      </w:r>
      <w:r>
        <w:rPr/>
        <w:t>clima é do tipo Am (ALVARES, 2014). A sede municipal está situada a 48 metros de altitude,</w:t>
      </w:r>
      <w:r>
        <w:rPr>
          <w:spacing w:val="-57"/>
        </w:rPr>
        <w:t> </w:t>
      </w:r>
      <w:r>
        <w:rPr/>
        <w:t>com</w:t>
      </w:r>
      <w:r>
        <w:rPr>
          <w:spacing w:val="-2"/>
        </w:rPr>
        <w:t> </w:t>
      </w:r>
      <w:r>
        <w:rPr/>
        <w:t>latitude</w:t>
      </w:r>
      <w:r>
        <w:rPr>
          <w:spacing w:val="-2"/>
        </w:rPr>
        <w:t> </w:t>
      </w:r>
      <w:r>
        <w:rPr/>
        <w:t>2°</w:t>
      </w:r>
      <w:r>
        <w:rPr>
          <w:spacing w:val="-1"/>
        </w:rPr>
        <w:t> </w:t>
      </w:r>
      <w:r>
        <w:rPr/>
        <w:t>56'</w:t>
      </w:r>
      <w:r>
        <w:rPr>
          <w:spacing w:val="-4"/>
        </w:rPr>
        <w:t> </w:t>
      </w:r>
      <w:r>
        <w:rPr/>
        <w:t>50''</w:t>
      </w:r>
      <w:r>
        <w:rPr>
          <w:spacing w:val="-4"/>
        </w:rPr>
        <w:t> </w:t>
      </w:r>
      <w:r>
        <w:rPr/>
        <w:t>Sul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longitude</w:t>
      </w:r>
      <w:r>
        <w:rPr>
          <w:spacing w:val="-2"/>
        </w:rPr>
        <w:t> </w:t>
      </w:r>
      <w:r>
        <w:rPr/>
        <w:t>48°</w:t>
      </w:r>
      <w:r>
        <w:rPr>
          <w:spacing w:val="-1"/>
        </w:rPr>
        <w:t> </w:t>
      </w:r>
      <w:r>
        <w:rPr/>
        <w:t>57'</w:t>
      </w:r>
      <w:r>
        <w:rPr>
          <w:spacing w:val="-4"/>
        </w:rPr>
        <w:t> </w:t>
      </w:r>
      <w:r>
        <w:rPr/>
        <w:t>12''</w:t>
      </w:r>
      <w:r>
        <w:rPr>
          <w:spacing w:val="-4"/>
        </w:rPr>
        <w:t> </w:t>
      </w:r>
      <w:r>
        <w:rPr/>
        <w:t>Oeste.</w:t>
      </w:r>
    </w:p>
    <w:p>
      <w:pPr>
        <w:spacing w:after="0" w:line="345" w:lineRule="auto"/>
        <w:jc w:val="both"/>
        <w:sectPr>
          <w:pgSz w:w="11910" w:h="16840"/>
          <w:pgMar w:header="1131" w:footer="743" w:top="2660" w:bottom="940" w:left="1200" w:right="420"/>
        </w:sectPr>
      </w:pPr>
    </w:p>
    <w:p>
      <w:pPr>
        <w:pStyle w:val="BodyText"/>
        <w:spacing w:before="1"/>
        <w:rPr>
          <w:sz w:val="20"/>
        </w:rPr>
      </w:pPr>
    </w:p>
    <w:p>
      <w:pPr>
        <w:spacing w:before="91"/>
        <w:ind w:left="2916" w:right="0" w:firstLine="0"/>
        <w:jc w:val="left"/>
        <w:rPr>
          <w:sz w:val="22"/>
        </w:rPr>
      </w:pPr>
      <w:r>
        <w:rPr>
          <w:sz w:val="22"/>
        </w:rPr>
        <w:t>Figura 1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Localização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município</w:t>
      </w:r>
      <w:r>
        <w:rPr>
          <w:spacing w:val="-1"/>
          <w:sz w:val="22"/>
        </w:rPr>
        <w:t> </w:t>
      </w:r>
      <w:r>
        <w:rPr>
          <w:sz w:val="22"/>
        </w:rPr>
        <w:t>de Tailândia,</w:t>
      </w:r>
      <w:r>
        <w:rPr>
          <w:spacing w:val="-1"/>
          <w:sz w:val="22"/>
        </w:rPr>
        <w:t> </w:t>
      </w:r>
      <w:r>
        <w:rPr>
          <w:sz w:val="22"/>
        </w:rPr>
        <w:t>Pará.</w:t>
      </w: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2158708</wp:posOffset>
            </wp:positionH>
            <wp:positionV relativeFrom="paragraph">
              <wp:posOffset>166379</wp:posOffset>
            </wp:positionV>
            <wp:extent cx="3745864" cy="2817876"/>
            <wp:effectExtent l="0" t="0" r="0" b="0"/>
            <wp:wrapTopAndBottom/>
            <wp:docPr id="15" name="image8.jpeg" descr="C:\Users\DEBORA\Downloads\Imagem do WhatsApp de 2024-10-24 à(s) 16.36.02_1ceb91df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864" cy="2817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5"/>
        <w:ind w:left="1211" w:right="0" w:firstLine="0"/>
        <w:jc w:val="both"/>
        <w:rPr>
          <w:sz w:val="22"/>
        </w:rPr>
      </w:pPr>
      <w:r>
        <w:rPr>
          <w:sz w:val="22"/>
        </w:rPr>
        <w:t>Fonte:</w:t>
      </w:r>
      <w:r>
        <w:rPr>
          <w:spacing w:val="-3"/>
          <w:sz w:val="22"/>
        </w:rPr>
        <w:t> </w:t>
      </w:r>
      <w:r>
        <w:rPr>
          <w:sz w:val="22"/>
        </w:rPr>
        <w:t>Autores,</w:t>
      </w:r>
      <w:r>
        <w:rPr>
          <w:spacing w:val="-1"/>
          <w:sz w:val="22"/>
        </w:rPr>
        <w:t> </w:t>
      </w:r>
      <w:r>
        <w:rPr>
          <w:sz w:val="22"/>
        </w:rPr>
        <w:t>2024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17" w:lineRule="auto"/>
        <w:ind w:left="500" w:right="712" w:firstLine="710"/>
        <w:jc w:val="both"/>
      </w:pPr>
      <w:r>
        <w:rPr/>
        <w:t>A metodologia adotada utilizou dados dos sistemas PRODES para as informações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desmatamento,</w:t>
      </w:r>
      <w:r>
        <w:rPr>
          <w:spacing w:val="1"/>
        </w:rPr>
        <w:t> </w:t>
      </w:r>
      <w:r>
        <w:rPr/>
        <w:t>TerraClass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IBGE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delimitação da malha municipal. Foram realizadas análises em dois anos diferentes, 2012 e</w:t>
      </w:r>
      <w:r>
        <w:rPr>
          <w:spacing w:val="1"/>
        </w:rPr>
        <w:t> </w:t>
      </w:r>
      <w:r>
        <w:rPr/>
        <w:t>2022, para comparar o avanço ou decréscimo do desmatamento e do uso do solo. As análises</w:t>
      </w:r>
      <w:r>
        <w:rPr>
          <w:spacing w:val="1"/>
        </w:rPr>
        <w:t> </w:t>
      </w:r>
      <w:r>
        <w:rPr/>
        <w:t>foram</w:t>
      </w:r>
      <w:r>
        <w:rPr>
          <w:spacing w:val="-3"/>
        </w:rPr>
        <w:t> </w:t>
      </w:r>
      <w:r>
        <w:rPr/>
        <w:t>conduzidas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auxílio</w:t>
      </w:r>
      <w:r>
        <w:rPr>
          <w:spacing w:val="2"/>
        </w:rPr>
        <w:t> </w:t>
      </w:r>
      <w:r>
        <w:rPr/>
        <w:t>do software</w:t>
      </w:r>
      <w:r>
        <w:rPr>
          <w:spacing w:val="-2"/>
        </w:rPr>
        <w:t> </w:t>
      </w:r>
      <w:r>
        <w:rPr/>
        <w:t>Qgis 3.28.15.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41" w:val="left" w:leader="none"/>
        </w:tabs>
        <w:spacing w:line="240" w:lineRule="auto" w:before="0" w:after="0"/>
        <w:ind w:left="740" w:right="0" w:hanging="241"/>
        <w:jc w:val="left"/>
      </w:pPr>
      <w:r>
        <w:rPr/>
        <w:t>RESULTADOS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DISCUSSÃO</w:t>
      </w:r>
    </w:p>
    <w:p>
      <w:pPr>
        <w:pStyle w:val="BodyText"/>
        <w:spacing w:line="348" w:lineRule="auto" w:before="64"/>
        <w:ind w:left="500" w:right="719" w:firstLine="710"/>
        <w:jc w:val="both"/>
      </w:pPr>
      <w:r>
        <w:rPr/>
        <w:t>A utilização de tecnologias de monitoramento remoto, como as imagens captadas por</w:t>
      </w:r>
      <w:r>
        <w:rPr>
          <w:spacing w:val="1"/>
        </w:rPr>
        <w:t> </w:t>
      </w:r>
      <w:r>
        <w:rPr/>
        <w:t>satélites, tem se revelado uma ferramenta importante para acompanhar e avaliar a degradação</w:t>
      </w:r>
      <w:r>
        <w:rPr>
          <w:spacing w:val="1"/>
        </w:rPr>
        <w:t> </w:t>
      </w:r>
      <w:r>
        <w:rPr/>
        <w:t>florestal</w:t>
      </w:r>
      <w:r>
        <w:rPr>
          <w:spacing w:val="2"/>
        </w:rPr>
        <w:t> </w:t>
      </w:r>
      <w:r>
        <w:rPr/>
        <w:t>em</w:t>
      </w:r>
      <w:r>
        <w:rPr>
          <w:spacing w:val="-2"/>
        </w:rPr>
        <w:t> </w:t>
      </w:r>
      <w:r>
        <w:rPr/>
        <w:t>várias regiões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abrigam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rica</w:t>
      </w:r>
      <w:r>
        <w:rPr>
          <w:spacing w:val="-3"/>
        </w:rPr>
        <w:t> </w:t>
      </w:r>
      <w:r>
        <w:rPr/>
        <w:t>biodiversidade.</w:t>
      </w:r>
    </w:p>
    <w:p>
      <w:pPr>
        <w:pStyle w:val="BodyText"/>
        <w:spacing w:line="348" w:lineRule="auto"/>
        <w:ind w:left="500" w:right="717" w:firstLine="710"/>
        <w:jc w:val="both"/>
      </w:pPr>
      <w:r>
        <w:rPr/>
        <w:t>Aráujo et al (2020)</w:t>
      </w:r>
      <w:r>
        <w:rPr>
          <w:spacing w:val="1"/>
        </w:rPr>
        <w:t> </w:t>
      </w:r>
      <w:r>
        <w:rPr/>
        <w:t>mostra em seu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análise temporal de longo prazo,</w:t>
      </w:r>
      <w:r>
        <w:rPr>
          <w:spacing w:val="1"/>
        </w:rPr>
        <w:t> </w:t>
      </w:r>
      <w:r>
        <w:rPr/>
        <w:t>evidenciando</w:t>
      </w:r>
      <w:r>
        <w:rPr>
          <w:spacing w:val="1"/>
        </w:rPr>
        <w:t> </w:t>
      </w:r>
      <w:r>
        <w:rPr/>
        <w:t>três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históricos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desmatamento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Tailândia,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1985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1994,</w:t>
      </w:r>
      <w:r>
        <w:rPr>
          <w:spacing w:val="1"/>
        </w:rPr>
        <w:t> </w:t>
      </w:r>
      <w:r>
        <w:rPr/>
        <w:t>correspondente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desmatamento,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intensificação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desmatamento, e a partir de 2009, com uma desaceleração do desmatamento. Porém, ao</w:t>
      </w:r>
      <w:r>
        <w:rPr>
          <w:spacing w:val="1"/>
        </w:rPr>
        <w:t> </w:t>
      </w:r>
      <w:r>
        <w:rPr/>
        <w:t>análisar os dados obtidos neste estudo (Figura 3), constatou-se um avanço significativo no</w:t>
      </w:r>
      <w:r>
        <w:rPr>
          <w:spacing w:val="1"/>
        </w:rPr>
        <w:t> </w:t>
      </w:r>
      <w:r>
        <w:rPr/>
        <w:t>desmatamento entre os anos de 2012 e 2022, onde ocorreu uma evolução de 174,69% na taxa</w:t>
      </w:r>
      <w:r>
        <w:rPr>
          <w:spacing w:val="1"/>
        </w:rPr>
        <w:t> </w:t>
      </w:r>
      <w:r>
        <w:rPr/>
        <w:t>de desmatamento</w:t>
      </w:r>
      <w:r>
        <w:rPr>
          <w:spacing w:val="1"/>
        </w:rPr>
        <w:t> </w:t>
      </w:r>
      <w:r>
        <w:rPr/>
        <w:t>na região.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cidade tem</w:t>
      </w:r>
      <w:r>
        <w:rPr>
          <w:spacing w:val="4"/>
        </w:rPr>
        <w:t> </w:t>
      </w:r>
      <w:r>
        <w:rPr/>
        <w:t>enfrentado</w:t>
      </w:r>
      <w:r>
        <w:rPr>
          <w:spacing w:val="2"/>
        </w:rPr>
        <w:t> </w:t>
      </w:r>
      <w:r>
        <w:rPr/>
        <w:t>um aumento</w:t>
      </w:r>
      <w:r>
        <w:rPr>
          <w:spacing w:val="1"/>
        </w:rPr>
        <w:t> </w:t>
      </w:r>
      <w:r>
        <w:rPr/>
        <w:t>nas</w:t>
      </w:r>
      <w:r>
        <w:rPr>
          <w:spacing w:val="3"/>
        </w:rPr>
        <w:t> </w:t>
      </w:r>
      <w:r>
        <w:rPr/>
        <w:t>taxas</w:t>
      </w:r>
      <w:r>
        <w:rPr>
          <w:spacing w:val="3"/>
        </w:rPr>
        <w:t> </w:t>
      </w:r>
      <w:r>
        <w:rPr/>
        <w:t>de desmatamento</w:t>
      </w:r>
    </w:p>
    <w:p>
      <w:pPr>
        <w:spacing w:after="0" w:line="348" w:lineRule="auto"/>
        <w:jc w:val="both"/>
        <w:sectPr>
          <w:pgSz w:w="11910" w:h="16840"/>
          <w:pgMar w:header="1131" w:footer="743" w:top="2660" w:bottom="940" w:left="1200" w:right="42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48" w:lineRule="auto" w:before="90"/>
        <w:ind w:left="500" w:right="708"/>
      </w:pPr>
      <w:r>
        <w:rPr/>
        <w:t>nos</w:t>
      </w:r>
      <w:r>
        <w:rPr>
          <w:spacing w:val="36"/>
        </w:rPr>
        <w:t> </w:t>
      </w:r>
      <w:r>
        <w:rPr/>
        <w:t>últimos</w:t>
      </w:r>
      <w:r>
        <w:rPr>
          <w:spacing w:val="36"/>
        </w:rPr>
        <w:t> </w:t>
      </w:r>
      <w:r>
        <w:rPr/>
        <w:t>anos,</w:t>
      </w:r>
      <w:r>
        <w:rPr>
          <w:spacing w:val="34"/>
        </w:rPr>
        <w:t> </w:t>
      </w:r>
      <w:r>
        <w:rPr/>
        <w:t>devido</w:t>
      </w:r>
      <w:r>
        <w:rPr>
          <w:spacing w:val="35"/>
        </w:rPr>
        <w:t> </w:t>
      </w:r>
      <w:r>
        <w:rPr/>
        <w:t>ao</w:t>
      </w:r>
      <w:r>
        <w:rPr>
          <w:spacing w:val="34"/>
        </w:rPr>
        <w:t> </w:t>
      </w:r>
      <w:r>
        <w:rPr/>
        <w:t>crescimento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áreas</w:t>
      </w:r>
      <w:r>
        <w:rPr>
          <w:spacing w:val="41"/>
        </w:rPr>
        <w:t> </w:t>
      </w:r>
      <w:r>
        <w:rPr/>
        <w:t>destinadas</w:t>
      </w:r>
      <w:r>
        <w:rPr>
          <w:spacing w:val="36"/>
        </w:rPr>
        <w:t> </w:t>
      </w:r>
      <w:r>
        <w:rPr/>
        <w:t>para</w:t>
      </w:r>
      <w:r>
        <w:rPr>
          <w:spacing w:val="34"/>
        </w:rPr>
        <w:t> </w:t>
      </w:r>
      <w:r>
        <w:rPr/>
        <w:t>agropecuária,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acordo</w:t>
      </w:r>
      <w:r>
        <w:rPr>
          <w:spacing w:val="-57"/>
        </w:rPr>
        <w:t> </w:t>
      </w:r>
      <w:r>
        <w:rPr/>
        <w:t>com</w:t>
      </w:r>
      <w:r>
        <w:rPr>
          <w:spacing w:val="-3"/>
        </w:rPr>
        <w:t> </w:t>
      </w:r>
      <w:r>
        <w:rPr/>
        <w:t>dados</w:t>
      </w:r>
      <w:r>
        <w:rPr>
          <w:spacing w:val="1"/>
        </w:rPr>
        <w:t> </w:t>
      </w:r>
      <w:r>
        <w:rPr/>
        <w:t>do Sistema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Alerta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Desmatamento (SAD) (INPE, 2021).</w:t>
      </w:r>
    </w:p>
    <w:p>
      <w:pPr>
        <w:pStyle w:val="BodyText"/>
        <w:spacing w:before="2"/>
        <w:rPr>
          <w:sz w:val="34"/>
        </w:rPr>
      </w:pPr>
    </w:p>
    <w:p>
      <w:pPr>
        <w:spacing w:before="1"/>
        <w:ind w:left="625" w:right="838" w:firstLine="0"/>
        <w:jc w:val="center"/>
        <w:rPr>
          <w:sz w:val="22"/>
        </w:rPr>
      </w:pPr>
      <w:r>
        <w:rPr>
          <w:sz w:val="22"/>
        </w:rPr>
        <w:t>Figura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Gráfico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área</w:t>
      </w:r>
      <w:r>
        <w:rPr>
          <w:spacing w:val="1"/>
          <w:sz w:val="22"/>
        </w:rPr>
        <w:t> </w:t>
      </w:r>
      <w:r>
        <w:rPr>
          <w:sz w:val="22"/>
        </w:rPr>
        <w:t>desmatada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2012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2022</w:t>
      </w:r>
    </w:p>
    <w:p>
      <w:pPr>
        <w:pStyle w:val="BodyText"/>
        <w:ind w:left="1580"/>
        <w:rPr>
          <w:sz w:val="20"/>
        </w:rPr>
      </w:pPr>
      <w:r>
        <w:rPr>
          <w:sz w:val="20"/>
        </w:rPr>
        <w:pict>
          <v:group style="width:345.15pt;height:213pt;mso-position-horizontal-relative:char;mso-position-vertical-relative:line" coordorigin="0,0" coordsize="6903,4260">
            <v:shape style="position:absolute;left:778;top:3724;width:5897;height:8" coordorigin="778,3725" coordsize="5897,8" path="m778,3725l1419,3725m1614,3725l1909,3725m2104,3725l2399,3725m2599,3725l2894,3725m3089,3725l3384,3725m3579,3725l3874,3725m4069,3725l4364,3725m4564,3725l4859,3725m5054,3725l5349,3725m5544,3725l5839,3725m6039,3725l6334,3725m6529,3725l6675,3725m778,3732l6675,3732e" filled="false" stroked="true" strokeweight=".375pt" strokecolor="#858585">
              <v:path arrowok="t"/>
              <v:stroke dashstyle="solid"/>
            </v:shape>
            <v:line style="position:absolute" from="778,3153" to="1419,3153" stroked="true" strokeweight=".75pt" strokecolor="#858585">
              <v:stroke dashstyle="solid"/>
            </v:line>
            <v:rect style="position:absolute;left:923;top:3212;width:200;height:516" filled="true" fillcolor="#9bba58" stroked="false">
              <v:fill type="solid"/>
            </v:rect>
            <v:shape style="position:absolute;left:1613;top:3151;width:1280;height:8" coordorigin="1614,3152" coordsize="1280,8" path="m1614,3159l2894,3159m1614,3152l2894,3152e" filled="false" stroked="true" strokeweight=".125pt" strokecolor="#858585">
              <v:path arrowok="t"/>
              <v:stroke dashstyle="solid"/>
            </v:shape>
            <v:line style="position:absolute" from="778,2578" to="1419,2578" stroked="true" strokeweight=".75pt" strokecolor="#858585">
              <v:stroke dashstyle="solid"/>
            </v:line>
            <v:shape style="position:absolute;left:1613;top:2574;width:3245;height:8" coordorigin="1614,2574" coordsize="3245,8" path="m1614,2582l4859,2582m1614,2574l4859,2574e" filled="false" stroked="true" strokeweight=".375pt" strokecolor="#858585">
              <v:path arrowok="t"/>
              <v:stroke dashstyle="solid"/>
            </v:shape>
            <v:shape style="position:absolute;left:778;top:2002;width:4081;height:2" coordorigin="778,2003" coordsize="4081,0" path="m778,2003l1419,2003m1614,2003l4859,2003e" filled="false" stroked="true" strokeweight=".75pt" strokecolor="#858585">
              <v:path arrowok="t"/>
              <v:stroke dashstyle="solid"/>
            </v:shape>
            <v:shape style="position:absolute;left:1418;top:1802;width:1180;height:1926" coordorigin="1419,1803" coordsize="1180,1926" path="m1614,1803l1419,1803,1419,3728,1614,3728,1614,1803xm2104,3158l1909,3158,1909,3728,2104,3728,2104,3158xm2599,3343l2399,3343,2399,3728,2599,3728,2599,3343xe" filled="true" fillcolor="#9bba58" stroked="false">
              <v:path arrowok="t"/>
              <v:fill type="solid"/>
            </v:shape>
            <v:shape style="position:absolute;left:3088;top:3151;width:295;height:8" coordorigin="3089,3152" coordsize="295,8" path="m3089,3159l3384,3159m3089,3152l3384,3152e" filled="false" stroked="true" strokeweight=".125pt" strokecolor="#858585">
              <v:path arrowok="t"/>
              <v:stroke dashstyle="solid"/>
            </v:shape>
            <v:rect style="position:absolute;left:2893;top:2882;width:195;height:846" filled="true" fillcolor="#9bba58" stroked="false">
              <v:fill type="solid"/>
            </v:rect>
            <v:shape style="position:absolute;left:3578;top:3151;width:295;height:8" coordorigin="3579,3152" coordsize="295,8" path="m3579,3159l3874,3159m3579,3152l3874,3152e" filled="false" stroked="true" strokeweight=".125pt" strokecolor="#858585">
              <v:path arrowok="t"/>
              <v:stroke dashstyle="solid"/>
            </v:shape>
            <v:rect style="position:absolute;left:3383;top:2827;width:195;height:901" filled="true" fillcolor="#9bba58" stroked="false">
              <v:fill type="solid"/>
            </v:rect>
            <v:shape style="position:absolute;left:4068;top:3151;width:295;height:8" coordorigin="4069,3152" coordsize="295,8" path="m4069,3159l4364,3159m4069,3152l4364,3152e" filled="false" stroked="true" strokeweight=".125pt" strokecolor="#858585">
              <v:path arrowok="t"/>
              <v:stroke dashstyle="solid"/>
            </v:shape>
            <v:rect style="position:absolute;left:3873;top:2937;width:195;height:791" filled="true" fillcolor="#9bba58" stroked="false">
              <v:fill type="solid"/>
            </v:rect>
            <v:shape style="position:absolute;left:4563;top:3151;width:295;height:8" coordorigin="4564,3152" coordsize="295,8" path="m4564,3159l4859,3159m4564,3152l4859,3152e" filled="false" stroked="true" strokeweight=".125pt" strokecolor="#858585">
              <v:path arrowok="t"/>
              <v:stroke dashstyle="solid"/>
            </v:shape>
            <v:rect style="position:absolute;left:4363;top:2577;width:200;height:1151" filled="true" fillcolor="#9bba58" stroked="false">
              <v:fill type="solid"/>
            </v:rect>
            <v:shape style="position:absolute;left:5053;top:3151;width:295;height:8" coordorigin="5054,3152" coordsize="295,8" path="m5054,3159l5349,3159m5054,3152l5349,3152e" filled="false" stroked="true" strokeweight=".125pt" strokecolor="#858585">
              <v:path arrowok="t"/>
              <v:stroke dashstyle="solid"/>
            </v:shape>
            <v:shape style="position:absolute;left:5053;top:2574;width:295;height:8" coordorigin="5054,2574" coordsize="295,8" path="m5054,2582l5349,2582m5054,2574l5349,2574e" filled="false" stroked="true" strokeweight=".375pt" strokecolor="#858585">
              <v:path arrowok="t"/>
              <v:stroke dashstyle="solid"/>
            </v:shape>
            <v:line style="position:absolute" from="5054,2003" to="5349,2003" stroked="true" strokeweight=".75pt" strokecolor="#858585">
              <v:stroke dashstyle="solid"/>
            </v:line>
            <v:rect style="position:absolute;left:4858;top:1532;width:195;height:2196" filled="true" fillcolor="#9bba58" stroked="false">
              <v:fill type="solid"/>
            </v:rect>
            <v:shape style="position:absolute;left:5543;top:3151;width:295;height:8" coordorigin="5544,3152" coordsize="295,8" path="m5544,3159l5839,3159m5544,3152l5839,3152e" filled="false" stroked="true" strokeweight=".125pt" strokecolor="#858585">
              <v:path arrowok="t"/>
              <v:stroke dashstyle="solid"/>
            </v:shape>
            <v:shape style="position:absolute;left:5543;top:2574;width:295;height:8" coordorigin="5544,2574" coordsize="295,8" path="m5544,2582l5839,2582m5544,2574l5839,2574e" filled="false" stroked="true" strokeweight=".375pt" strokecolor="#858585">
              <v:path arrowok="t"/>
              <v:stroke dashstyle="solid"/>
            </v:shape>
            <v:shape style="position:absolute;left:778;top:1422;width:5556;height:580" coordorigin="778,1423" coordsize="5556,580" path="m5544,2003l6334,2003m778,1423l5349,1423e" filled="false" stroked="true" strokeweight=".75pt" strokecolor="#858585">
              <v:path arrowok="t"/>
              <v:stroke dashstyle="solid"/>
            </v:shape>
            <v:rect style="position:absolute;left:5348;top:1097;width:195;height:2631" filled="true" fillcolor="#9bba58" stroked="false">
              <v:fill type="solid"/>
            </v:rect>
            <v:shape style="position:absolute;left:6038;top:3151;width:295;height:8" coordorigin="6039,3152" coordsize="295,8" path="m6039,3159l6334,3159m6039,3152l6334,3152e" filled="false" stroked="true" strokeweight=".125pt" strokecolor="#858585">
              <v:path arrowok="t"/>
              <v:stroke dashstyle="solid"/>
            </v:shape>
            <v:shape style="position:absolute;left:6038;top:2574;width:295;height:8" coordorigin="6039,2574" coordsize="295,8" path="m6039,2582l6334,2582m6039,2574l6334,2574e" filled="false" stroked="true" strokeweight=".375pt" strokecolor="#858585">
              <v:path arrowok="t"/>
              <v:stroke dashstyle="solid"/>
            </v:shape>
            <v:rect style="position:absolute;left:5838;top:2307;width:200;height:1421" filled="true" fillcolor="#9bba58" stroked="false">
              <v:fill type="solid"/>
            </v:rect>
            <v:shape style="position:absolute;left:6528;top:3151;width:147;height:8" coordorigin="6529,3152" coordsize="147,8" path="m6529,3159l6676,3159m6529,3152l6676,3152e" filled="false" stroked="true" strokeweight=".125pt" strokecolor="#858585">
              <v:path arrowok="t"/>
              <v:stroke dashstyle="solid"/>
            </v:shape>
            <v:shape style="position:absolute;left:6528;top:2574;width:147;height:8" coordorigin="6529,2574" coordsize="147,8" path="m6529,2582l6676,2582m6529,2574l6676,2574e" filled="false" stroked="true" strokeweight=".375pt" strokecolor="#858585">
              <v:path arrowok="t"/>
              <v:stroke dashstyle="solid"/>
            </v:shape>
            <v:line style="position:absolute" from="6529,2003" to="6676,2003" stroked="true" strokeweight=".75pt" strokecolor="#858585">
              <v:stroke dashstyle="solid"/>
            </v:line>
            <v:rect style="position:absolute;left:6333;top:1507;width:195;height:2221" filled="true" fillcolor="#9bba58" stroked="false">
              <v:fill type="solid"/>
            </v:rect>
            <v:shape style="position:absolute;left:714;top:849;width:5961;height:2880" coordorigin="715,849" coordsize="5961,2880" path="m778,849l6675,849m778,3729l778,849m715,3729l778,3729m715,3153l778,3153m715,2578l778,2578m715,2003l778,2003m715,1423l778,1423m715,849l778,849e" filled="false" stroked="true" strokeweight=".75pt" strokecolor="#858585">
              <v:path arrowok="t"/>
              <v:stroke dashstyle="solid"/>
            </v:shape>
            <v:rect style="position:absolute;left:7;top:7;width:6888;height:4245" filled="false" stroked="true" strokeweight=".75pt" strokecolor="#858585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78;top:161;width:3369;height:4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Área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desmatada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(Km</w:t>
                    </w:r>
                    <w:r>
                      <w:rPr>
                        <w:rFonts w:ascii="Calibri" w:hAnsi="Calibri"/>
                        <w:b/>
                        <w:position w:val="11"/>
                        <w:sz w:val="24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38;top:716;width:479;height:8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50,00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40,00</w:t>
                    </w:r>
                  </w:p>
                </w:txbxContent>
              </v:textbox>
              <w10:wrap type="none"/>
            </v:shape>
            <v:shape style="position:absolute;left:4734;top:1191;width:472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38,14</w:t>
                    </w:r>
                  </w:p>
                </w:txbxContent>
              </v:textbox>
              <w10:wrap type="none"/>
            </v:shape>
            <v:shape style="position:absolute;left:5226;top:892;width:1455;height:5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45,71</w:t>
                    </w:r>
                  </w:p>
                  <w:p>
                    <w:pPr>
                      <w:tabs>
                        <w:tab w:pos="983" w:val="left" w:leader="none"/>
                      </w:tabs>
                      <w:spacing w:before="63"/>
                      <w:ind w:left="31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sz w:val="20"/>
                        <w:u w:val="single" w:color="858585"/>
                      </w:rPr>
                      <w:t> </w:t>
                      <w:tab/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>38,60</w:t>
                    </w:r>
                  </w:p>
                </w:txbxContent>
              </v:textbox>
              <w10:wrap type="none"/>
            </v:shape>
            <v:shape style="position:absolute;left:1293;top:1518;width:472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33,44</w:t>
                    </w:r>
                  </w:p>
                </w:txbxContent>
              </v:textbox>
              <w10:wrap type="none"/>
            </v:shape>
            <v:shape style="position:absolute;left:138;top:1869;width:479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30,00</w:t>
                    </w:r>
                  </w:p>
                </w:txbxContent>
              </v:textbox>
              <w10:wrap type="none"/>
            </v:shape>
            <v:shape style="position:absolute;left:5697;top:2010;width:472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24,68</w:t>
                    </w:r>
                  </w:p>
                </w:txbxContent>
              </v:textbox>
              <w10:wrap type="none"/>
            </v:shape>
            <v:shape style="position:absolute;left:138;top:2445;width:479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20,00</w:t>
                    </w:r>
                  </w:p>
                </w:txbxContent>
              </v:textbox>
              <w10:wrap type="none"/>
            </v:shape>
            <v:shape style="position:absolute;left:4263;top:2296;width:472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19,99</w:t>
                    </w:r>
                  </w:p>
                </w:txbxContent>
              </v:textbox>
              <w10:wrap type="none"/>
            </v:shape>
            <v:shape style="position:absolute;left:2748;top:2532;width:1475;height:334" type="#_x0000_t202" filled="false" stroked="false">
              <v:textbox inset="0,0,0,0">
                <w:txbxContent>
                  <w:p>
                    <w:pPr>
                      <w:spacing w:line="334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14,72</w:t>
                    </w:r>
                    <w:r>
                      <w:rPr>
                        <w:rFonts w:ascii="Calibri"/>
                        <w:spacing w:val="40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9"/>
                        <w:sz w:val="20"/>
                      </w:rPr>
                      <w:t>15,63</w:t>
                    </w:r>
                    <w:r>
                      <w:rPr>
                        <w:rFonts w:ascii="Calibri"/>
                        <w:sz w:val="20"/>
                      </w:rPr>
                      <w:t>13,75</w:t>
                    </w:r>
                  </w:p>
                </w:txbxContent>
              </v:textbox>
              <w10:wrap type="none"/>
            </v:shape>
            <v:shape style="position:absolute;left:138;top:3021;width:479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10,00</w:t>
                    </w:r>
                  </w:p>
                </w:txbxContent>
              </v:textbox>
              <w10:wrap type="none"/>
            </v:shape>
            <v:shape style="position:absolute;left:891;top:2929;width:372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8,98</w:t>
                    </w:r>
                  </w:p>
                </w:txbxContent>
              </v:textbox>
              <w10:wrap type="none"/>
            </v:shape>
            <v:shape style="position:absolute;left:1834;top:2926;width:841;height:42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9,88</w:t>
                    </w:r>
                  </w:p>
                  <w:p>
                    <w:pPr>
                      <w:spacing w:line="211" w:lineRule="exact" w:before="0"/>
                      <w:ind w:left="46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6,72</w:t>
                    </w:r>
                  </w:p>
                </w:txbxContent>
              </v:textbox>
              <w10:wrap type="none"/>
            </v:shape>
            <v:shape style="position:absolute;left:239;top:3597;width:377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2962;top:3840;width:1016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2012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17"/>
        <w:ind w:left="500" w:right="0" w:firstLine="0"/>
        <w:jc w:val="left"/>
        <w:rPr>
          <w:sz w:val="22"/>
        </w:rPr>
      </w:pPr>
      <w:r>
        <w:rPr>
          <w:sz w:val="22"/>
        </w:rPr>
        <w:t>Fonte:</w:t>
      </w:r>
      <w:r>
        <w:rPr>
          <w:spacing w:val="-3"/>
          <w:sz w:val="22"/>
        </w:rPr>
        <w:t> </w:t>
      </w:r>
      <w:r>
        <w:rPr>
          <w:sz w:val="22"/>
        </w:rPr>
        <w:t>Autores,</w:t>
      </w:r>
      <w:r>
        <w:rPr>
          <w:spacing w:val="-1"/>
          <w:sz w:val="22"/>
        </w:rPr>
        <w:t> </w:t>
      </w:r>
      <w:r>
        <w:rPr>
          <w:sz w:val="22"/>
        </w:rPr>
        <w:t>2024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48" w:lineRule="auto"/>
        <w:ind w:left="500" w:right="717" w:firstLine="710"/>
        <w:jc w:val="both"/>
      </w:pPr>
      <w:r>
        <w:rPr/>
        <w:t>As análises de uso do solo para os anos de 2012 e 2022 evidenciam transformações</w:t>
      </w:r>
      <w:r>
        <w:rPr>
          <w:spacing w:val="1"/>
        </w:rPr>
        <w:t> </w:t>
      </w:r>
      <w:r>
        <w:rPr/>
        <w:t>significativas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município.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amplamente</w:t>
      </w:r>
      <w:r>
        <w:rPr>
          <w:spacing w:val="1"/>
        </w:rPr>
        <w:t> </w:t>
      </w:r>
      <w:r>
        <w:rPr/>
        <w:t>dominado</w:t>
      </w:r>
      <w:r>
        <w:rPr>
          <w:spacing w:val="1"/>
        </w:rPr>
        <w:t> </w:t>
      </w:r>
      <w:r>
        <w:rPr/>
        <w:t>por</w:t>
      </w:r>
      <w:r>
        <w:rPr>
          <w:spacing w:val="-57"/>
        </w:rPr>
        <w:t> </w:t>
      </w:r>
      <w:r>
        <w:rPr/>
        <w:t>vegetação natural, com mais de 75% de</w:t>
      </w:r>
      <w:r>
        <w:rPr>
          <w:spacing w:val="1"/>
        </w:rPr>
        <w:t> </w:t>
      </w:r>
      <w:r>
        <w:rPr/>
        <w:t>floresta primária e secundária. No entanto, atividades</w:t>
      </w:r>
      <w:r>
        <w:rPr>
          <w:spacing w:val="-57"/>
        </w:rPr>
        <w:t> </w:t>
      </w:r>
      <w:r>
        <w:rPr/>
        <w:t>econômicas começaram a ocupar áreas significativas do solo. As pastagens e a agricultura</w:t>
      </w:r>
      <w:r>
        <w:rPr>
          <w:spacing w:val="1"/>
        </w:rPr>
        <w:t> </w:t>
      </w:r>
      <w:r>
        <w:rPr/>
        <w:t>perene</w:t>
      </w:r>
      <w:r>
        <w:rPr>
          <w:spacing w:val="1"/>
        </w:rPr>
        <w:t> </w:t>
      </w:r>
      <w:r>
        <w:rPr/>
        <w:t>indicam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tendência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expansão</w:t>
      </w:r>
      <w:r>
        <w:rPr>
          <w:spacing w:val="1"/>
        </w:rPr>
        <w:t> </w:t>
      </w:r>
      <w:r>
        <w:rPr/>
        <w:t>dessas</w:t>
      </w:r>
      <w:r>
        <w:rPr>
          <w:spacing w:val="1"/>
        </w:rPr>
        <w:t> </w:t>
      </w:r>
      <w:r>
        <w:rPr/>
        <w:t>atividades,</w:t>
      </w:r>
      <w:r>
        <w:rPr>
          <w:spacing w:val="1"/>
        </w:rPr>
        <w:t> </w:t>
      </w:r>
      <w:r>
        <w:rPr/>
        <w:t>enquanto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desmatamento anual, embora não elevado, reflete o impacto contínuo sobre o meio ambiente.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contrapartida,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mostram</w:t>
      </w:r>
      <w:r>
        <w:rPr>
          <w:spacing w:val="60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significativas em relação a 2012, com um aumento nas atividades agropecuárias e redução nas</w:t>
      </w:r>
      <w:r>
        <w:rPr>
          <w:spacing w:val="-57"/>
        </w:rPr>
        <w:t> </w:t>
      </w:r>
      <w:r>
        <w:rPr/>
        <w:t>áreas de vegetação natural, concluindo que entre 2012 e 2022, o município experimentou uma</w:t>
      </w:r>
      <w:r>
        <w:rPr>
          <w:spacing w:val="-57"/>
        </w:rPr>
        <w:t> </w:t>
      </w:r>
      <w:r>
        <w:rPr/>
        <w:t>redução grande em suas áreas de vegetação natural, principalmente nas florestas primárias,</w:t>
      </w:r>
      <w:r>
        <w:rPr>
          <w:spacing w:val="1"/>
        </w:rPr>
        <w:t> </w:t>
      </w:r>
      <w:r>
        <w:rPr/>
        <w:t>acompanhada por um expressivo aumento em áreas destinadas à pecuária e à agricultura. Com</w:t>
      </w:r>
      <w:r>
        <w:rPr>
          <w:spacing w:val="-57"/>
        </w:rPr>
        <w:t> </w:t>
      </w:r>
      <w:r>
        <w:rPr/>
        <w:t>mais de 34% de crescimento das pastagens e das áreas agrícolas, os dados sugerem uma</w:t>
      </w:r>
      <w:r>
        <w:rPr>
          <w:spacing w:val="1"/>
        </w:rPr>
        <w:t> </w:t>
      </w:r>
      <w:r>
        <w:rPr/>
        <w:t>intensificação do uso da terra para fins produtivos. O aumento do desmatamento anual para</w:t>
      </w:r>
      <w:r>
        <w:rPr>
          <w:spacing w:val="1"/>
        </w:rPr>
        <w:t> </w:t>
      </w:r>
      <w:r>
        <w:rPr/>
        <w:t>24,72 km² em 2022 reflete o crescente uso antropológico sobre o solo e a expansão das áreas</w:t>
      </w:r>
      <w:r>
        <w:rPr>
          <w:spacing w:val="1"/>
        </w:rPr>
        <w:t> </w:t>
      </w:r>
      <w:r>
        <w:rPr/>
        <w:t>urbanizadas.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surgimento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silvicultura</w:t>
      </w:r>
      <w:r>
        <w:rPr>
          <w:spacing w:val="6"/>
        </w:rPr>
        <w:t> </w:t>
      </w:r>
      <w:r>
        <w:rPr/>
        <w:t>também</w:t>
      </w:r>
      <w:r>
        <w:rPr>
          <w:spacing w:val="6"/>
        </w:rPr>
        <w:t> </w:t>
      </w:r>
      <w:r>
        <w:rPr/>
        <w:t>demonstra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dinâmica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ocupação</w:t>
      </w:r>
      <w:r>
        <w:rPr>
          <w:spacing w:val="7"/>
        </w:rPr>
        <w:t> </w:t>
      </w:r>
      <w:r>
        <w:rPr/>
        <w:t>do</w:t>
      </w:r>
    </w:p>
    <w:p>
      <w:pPr>
        <w:spacing w:after="0" w:line="348" w:lineRule="auto"/>
        <w:jc w:val="both"/>
        <w:sectPr>
          <w:pgSz w:w="11910" w:h="16840"/>
          <w:pgMar w:header="1131" w:footer="743" w:top="2660" w:bottom="940" w:left="1200" w:right="42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48" w:lineRule="auto" w:before="90"/>
        <w:ind w:left="500" w:right="708"/>
      </w:pPr>
      <w:r>
        <w:rPr/>
        <w:t>solo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Tailândia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orientada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transformação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60"/>
        </w:rPr>
        <w:t> </w:t>
      </w:r>
      <w:r>
        <w:rPr/>
        <w:t>paisagens</w:t>
      </w:r>
      <w:r>
        <w:rPr>
          <w:spacing w:val="-57"/>
        </w:rPr>
        <w:t> </w:t>
      </w:r>
      <w:r>
        <w:rPr/>
        <w:t>naturais a</w:t>
      </w:r>
      <w:r>
        <w:rPr>
          <w:spacing w:val="-2"/>
        </w:rPr>
        <w:t> </w:t>
      </w:r>
      <w:r>
        <w:rPr/>
        <w:t>favor do bem-estar do homem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sociedade.</w:t>
      </w:r>
    </w:p>
    <w:p>
      <w:pPr>
        <w:pStyle w:val="BodyText"/>
        <w:spacing w:before="7"/>
        <w:rPr>
          <w:sz w:val="34"/>
        </w:rPr>
      </w:pPr>
    </w:p>
    <w:p>
      <w:pPr>
        <w:spacing w:before="1"/>
        <w:ind w:left="625" w:right="835" w:firstLine="0"/>
        <w:jc w:val="center"/>
        <w:rPr>
          <w:sz w:val="22"/>
        </w:rPr>
      </w:pPr>
      <w:r>
        <w:rPr>
          <w:sz w:val="22"/>
        </w:rPr>
        <w:t>Figura</w:t>
      </w:r>
      <w:r>
        <w:rPr>
          <w:spacing w:val="2"/>
          <w:sz w:val="22"/>
        </w:rPr>
        <w:t> </w:t>
      </w:r>
      <w:r>
        <w:rPr>
          <w:sz w:val="22"/>
        </w:rPr>
        <w:t>3</w:t>
      </w:r>
      <w:r>
        <w:rPr>
          <w:spacing w:val="5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Mapas do</w:t>
      </w:r>
      <w:r>
        <w:rPr>
          <w:spacing w:val="-1"/>
          <w:sz w:val="22"/>
        </w:rPr>
        <w:t> </w:t>
      </w:r>
      <w:r>
        <w:rPr>
          <w:sz w:val="22"/>
        </w:rPr>
        <w:t>uso do</w:t>
      </w:r>
      <w:r>
        <w:rPr>
          <w:spacing w:val="-1"/>
          <w:sz w:val="22"/>
        </w:rPr>
        <w:t> </w:t>
      </w:r>
      <w:r>
        <w:rPr>
          <w:sz w:val="22"/>
        </w:rPr>
        <w:t>solo para</w:t>
      </w:r>
      <w:r>
        <w:rPr>
          <w:spacing w:val="1"/>
          <w:sz w:val="22"/>
        </w:rPr>
        <w:t> </w:t>
      </w:r>
      <w:r>
        <w:rPr>
          <w:sz w:val="22"/>
        </w:rPr>
        <w:t>2012 e</w:t>
      </w:r>
      <w:r>
        <w:rPr>
          <w:spacing w:val="1"/>
          <w:sz w:val="22"/>
        </w:rPr>
        <w:t> </w:t>
      </w:r>
      <w:r>
        <w:rPr>
          <w:sz w:val="22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838113</wp:posOffset>
            </wp:positionH>
            <wp:positionV relativeFrom="paragraph">
              <wp:posOffset>157842</wp:posOffset>
            </wp:positionV>
            <wp:extent cx="2960742" cy="1792224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742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4183774</wp:posOffset>
            </wp:positionH>
            <wp:positionV relativeFrom="paragraph">
              <wp:posOffset>184971</wp:posOffset>
            </wp:positionV>
            <wp:extent cx="3033289" cy="1719072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289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6725" w:val="left" w:leader="none"/>
        </w:tabs>
        <w:spacing w:before="87"/>
        <w:ind w:left="1326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- 2012</w:t>
        <w:tab/>
        <w:t>B -</w:t>
      </w:r>
      <w:r>
        <w:rPr>
          <w:spacing w:val="1"/>
          <w:sz w:val="22"/>
        </w:rPr>
        <w:t> </w:t>
      </w:r>
      <w:r>
        <w:rPr>
          <w:sz w:val="22"/>
        </w:rPr>
        <w:t>2022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500" w:right="0" w:firstLine="0"/>
        <w:jc w:val="left"/>
        <w:rPr>
          <w:sz w:val="22"/>
        </w:rPr>
      </w:pPr>
      <w:r>
        <w:rPr>
          <w:sz w:val="22"/>
        </w:rPr>
        <w:t>Fonte:</w:t>
      </w:r>
      <w:r>
        <w:rPr>
          <w:spacing w:val="-3"/>
          <w:sz w:val="22"/>
        </w:rPr>
        <w:t> </w:t>
      </w:r>
      <w:r>
        <w:rPr>
          <w:sz w:val="22"/>
        </w:rPr>
        <w:t>Autores,</w:t>
      </w:r>
      <w:r>
        <w:rPr>
          <w:spacing w:val="-1"/>
          <w:sz w:val="22"/>
        </w:rPr>
        <w:t> </w:t>
      </w:r>
      <w:r>
        <w:rPr>
          <w:sz w:val="22"/>
        </w:rPr>
        <w:t>2024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625" w:right="833" w:firstLine="0"/>
        <w:jc w:val="center"/>
        <w:rPr>
          <w:sz w:val="22"/>
        </w:rPr>
      </w:pPr>
      <w:r>
        <w:rPr>
          <w:sz w:val="22"/>
        </w:rPr>
        <w:t>Tabela</w:t>
      </w:r>
      <w:r>
        <w:rPr>
          <w:spacing w:val="1"/>
          <w:sz w:val="22"/>
        </w:rPr>
        <w:t> </w:t>
      </w:r>
      <w:r>
        <w:rPr>
          <w:sz w:val="22"/>
        </w:rPr>
        <w:t>1 – Tipos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uso do solo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ano de</w:t>
      </w:r>
      <w:r>
        <w:rPr>
          <w:spacing w:val="1"/>
          <w:sz w:val="22"/>
        </w:rPr>
        <w:t> </w:t>
      </w:r>
      <w:r>
        <w:rPr>
          <w:sz w:val="22"/>
        </w:rPr>
        <w:t>2012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área</w:t>
      </w:r>
      <w:r>
        <w:rPr>
          <w:spacing w:val="-3"/>
          <w:sz w:val="22"/>
        </w:rPr>
        <w:t> </w:t>
      </w:r>
      <w:r>
        <w:rPr>
          <w:sz w:val="22"/>
        </w:rPr>
        <w:t>ocupada</w:t>
      </w:r>
    </w:p>
    <w:p>
      <w:pPr>
        <w:pStyle w:val="BodyText"/>
        <w:spacing w:after="1"/>
        <w:rPr>
          <w:sz w:val="12"/>
        </w:rPr>
      </w:pPr>
    </w:p>
    <w:tbl>
      <w:tblPr>
        <w:tblW w:w="0" w:type="auto"/>
        <w:jc w:val="left"/>
        <w:tblInd w:w="1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7"/>
        <w:gridCol w:w="1214"/>
        <w:gridCol w:w="960"/>
      </w:tblGrid>
      <w:tr>
        <w:trPr>
          <w:trHeight w:val="300" w:hRule="atLeast"/>
        </w:trPr>
        <w:tc>
          <w:tcPr>
            <w:tcW w:w="5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 w:before="44"/>
              <w:ind w:left="568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 Solo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 w:before="44"/>
              <w:ind w:left="294" w:right="49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 w:before="44"/>
              <w:ind w:left="46" w:right="44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>
        <w:trPr>
          <w:trHeight w:val="325" w:hRule="atLeast"/>
        </w:trPr>
        <w:tc>
          <w:tcPr>
            <w:tcW w:w="5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568"/>
              <w:rPr>
                <w:sz w:val="22"/>
              </w:rPr>
            </w:pPr>
            <w:r>
              <w:rPr>
                <w:sz w:val="22"/>
              </w:rPr>
              <w:t>Vegetação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Florestal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Primária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299" w:right="49"/>
              <w:rPr>
                <w:sz w:val="22"/>
              </w:rPr>
            </w:pPr>
            <w:r>
              <w:rPr>
                <w:sz w:val="22"/>
              </w:rPr>
              <w:t>2254,045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right="44"/>
              <w:rPr>
                <w:sz w:val="22"/>
              </w:rPr>
            </w:pPr>
            <w:r>
              <w:rPr>
                <w:sz w:val="22"/>
              </w:rPr>
              <w:t>2033,642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68"/>
              <w:rPr>
                <w:sz w:val="22"/>
              </w:rPr>
            </w:pPr>
            <w:r>
              <w:rPr>
                <w:sz w:val="22"/>
              </w:rPr>
              <w:t>Vegetação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Natural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Florestal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Secundária</w:t>
            </w:r>
          </w:p>
        </w:tc>
        <w:tc>
          <w:tcPr>
            <w:tcW w:w="1214" w:type="dxa"/>
          </w:tcPr>
          <w:p>
            <w:pPr>
              <w:pStyle w:val="TableParagraph"/>
              <w:ind w:left="299" w:right="49"/>
              <w:rPr>
                <w:sz w:val="22"/>
              </w:rPr>
            </w:pPr>
            <w:r>
              <w:rPr>
                <w:sz w:val="22"/>
              </w:rPr>
              <w:t>352,0814</w:t>
            </w:r>
          </w:p>
        </w:tc>
        <w:tc>
          <w:tcPr>
            <w:tcW w:w="960" w:type="dxa"/>
          </w:tcPr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412,9867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68"/>
              <w:rPr>
                <w:sz w:val="22"/>
              </w:rPr>
            </w:pPr>
            <w:r>
              <w:rPr>
                <w:sz w:val="22"/>
              </w:rPr>
              <w:t>Pastagem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Arbustiva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Arbórea</w:t>
            </w:r>
          </w:p>
        </w:tc>
        <w:tc>
          <w:tcPr>
            <w:tcW w:w="1214" w:type="dxa"/>
          </w:tcPr>
          <w:p>
            <w:pPr>
              <w:pStyle w:val="TableParagraph"/>
              <w:ind w:left="299" w:right="49"/>
              <w:rPr>
                <w:sz w:val="22"/>
              </w:rPr>
            </w:pPr>
            <w:r>
              <w:rPr>
                <w:sz w:val="22"/>
              </w:rPr>
              <w:t>284,7471</w:t>
            </w:r>
          </w:p>
        </w:tc>
        <w:tc>
          <w:tcPr>
            <w:tcW w:w="960" w:type="dxa"/>
          </w:tcPr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339,1816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69"/>
              <w:rPr>
                <w:sz w:val="22"/>
              </w:rPr>
            </w:pPr>
            <w:r>
              <w:rPr>
                <w:sz w:val="22"/>
              </w:rPr>
              <w:t>Pastagem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Herbácea</w:t>
            </w:r>
          </w:p>
        </w:tc>
        <w:tc>
          <w:tcPr>
            <w:tcW w:w="1214" w:type="dxa"/>
          </w:tcPr>
          <w:p>
            <w:pPr>
              <w:pStyle w:val="TableParagraph"/>
              <w:ind w:left="299" w:right="49"/>
              <w:rPr>
                <w:sz w:val="22"/>
              </w:rPr>
            </w:pPr>
            <w:r>
              <w:rPr>
                <w:sz w:val="22"/>
              </w:rPr>
              <w:t>669,9047</w:t>
            </w:r>
          </w:p>
        </w:tc>
        <w:tc>
          <w:tcPr>
            <w:tcW w:w="960" w:type="dxa"/>
          </w:tcPr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941,5047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70"/>
              <w:rPr>
                <w:sz w:val="22"/>
              </w:rPr>
            </w:pPr>
            <w:r>
              <w:rPr>
                <w:sz w:val="22"/>
              </w:rPr>
              <w:t>Cultura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Agrícola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Perene</w:t>
            </w:r>
          </w:p>
        </w:tc>
        <w:tc>
          <w:tcPr>
            <w:tcW w:w="1214" w:type="dxa"/>
          </w:tcPr>
          <w:p>
            <w:pPr>
              <w:pStyle w:val="TableParagraph"/>
              <w:ind w:left="299" w:right="49"/>
              <w:rPr>
                <w:sz w:val="22"/>
              </w:rPr>
            </w:pPr>
            <w:r>
              <w:rPr>
                <w:sz w:val="22"/>
              </w:rPr>
              <w:t>265,8492</w:t>
            </w:r>
          </w:p>
        </w:tc>
        <w:tc>
          <w:tcPr>
            <w:tcW w:w="960" w:type="dxa"/>
          </w:tcPr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425,8855</w:t>
            </w:r>
          </w:p>
        </w:tc>
      </w:tr>
      <w:tr>
        <w:trPr>
          <w:trHeight w:val="299" w:hRule="atLeast"/>
        </w:trPr>
        <w:tc>
          <w:tcPr>
            <w:tcW w:w="5287" w:type="dxa"/>
          </w:tcPr>
          <w:p>
            <w:pPr>
              <w:pStyle w:val="TableParagraph"/>
              <w:ind w:left="570" w:right="302"/>
              <w:rPr>
                <w:sz w:val="22"/>
              </w:rPr>
            </w:pPr>
            <w:r>
              <w:rPr>
                <w:sz w:val="22"/>
              </w:rPr>
              <w:t>Mineração</w:t>
            </w:r>
          </w:p>
        </w:tc>
        <w:tc>
          <w:tcPr>
            <w:tcW w:w="1214" w:type="dxa"/>
          </w:tcPr>
          <w:p>
            <w:pPr>
              <w:pStyle w:val="TableParagraph"/>
              <w:ind w:left="299" w:right="49"/>
              <w:rPr>
                <w:sz w:val="22"/>
              </w:rPr>
            </w:pPr>
            <w:r>
              <w:rPr>
                <w:sz w:val="22"/>
              </w:rPr>
              <w:t>0,195403</w:t>
            </w:r>
          </w:p>
        </w:tc>
        <w:tc>
          <w:tcPr>
            <w:tcW w:w="960" w:type="dxa"/>
          </w:tcPr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0,134061</w:t>
            </w:r>
          </w:p>
        </w:tc>
      </w:tr>
      <w:tr>
        <w:trPr>
          <w:trHeight w:val="299" w:hRule="atLeast"/>
        </w:trPr>
        <w:tc>
          <w:tcPr>
            <w:tcW w:w="5287" w:type="dxa"/>
          </w:tcPr>
          <w:p>
            <w:pPr>
              <w:pStyle w:val="TableParagraph"/>
              <w:spacing w:before="18"/>
              <w:ind w:left="565"/>
              <w:rPr>
                <w:sz w:val="22"/>
              </w:rPr>
            </w:pPr>
            <w:r>
              <w:rPr>
                <w:sz w:val="22"/>
              </w:rPr>
              <w:t>Urbanizada</w:t>
            </w:r>
          </w:p>
        </w:tc>
        <w:tc>
          <w:tcPr>
            <w:tcW w:w="1214" w:type="dxa"/>
          </w:tcPr>
          <w:p>
            <w:pPr>
              <w:pStyle w:val="TableParagraph"/>
              <w:spacing w:before="18"/>
              <w:ind w:left="299" w:right="49"/>
              <w:rPr>
                <w:sz w:val="22"/>
              </w:rPr>
            </w:pPr>
            <w:r>
              <w:rPr>
                <w:sz w:val="22"/>
              </w:rPr>
              <w:t>16,18911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4"/>
              <w:rPr>
                <w:sz w:val="22"/>
              </w:rPr>
            </w:pPr>
            <w:r>
              <w:rPr>
                <w:sz w:val="22"/>
              </w:rPr>
              <w:t>19,33476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Outros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Usos</w:t>
            </w:r>
          </w:p>
        </w:tc>
        <w:tc>
          <w:tcPr>
            <w:tcW w:w="1214" w:type="dxa"/>
          </w:tcPr>
          <w:p>
            <w:pPr>
              <w:pStyle w:val="TableParagraph"/>
              <w:ind w:left="299" w:right="49"/>
              <w:rPr>
                <w:sz w:val="22"/>
              </w:rPr>
            </w:pPr>
            <w:r>
              <w:rPr>
                <w:sz w:val="22"/>
              </w:rPr>
              <w:t>4,431928</w:t>
            </w:r>
          </w:p>
        </w:tc>
        <w:tc>
          <w:tcPr>
            <w:tcW w:w="960" w:type="dxa"/>
          </w:tcPr>
          <w:p>
            <w:pPr>
              <w:pStyle w:val="TableParagraph"/>
              <w:ind w:left="6" w:right="0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70" w:right="304"/>
              <w:rPr>
                <w:sz w:val="22"/>
              </w:rPr>
            </w:pPr>
            <w:r>
              <w:rPr>
                <w:sz w:val="22"/>
              </w:rPr>
              <w:t>Desflorestamento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Ano</w:t>
            </w:r>
          </w:p>
        </w:tc>
        <w:tc>
          <w:tcPr>
            <w:tcW w:w="1214" w:type="dxa"/>
          </w:tcPr>
          <w:p>
            <w:pPr>
              <w:pStyle w:val="TableParagraph"/>
              <w:ind w:left="299" w:right="49"/>
              <w:rPr>
                <w:sz w:val="22"/>
              </w:rPr>
            </w:pPr>
            <w:r>
              <w:rPr>
                <w:sz w:val="22"/>
              </w:rPr>
              <w:t>8,961678</w:t>
            </w:r>
          </w:p>
        </w:tc>
        <w:tc>
          <w:tcPr>
            <w:tcW w:w="960" w:type="dxa"/>
          </w:tcPr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24,71576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spacing w:before="18"/>
              <w:ind w:left="570"/>
              <w:rPr>
                <w:sz w:val="22"/>
              </w:rPr>
            </w:pPr>
            <w:r>
              <w:rPr>
                <w:sz w:val="22"/>
              </w:rPr>
              <w:t>Corpo D'água</w:t>
            </w:r>
          </w:p>
        </w:tc>
        <w:tc>
          <w:tcPr>
            <w:tcW w:w="1214" w:type="dxa"/>
          </w:tcPr>
          <w:p>
            <w:pPr>
              <w:pStyle w:val="TableParagraph"/>
              <w:spacing w:before="18"/>
              <w:ind w:left="299" w:right="49"/>
              <w:rPr>
                <w:sz w:val="22"/>
              </w:rPr>
            </w:pPr>
            <w:r>
              <w:rPr>
                <w:sz w:val="22"/>
              </w:rPr>
              <w:t>5,48091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4"/>
              <w:rPr>
                <w:sz w:val="22"/>
              </w:rPr>
            </w:pPr>
            <w:r>
              <w:rPr>
                <w:sz w:val="22"/>
              </w:rPr>
              <w:t>5,097514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66"/>
              <w:rPr>
                <w:sz w:val="22"/>
              </w:rPr>
            </w:pPr>
            <w:r>
              <w:rPr>
                <w:sz w:val="22"/>
              </w:rPr>
              <w:t>Não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OBSERVADO</w:t>
            </w:r>
          </w:p>
        </w:tc>
        <w:tc>
          <w:tcPr>
            <w:tcW w:w="1214" w:type="dxa"/>
          </w:tcPr>
          <w:p>
            <w:pPr>
              <w:pStyle w:val="TableParagraph"/>
              <w:ind w:left="299" w:right="49"/>
              <w:rPr>
                <w:sz w:val="22"/>
              </w:rPr>
            </w:pPr>
            <w:r>
              <w:rPr>
                <w:sz w:val="22"/>
              </w:rPr>
              <w:t>563,858</w:t>
            </w:r>
          </w:p>
        </w:tc>
        <w:tc>
          <w:tcPr>
            <w:tcW w:w="960" w:type="dxa"/>
          </w:tcPr>
          <w:p>
            <w:pPr>
              <w:pStyle w:val="TableParagraph"/>
              <w:ind w:left="6" w:right="0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66"/>
              <w:rPr>
                <w:sz w:val="22"/>
              </w:rPr>
            </w:pPr>
            <w:r>
              <w:rPr>
                <w:sz w:val="22"/>
              </w:rPr>
              <w:t>Não FLORESTA</w:t>
            </w:r>
          </w:p>
        </w:tc>
        <w:tc>
          <w:tcPr>
            <w:tcW w:w="1214" w:type="dxa"/>
          </w:tcPr>
          <w:p>
            <w:pPr>
              <w:pStyle w:val="TableParagraph"/>
              <w:ind w:left="299" w:right="49"/>
              <w:rPr>
                <w:sz w:val="22"/>
              </w:rPr>
            </w:pPr>
            <w:r>
              <w:rPr>
                <w:sz w:val="22"/>
              </w:rPr>
              <w:t>0,008962</w:t>
            </w:r>
          </w:p>
        </w:tc>
        <w:tc>
          <w:tcPr>
            <w:tcW w:w="960" w:type="dxa"/>
          </w:tcPr>
          <w:p>
            <w:pPr>
              <w:pStyle w:val="TableParagraph"/>
              <w:ind w:left="6" w:right="0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64"/>
              <w:rPr>
                <w:sz w:val="22"/>
              </w:rPr>
            </w:pPr>
            <w:r>
              <w:rPr>
                <w:sz w:val="22"/>
              </w:rPr>
              <w:t>Cultura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Agrícola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Temporária</w:t>
            </w:r>
          </w:p>
        </w:tc>
        <w:tc>
          <w:tcPr>
            <w:tcW w:w="1214" w:type="dxa"/>
          </w:tcPr>
          <w:p>
            <w:pPr>
              <w:pStyle w:val="TableParagraph"/>
              <w:ind w:left="299" w:right="49"/>
              <w:rPr>
                <w:sz w:val="22"/>
              </w:rPr>
            </w:pPr>
            <w:r>
              <w:rPr>
                <w:sz w:val="22"/>
              </w:rPr>
              <w:t>4,466103</w:t>
            </w:r>
          </w:p>
        </w:tc>
        <w:tc>
          <w:tcPr>
            <w:tcW w:w="960" w:type="dxa"/>
          </w:tcPr>
          <w:p>
            <w:pPr>
              <w:pStyle w:val="TableParagraph"/>
              <w:ind w:left="6" w:right="0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61"/>
              <w:rPr>
                <w:sz w:val="22"/>
              </w:rPr>
            </w:pPr>
            <w:r>
              <w:rPr>
                <w:sz w:val="22"/>
              </w:rPr>
              <w:t>Cultura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Agrícola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Temporária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Ciclo</w:t>
            </w:r>
          </w:p>
        </w:tc>
        <w:tc>
          <w:tcPr>
            <w:tcW w:w="1214" w:type="dxa"/>
          </w:tcPr>
          <w:p>
            <w:pPr>
              <w:pStyle w:val="TableParagraph"/>
              <w:ind w:left="248" w:right="0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60,89372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70"/>
              <w:rPr>
                <w:sz w:val="22"/>
              </w:rPr>
            </w:pPr>
            <w:r>
              <w:rPr>
                <w:sz w:val="22"/>
              </w:rPr>
              <w:t>Cultura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Agrícola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Temporária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Ciclo</w:t>
            </w:r>
          </w:p>
        </w:tc>
        <w:tc>
          <w:tcPr>
            <w:tcW w:w="1214" w:type="dxa"/>
          </w:tcPr>
          <w:p>
            <w:pPr>
              <w:pStyle w:val="TableParagraph"/>
              <w:ind w:left="248" w:right="0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158,83</w:t>
            </w:r>
          </w:p>
        </w:tc>
      </w:tr>
      <w:tr>
        <w:trPr>
          <w:trHeight w:val="300" w:hRule="atLeast"/>
        </w:trPr>
        <w:tc>
          <w:tcPr>
            <w:tcW w:w="5287" w:type="dxa"/>
          </w:tcPr>
          <w:p>
            <w:pPr>
              <w:pStyle w:val="TableParagraph"/>
              <w:ind w:left="565"/>
              <w:rPr>
                <w:sz w:val="22"/>
              </w:rPr>
            </w:pPr>
            <w:r>
              <w:rPr>
                <w:sz w:val="22"/>
              </w:rPr>
              <w:t>Silvicultura</w:t>
            </w:r>
          </w:p>
        </w:tc>
        <w:tc>
          <w:tcPr>
            <w:tcW w:w="1214" w:type="dxa"/>
          </w:tcPr>
          <w:p>
            <w:pPr>
              <w:pStyle w:val="TableParagraph"/>
              <w:ind w:left="248" w:right="0"/>
              <w:rPr>
                <w:sz w:val="22"/>
              </w:rPr>
            </w:pPr>
            <w:r>
              <w:rPr>
                <w:w w:val="99"/>
                <w:sz w:val="22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8,004847</w:t>
            </w:r>
          </w:p>
        </w:tc>
      </w:tr>
      <w:tr>
        <w:trPr>
          <w:trHeight w:val="274" w:hRule="atLeast"/>
        </w:trPr>
        <w:tc>
          <w:tcPr>
            <w:tcW w:w="5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568"/>
              <w:rPr>
                <w:sz w:val="22"/>
              </w:rPr>
            </w:pPr>
            <w:r>
              <w:rPr>
                <w:sz w:val="22"/>
              </w:rPr>
              <w:t>Natural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Não Florestal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44"/>
              <w:rPr>
                <w:sz w:val="22"/>
              </w:rPr>
            </w:pPr>
            <w:r>
              <w:rPr>
                <w:sz w:val="22"/>
              </w:rPr>
              <w:t>0,008962</w:t>
            </w:r>
          </w:p>
        </w:tc>
      </w:tr>
    </w:tbl>
    <w:p>
      <w:pPr>
        <w:spacing w:before="0"/>
        <w:ind w:left="500" w:right="0" w:firstLine="0"/>
        <w:jc w:val="left"/>
        <w:rPr>
          <w:sz w:val="22"/>
        </w:rPr>
      </w:pPr>
      <w:r>
        <w:rPr>
          <w:sz w:val="22"/>
        </w:rPr>
        <w:t>Fonte:</w:t>
      </w:r>
      <w:r>
        <w:rPr>
          <w:spacing w:val="-3"/>
          <w:sz w:val="22"/>
        </w:rPr>
        <w:t> </w:t>
      </w:r>
      <w:r>
        <w:rPr>
          <w:sz w:val="22"/>
        </w:rPr>
        <w:t>Autores,</w:t>
      </w:r>
      <w:r>
        <w:rPr>
          <w:spacing w:val="-1"/>
          <w:sz w:val="22"/>
        </w:rPr>
        <w:t> </w:t>
      </w:r>
      <w:r>
        <w:rPr>
          <w:sz w:val="22"/>
        </w:rPr>
        <w:t>2024</w:t>
      </w:r>
    </w:p>
    <w:p>
      <w:pPr>
        <w:spacing w:after="0"/>
        <w:jc w:val="left"/>
        <w:rPr>
          <w:sz w:val="22"/>
        </w:rPr>
        <w:sectPr>
          <w:pgSz w:w="11910" w:h="16840"/>
          <w:pgMar w:header="1131" w:footer="743" w:top="2660" w:bottom="940" w:left="1200" w:right="42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45" w:lineRule="auto" w:before="90"/>
        <w:ind w:left="500" w:right="715" w:firstLine="710"/>
        <w:jc w:val="both"/>
      </w:pPr>
      <w:r>
        <w:rPr/>
        <w:t>Ao observar as mudanças ao decorrer do tempo, constata-se</w:t>
      </w:r>
      <w:r>
        <w:rPr>
          <w:spacing w:val="60"/>
        </w:rPr>
        <w:t> </w:t>
      </w:r>
      <w:r>
        <w:rPr/>
        <w:t>uma forte pressão sobre</w:t>
      </w:r>
      <w:r>
        <w:rPr>
          <w:spacing w:val="1"/>
        </w:rPr>
        <w:t> </w:t>
      </w:r>
      <w:r>
        <w:rPr/>
        <w:t>os ecossistemas naturais</w:t>
      </w:r>
      <w:r>
        <w:rPr>
          <w:spacing w:val="1"/>
        </w:rPr>
        <w:t> </w:t>
      </w:r>
      <w:r>
        <w:rPr/>
        <w:t>e evidencia-se a importância que a monitorização seja realizada</w:t>
      </w:r>
      <w:r>
        <w:rPr>
          <w:spacing w:val="1"/>
        </w:rPr>
        <w:t> </w:t>
      </w:r>
      <w:r>
        <w:rPr/>
        <w:t>continuamente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impactos</w:t>
      </w:r>
      <w:r>
        <w:rPr>
          <w:spacing w:val="1"/>
        </w:rPr>
        <w:t> </w:t>
      </w:r>
      <w:r>
        <w:rPr/>
        <w:t>negativos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inadequado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possam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reduzidos.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741" w:val="left" w:leader="none"/>
        </w:tabs>
        <w:spacing w:line="240" w:lineRule="auto" w:before="1" w:after="0"/>
        <w:ind w:left="740" w:right="0" w:hanging="241"/>
        <w:jc w:val="left"/>
      </w:pPr>
      <w:r>
        <w:rPr/>
        <w:t>CONSIDERAÇÕES</w:t>
      </w:r>
      <w:r>
        <w:rPr>
          <w:spacing w:val="-4"/>
        </w:rPr>
        <w:t> </w:t>
      </w:r>
      <w:r>
        <w:rPr/>
        <w:t>FINAIS</w:t>
      </w:r>
    </w:p>
    <w:p>
      <w:pPr>
        <w:pStyle w:val="BodyText"/>
        <w:spacing w:line="348" w:lineRule="auto" w:before="169"/>
        <w:ind w:left="500" w:right="711" w:firstLine="700"/>
        <w:jc w:val="both"/>
      </w:pPr>
      <w:r>
        <w:rPr/>
        <w:t>Assim, de acordo com os dados analisados pode-se observar que o desmatamento entre</w:t>
      </w:r>
      <w:r>
        <w:rPr>
          <w:spacing w:val="-57"/>
        </w:rPr>
        <w:t> </w:t>
      </w:r>
      <w:r>
        <w:rPr/>
        <w:t>os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aumentou</w:t>
      </w:r>
      <w:r>
        <w:rPr>
          <w:spacing w:val="1"/>
        </w:rPr>
        <w:t> </w:t>
      </w:r>
      <w:r>
        <w:rPr/>
        <w:t>significativamente,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100%,</w:t>
      </w:r>
      <w:r>
        <w:rPr>
          <w:spacing w:val="1"/>
        </w:rPr>
        <w:t> </w:t>
      </w:r>
      <w:r>
        <w:rPr/>
        <w:t>sugerindo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governamentais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mitigar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efeitos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desmatamento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ecossistema local. Em relação ao uso do solo, observou-se um aumento desse uso para fins</w:t>
      </w:r>
      <w:r>
        <w:rPr>
          <w:spacing w:val="1"/>
        </w:rPr>
        <w:t> </w:t>
      </w:r>
      <w:r>
        <w:rPr/>
        <w:t>produtivos, e supressão de uso para preservação natural. Diante disso, o uso de tecnologias,</w:t>
      </w:r>
      <w:r>
        <w:rPr>
          <w:spacing w:val="1"/>
        </w:rPr>
        <w:t> </w:t>
      </w:r>
      <w:r>
        <w:rPr/>
        <w:t>como o monitoramento ambiental por satélite, faz-se necessário para as avaliações e tomadas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decisão,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adequado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monitoramento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índices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desmatamento,</w:t>
      </w:r>
      <w:r>
        <w:rPr>
          <w:spacing w:val="1"/>
        </w:rPr>
        <w:t> </w:t>
      </w:r>
      <w:r>
        <w:rPr/>
        <w:t>auxiliando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verificação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precisam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atenção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políticas que consigam intervir de forma eficaz e reduzir o uso ilegal do solo e os níveis de</w:t>
      </w:r>
      <w:r>
        <w:rPr>
          <w:spacing w:val="1"/>
        </w:rPr>
        <w:t> </w:t>
      </w:r>
      <w:r>
        <w:rPr/>
        <w:t>desmatamento</w:t>
      </w:r>
      <w:r>
        <w:rPr>
          <w:spacing w:val="-1"/>
        </w:rPr>
        <w:t> </w:t>
      </w:r>
      <w:r>
        <w:rPr/>
        <w:t>no</w:t>
      </w:r>
      <w:r>
        <w:rPr>
          <w:spacing w:val="4"/>
        </w:rPr>
        <w:t> </w:t>
      </w:r>
      <w:r>
        <w:rPr/>
        <w:t>município.</w:t>
      </w:r>
    </w:p>
    <w:p>
      <w:pPr>
        <w:pStyle w:val="Heading1"/>
        <w:spacing w:before="149"/>
        <w:ind w:left="500" w:firstLine="0"/>
      </w:pPr>
      <w:r>
        <w:rPr/>
        <w:t>REFERÊNCIAS</w:t>
      </w:r>
    </w:p>
    <w:p>
      <w:pPr>
        <w:pStyle w:val="BodyText"/>
        <w:spacing w:line="247" w:lineRule="auto" w:before="169"/>
        <w:ind w:left="500" w:right="724"/>
        <w:jc w:val="both"/>
      </w:pPr>
      <w:r>
        <w:rPr/>
        <w:t>ALVARES, C. A. et al. Köppen’s climate classification map for Brazil. Meteorologische</w:t>
      </w:r>
      <w:r>
        <w:rPr>
          <w:spacing w:val="1"/>
        </w:rPr>
        <w:t> </w:t>
      </w:r>
      <w:r>
        <w:rPr/>
        <w:t>Zeitschrift,</w:t>
      </w:r>
      <w:r>
        <w:rPr>
          <w:spacing w:val="-1"/>
        </w:rPr>
        <w:t> </w:t>
      </w:r>
      <w:r>
        <w:rPr/>
        <w:t>[s. l.], v. 22, n. 6, p. 711–728, 2014</w:t>
      </w:r>
    </w:p>
    <w:p>
      <w:pPr>
        <w:pStyle w:val="BodyText"/>
        <w:spacing w:line="230" w:lineRule="auto" w:before="176"/>
        <w:ind w:left="500" w:right="714"/>
        <w:jc w:val="both"/>
      </w:pPr>
      <w:r>
        <w:rPr/>
        <w:t>Assunção,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Deforestation</w:t>
      </w:r>
      <w:r>
        <w:rPr>
          <w:spacing w:val="1"/>
        </w:rPr>
        <w:t> </w:t>
      </w:r>
      <w:r>
        <w:rPr/>
        <w:t>slowdown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Brazilian</w:t>
      </w:r>
      <w:r>
        <w:rPr>
          <w:spacing w:val="1"/>
        </w:rPr>
        <w:t> </w:t>
      </w:r>
      <w:r>
        <w:rPr/>
        <w:t>Amazon: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or</w:t>
      </w:r>
      <w:r>
        <w:rPr>
          <w:spacing w:val="6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Economics*,</w:t>
      </w:r>
      <w:r>
        <w:rPr>
          <w:spacing w:val="1"/>
        </w:rPr>
        <w:t> </w:t>
      </w:r>
      <w:r>
        <w:rPr/>
        <w:t>24(3),</w:t>
      </w:r>
      <w:r>
        <w:rPr>
          <w:spacing w:val="1"/>
        </w:rPr>
        <w:t> </w:t>
      </w:r>
      <w:r>
        <w:rPr/>
        <w:t>260-280.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10.1017/S1355770X18000533</w:t>
      </w:r>
    </w:p>
    <w:p>
      <w:pPr>
        <w:pStyle w:val="BodyText"/>
        <w:spacing w:line="230" w:lineRule="auto" w:before="160"/>
        <w:ind w:left="500" w:right="723"/>
        <w:jc w:val="both"/>
      </w:pPr>
      <w:r>
        <w:rPr/>
        <w:t>Henderson, F. M., &amp; Lewis, A. (2009). Principles and Applications of Imaging Radar. New</w:t>
      </w:r>
      <w:r>
        <w:rPr>
          <w:spacing w:val="1"/>
        </w:rPr>
        <w:t> </w:t>
      </w:r>
      <w:r>
        <w:rPr/>
        <w:t>York:</w:t>
      </w:r>
      <w:r>
        <w:rPr>
          <w:spacing w:val="-3"/>
        </w:rPr>
        <w:t> </w:t>
      </w:r>
      <w:r>
        <w:rPr/>
        <w:t>John Wiley &amp;</w:t>
      </w:r>
      <w:r>
        <w:rPr>
          <w:spacing w:val="-2"/>
        </w:rPr>
        <w:t> </w:t>
      </w:r>
      <w:r>
        <w:rPr/>
        <w:t>Sons</w:t>
      </w:r>
    </w:p>
    <w:p>
      <w:pPr>
        <w:pStyle w:val="BodyText"/>
        <w:spacing w:line="230" w:lineRule="auto" w:before="166"/>
        <w:ind w:left="500" w:right="724"/>
        <w:jc w:val="both"/>
      </w:pPr>
      <w:r>
        <w:rPr/>
        <w:t>IBGE. (2021). "Cidades e Estados." Instituto Brasileiro de Geografia e Estatística. Disponível</w:t>
      </w:r>
      <w:r>
        <w:rPr>
          <w:spacing w:val="1"/>
        </w:rPr>
        <w:t> </w:t>
      </w:r>
      <w:r>
        <w:rPr/>
        <w:t>em:</w:t>
      </w:r>
      <w:r>
        <w:rPr>
          <w:spacing w:val="-3"/>
        </w:rPr>
        <w:t> </w:t>
      </w:r>
      <w:r>
        <w:rPr/>
        <w:t>ibge.gov.br</w:t>
      </w:r>
    </w:p>
    <w:p>
      <w:pPr>
        <w:pStyle w:val="BodyText"/>
        <w:spacing w:line="230" w:lineRule="auto" w:before="160"/>
        <w:ind w:left="500" w:right="713"/>
        <w:jc w:val="both"/>
      </w:pPr>
      <w:r>
        <w:rPr/>
        <w:t>IBGE.</w:t>
      </w:r>
      <w:r>
        <w:rPr>
          <w:spacing w:val="1"/>
        </w:rPr>
        <w:t> </w:t>
      </w:r>
      <w:r>
        <w:rPr/>
        <w:t>Amazônia</w:t>
      </w:r>
      <w:r>
        <w:rPr>
          <w:spacing w:val="1"/>
        </w:rPr>
        <w:t> </w:t>
      </w:r>
      <w:r>
        <w:rPr/>
        <w:t>Legal.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em:</w:t>
      </w:r>
      <w:r>
        <w:rPr>
          <w:spacing w:val="1"/>
        </w:rPr>
        <w:t> </w:t>
      </w:r>
      <w:r>
        <w:rPr/>
        <w:t>&amp;lt;https://</w:t>
      </w:r>
      <w:hyperlink r:id="rId14">
        <w:r>
          <w:rPr/>
          <w:t>www.ibge.gov.br/geociencias/cartas-</w:t>
        </w:r>
      </w:hyperlink>
      <w:r>
        <w:rPr>
          <w:spacing w:val="1"/>
        </w:rPr>
        <w:t> </w:t>
      </w:r>
      <w:r>
        <w:rPr/>
        <w:t>emapas/redes-geograficas/15819-amazonia-legal.html?=&amp;amp;t=o-que-e&amp;gt;</w:t>
      </w:r>
    </w:p>
    <w:p>
      <w:pPr>
        <w:pStyle w:val="BodyText"/>
        <w:spacing w:line="230" w:lineRule="auto" w:before="160"/>
        <w:ind w:left="500" w:right="723"/>
        <w:jc w:val="both"/>
      </w:pPr>
      <w:r>
        <w:rPr/>
        <w:t>INPE.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"Projeto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Desflorestamento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Amazônia."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Pesquisas Espaciais. Disponível</w:t>
      </w:r>
      <w:r>
        <w:rPr>
          <w:spacing w:val="-3"/>
        </w:rPr>
        <w:t> </w:t>
      </w:r>
      <w:r>
        <w:rPr/>
        <w:t>em:</w:t>
      </w:r>
      <w:r>
        <w:rPr>
          <w:spacing w:val="-2"/>
        </w:rPr>
        <w:t> </w:t>
      </w:r>
      <w:hyperlink r:id="rId15">
        <w:r>
          <w:rPr/>
          <w:t>www.inpe.br/prodes</w:t>
        </w:r>
      </w:hyperlink>
    </w:p>
    <w:p>
      <w:pPr>
        <w:pStyle w:val="BodyText"/>
        <w:spacing w:line="230" w:lineRule="auto" w:before="166"/>
        <w:ind w:left="500" w:right="725"/>
        <w:jc w:val="both"/>
      </w:pPr>
      <w:r>
        <w:rPr/>
        <w:t>INPE. (2021). "DETER: Sistema de Detecção do Desmatamento em Tempo Real." Instituto</w:t>
      </w:r>
      <w:r>
        <w:rPr>
          <w:spacing w:val="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Pesquisas Espaciais. Disponível</w:t>
      </w:r>
      <w:r>
        <w:rPr>
          <w:spacing w:val="-2"/>
        </w:rPr>
        <w:t> </w:t>
      </w:r>
      <w:r>
        <w:rPr/>
        <w:t>em:</w:t>
      </w:r>
      <w:r>
        <w:rPr>
          <w:spacing w:val="-3"/>
        </w:rPr>
        <w:t> </w:t>
      </w:r>
      <w:hyperlink r:id="rId16">
        <w:r>
          <w:rPr/>
          <w:t>www.inpe.br/deter</w:t>
        </w:r>
      </w:hyperlink>
    </w:p>
    <w:p>
      <w:pPr>
        <w:spacing w:after="0" w:line="230" w:lineRule="auto"/>
        <w:jc w:val="both"/>
        <w:sectPr>
          <w:pgSz w:w="11910" w:h="16840"/>
          <w:pgMar w:header="1131" w:footer="743" w:top="2660" w:bottom="940" w:left="1200" w:right="42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0" w:lineRule="auto" w:before="99"/>
        <w:ind w:left="500" w:right="722"/>
        <w:jc w:val="both"/>
      </w:pPr>
      <w:r>
        <w:rPr/>
        <w:t>INPE.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"Sistema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Alerta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Desmatamento."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Pesquisas</w:t>
      </w:r>
      <w:r>
        <w:rPr>
          <w:spacing w:val="1"/>
        </w:rPr>
        <w:t> </w:t>
      </w:r>
      <w:r>
        <w:rPr/>
        <w:t>Espaciais.</w:t>
      </w:r>
      <w:r>
        <w:rPr>
          <w:spacing w:val="-1"/>
        </w:rPr>
        <w:t> </w:t>
      </w:r>
      <w:r>
        <w:rPr/>
        <w:t>Disponível</w:t>
      </w:r>
      <w:r>
        <w:rPr>
          <w:spacing w:val="-2"/>
        </w:rPr>
        <w:t> </w:t>
      </w:r>
      <w:r>
        <w:rPr/>
        <w:t>em:</w:t>
      </w:r>
      <w:r>
        <w:rPr>
          <w:spacing w:val="-2"/>
        </w:rPr>
        <w:t> </w:t>
      </w:r>
      <w:r>
        <w:rPr/>
        <w:t>inpe.br</w:t>
      </w:r>
    </w:p>
    <w:p>
      <w:pPr>
        <w:pStyle w:val="BodyText"/>
        <w:spacing w:line="230" w:lineRule="auto" w:before="160"/>
        <w:ind w:left="500" w:right="725"/>
        <w:jc w:val="both"/>
      </w:pPr>
      <w:r>
        <w:rPr/>
        <w:t>OLIVEIRA, J. R. (2013). "Tailandia: uma visão histórica e econômica." Revista do Instituto</w:t>
      </w:r>
      <w:r>
        <w:rPr>
          <w:spacing w:val="1"/>
        </w:rPr>
        <w:t> </w:t>
      </w:r>
      <w:r>
        <w:rPr/>
        <w:t>Histórico</w:t>
      </w:r>
      <w:r>
        <w:rPr>
          <w:spacing w:val="-1"/>
        </w:rPr>
        <w:t> </w:t>
      </w:r>
      <w:r>
        <w:rPr/>
        <w:t>e</w:t>
      </w:r>
      <w:r>
        <w:rPr>
          <w:spacing w:val="3"/>
        </w:rPr>
        <w:t> </w:t>
      </w:r>
      <w:r>
        <w:rPr/>
        <w:t>Geográfico do Pará.</w:t>
      </w:r>
    </w:p>
    <w:p>
      <w:pPr>
        <w:pStyle w:val="BodyText"/>
        <w:spacing w:line="230" w:lineRule="auto" w:before="165"/>
        <w:ind w:left="500" w:right="722"/>
        <w:jc w:val="both"/>
      </w:pPr>
      <w:r>
        <w:rPr/>
        <w:t>WULDER,</w:t>
      </w:r>
      <w:r>
        <w:rPr>
          <w:spacing w:val="57"/>
        </w:rPr>
        <w:t> </w:t>
      </w:r>
      <w:r>
        <w:rPr/>
        <w:t>M.</w:t>
      </w:r>
      <w:r>
        <w:rPr>
          <w:spacing w:val="57"/>
        </w:rPr>
        <w:t> </w:t>
      </w:r>
      <w:r>
        <w:rPr/>
        <w:t>A.,</w:t>
      </w:r>
      <w:r>
        <w:rPr>
          <w:spacing w:val="58"/>
        </w:rPr>
        <w:t> </w:t>
      </w:r>
      <w:r>
        <w:rPr/>
        <w:t>&amp;</w:t>
      </w:r>
      <w:r>
        <w:rPr>
          <w:spacing w:val="56"/>
        </w:rPr>
        <w:t> </w:t>
      </w:r>
      <w:r>
        <w:rPr/>
        <w:t>COOPS,</w:t>
      </w:r>
      <w:r>
        <w:rPr>
          <w:spacing w:val="58"/>
        </w:rPr>
        <w:t> </w:t>
      </w:r>
      <w:r>
        <w:rPr/>
        <w:t>N.</w:t>
      </w:r>
      <w:r>
        <w:rPr>
          <w:spacing w:val="57"/>
        </w:rPr>
        <w:t> </w:t>
      </w:r>
      <w:r>
        <w:rPr/>
        <w:t>C.</w:t>
      </w:r>
      <w:r>
        <w:rPr>
          <w:spacing w:val="58"/>
        </w:rPr>
        <w:t> </w:t>
      </w:r>
      <w:r>
        <w:rPr/>
        <w:t>(2014).</w:t>
      </w:r>
      <w:r>
        <w:rPr>
          <w:spacing w:val="58"/>
        </w:rPr>
        <w:t> </w:t>
      </w:r>
      <w:r>
        <w:rPr/>
        <w:t>"Satellite</w:t>
      </w:r>
      <w:r>
        <w:rPr>
          <w:spacing w:val="57"/>
        </w:rPr>
        <w:t> </w:t>
      </w:r>
      <w:r>
        <w:rPr/>
        <w:t>land</w:t>
      </w:r>
      <w:r>
        <w:rPr>
          <w:spacing w:val="3"/>
        </w:rPr>
        <w:t> </w:t>
      </w:r>
      <w:r>
        <w:rPr/>
        <w:t>cover</w:t>
      </w:r>
      <w:r>
        <w:rPr>
          <w:spacing w:val="57"/>
        </w:rPr>
        <w:t> </w:t>
      </w:r>
      <w:r>
        <w:rPr/>
        <w:t>monitoring."  Remote</w:t>
      </w:r>
      <w:r>
        <w:rPr>
          <w:spacing w:val="-58"/>
        </w:rPr>
        <w:t> </w:t>
      </w:r>
      <w:r>
        <w:rPr/>
        <w:t>Sensing</w:t>
      </w:r>
      <w:r>
        <w:rPr>
          <w:spacing w:val="-1"/>
        </w:rPr>
        <w:t> </w:t>
      </w:r>
      <w:r>
        <w:rPr/>
        <w:t>of Environment, 140, 1-5.</w:t>
      </w:r>
    </w:p>
    <w:p>
      <w:pPr>
        <w:pStyle w:val="BodyText"/>
        <w:spacing w:line="270" w:lineRule="exact" w:before="152"/>
        <w:ind w:left="500"/>
        <w:jc w:val="both"/>
      </w:pPr>
      <w:r>
        <w:rPr/>
        <w:t>ARAÚJO,</w:t>
      </w:r>
      <w:r>
        <w:rPr>
          <w:spacing w:val="14"/>
        </w:rPr>
        <w:t> </w:t>
      </w:r>
      <w:r>
        <w:rPr/>
        <w:t>C.</w:t>
      </w:r>
      <w:r>
        <w:rPr>
          <w:spacing w:val="72"/>
        </w:rPr>
        <w:t> </w:t>
      </w:r>
      <w:r>
        <w:rPr/>
        <w:t>T.</w:t>
      </w:r>
      <w:r>
        <w:rPr>
          <w:spacing w:val="73"/>
        </w:rPr>
        <w:t> </w:t>
      </w:r>
      <w:r>
        <w:rPr/>
        <w:t>D.</w:t>
      </w:r>
      <w:r>
        <w:rPr>
          <w:spacing w:val="73"/>
        </w:rPr>
        <w:t> </w:t>
      </w:r>
      <w:r>
        <w:rPr/>
        <w:t>De;</w:t>
      </w:r>
      <w:r>
        <w:rPr>
          <w:spacing w:val="72"/>
        </w:rPr>
        <w:t> </w:t>
      </w:r>
      <w:r>
        <w:rPr/>
        <w:t>MATRICARDI,</w:t>
      </w:r>
      <w:r>
        <w:rPr>
          <w:spacing w:val="73"/>
        </w:rPr>
        <w:t> </w:t>
      </w:r>
      <w:r>
        <w:rPr/>
        <w:t>E.</w:t>
      </w:r>
      <w:r>
        <w:rPr>
          <w:spacing w:val="73"/>
        </w:rPr>
        <w:t> </w:t>
      </w:r>
      <w:r>
        <w:rPr/>
        <w:t>A.</w:t>
      </w:r>
      <w:r>
        <w:rPr>
          <w:spacing w:val="68"/>
        </w:rPr>
        <w:t> </w:t>
      </w:r>
      <w:r>
        <w:rPr/>
        <w:t>T.;</w:t>
      </w:r>
      <w:r>
        <w:rPr>
          <w:spacing w:val="72"/>
        </w:rPr>
        <w:t> </w:t>
      </w:r>
      <w:r>
        <w:rPr/>
        <w:t>NAVEGANTES-ALVES,</w:t>
      </w:r>
      <w:r>
        <w:rPr>
          <w:spacing w:val="73"/>
        </w:rPr>
        <w:t> </w:t>
      </w:r>
      <w:r>
        <w:rPr/>
        <w:t>L.</w:t>
      </w:r>
      <w:r>
        <w:rPr>
          <w:spacing w:val="73"/>
        </w:rPr>
        <w:t> </w:t>
      </w:r>
      <w:r>
        <w:rPr/>
        <w:t>de</w:t>
      </w:r>
      <w:r>
        <w:rPr>
          <w:spacing w:val="72"/>
        </w:rPr>
        <w:t> </w:t>
      </w:r>
      <w:r>
        <w:rPr/>
        <w:t>F.</w:t>
      </w:r>
    </w:p>
    <w:p>
      <w:pPr>
        <w:pStyle w:val="BodyText"/>
        <w:spacing w:line="230" w:lineRule="auto" w:before="3"/>
        <w:ind w:left="500" w:right="712"/>
        <w:jc w:val="both"/>
      </w:pPr>
      <w:r>
        <w:rPr/>
        <w:t>Trajetórias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desmatamento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região</w:t>
      </w:r>
      <w:r>
        <w:rPr>
          <w:spacing w:val="1"/>
        </w:rPr>
        <w:t> </w:t>
      </w:r>
      <w:r>
        <w:rPr/>
        <w:t>dendeícola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Amazônia</w:t>
      </w:r>
      <w:r>
        <w:rPr>
          <w:spacing w:val="-58"/>
        </w:rPr>
        <w:t> </w:t>
      </w:r>
      <w:r>
        <w:rPr/>
        <w:t>oriental.</w:t>
      </w:r>
      <w:r>
        <w:rPr>
          <w:spacing w:val="1"/>
        </w:rPr>
        <w:t> </w:t>
      </w:r>
      <w:r>
        <w:rPr/>
        <w:t>Revista</w:t>
      </w:r>
      <w:r>
        <w:rPr>
          <w:spacing w:val="1"/>
        </w:rPr>
        <w:t> </w:t>
      </w:r>
      <w:r>
        <w:rPr/>
        <w:t>Franco-Brasileira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Geografia.</w:t>
      </w:r>
      <w:r>
        <w:rPr>
          <w:spacing w:val="1"/>
        </w:rPr>
        <w:t> </w:t>
      </w:r>
      <w:r>
        <w:rPr/>
        <w:t>45.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45.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hyperlink r:id="rId17">
        <w:r>
          <w:rPr>
            <w:color w:val="006FC0"/>
            <w:u w:val="single" w:color="006FC0"/>
          </w:rPr>
          <w:t>https://doi.org/10.4000/confins.29013</w:t>
        </w:r>
      </w:hyperlink>
    </w:p>
    <w:sectPr>
      <w:pgSz w:w="11910" w:h="16840"/>
      <w:pgMar w:header="1131" w:footer="743" w:top="2660" w:bottom="940" w:left="12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7408">
          <wp:simplePos x="0" y="0"/>
          <wp:positionH relativeFrom="page">
            <wp:posOffset>4280506</wp:posOffset>
          </wp:positionH>
          <wp:positionV relativeFrom="page">
            <wp:posOffset>10266044</wp:posOffset>
          </wp:positionV>
          <wp:extent cx="420427" cy="38417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427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7920">
          <wp:simplePos x="0" y="0"/>
          <wp:positionH relativeFrom="page">
            <wp:posOffset>4991100</wp:posOffset>
          </wp:positionH>
          <wp:positionV relativeFrom="page">
            <wp:posOffset>10269856</wp:posOffset>
          </wp:positionV>
          <wp:extent cx="914400" cy="353693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353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8432">
          <wp:simplePos x="0" y="0"/>
          <wp:positionH relativeFrom="page">
            <wp:posOffset>6086475</wp:posOffset>
          </wp:positionH>
          <wp:positionV relativeFrom="page">
            <wp:posOffset>10275569</wp:posOffset>
          </wp:positionV>
          <wp:extent cx="756284" cy="335278"/>
          <wp:effectExtent l="0" t="0" r="0" b="0"/>
          <wp:wrapNone/>
          <wp:docPr id="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6284" cy="3352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8944">
          <wp:simplePos x="0" y="0"/>
          <wp:positionH relativeFrom="page">
            <wp:posOffset>1851660</wp:posOffset>
          </wp:positionH>
          <wp:positionV relativeFrom="page">
            <wp:posOffset>10094594</wp:posOffset>
          </wp:positionV>
          <wp:extent cx="1429473" cy="388992"/>
          <wp:effectExtent l="0" t="0" r="0" b="0"/>
          <wp:wrapNone/>
          <wp:docPr id="9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9473" cy="38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9456">
          <wp:simplePos x="0" y="0"/>
          <wp:positionH relativeFrom="page">
            <wp:posOffset>1104138</wp:posOffset>
          </wp:positionH>
          <wp:positionV relativeFrom="page">
            <wp:posOffset>10145141</wp:posOffset>
          </wp:positionV>
          <wp:extent cx="513664" cy="115062"/>
          <wp:effectExtent l="0" t="0" r="0" b="0"/>
          <wp:wrapNone/>
          <wp:docPr id="1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6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13664" cy="115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9968">
          <wp:simplePos x="0" y="0"/>
          <wp:positionH relativeFrom="page">
            <wp:posOffset>3789468</wp:posOffset>
          </wp:positionH>
          <wp:positionV relativeFrom="page">
            <wp:posOffset>10141743</wp:posOffset>
          </wp:positionV>
          <wp:extent cx="293370" cy="111662"/>
          <wp:effectExtent l="0" t="0" r="0" b="0"/>
          <wp:wrapNone/>
          <wp:docPr id="13" name="image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7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93370" cy="111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6896">
          <wp:simplePos x="0" y="0"/>
          <wp:positionH relativeFrom="page">
            <wp:posOffset>3370478</wp:posOffset>
          </wp:positionH>
          <wp:positionV relativeFrom="page">
            <wp:posOffset>718353</wp:posOffset>
          </wp:positionV>
          <wp:extent cx="1182064" cy="9758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064" cy="975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5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0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5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0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5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0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5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80" w:hanging="2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6" w:hanging="135"/>
        <w:jc w:val="right"/>
      </w:pPr>
      <w:rPr>
        <w:rFonts w:hint="default" w:ascii="Times New Roman" w:hAnsi="Times New Roman" w:eastAsia="Times New Roman" w:cs="Times New Roman"/>
        <w:w w:val="100"/>
        <w:position w:val="8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35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30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25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20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5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0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5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0" w:hanging="13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4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40" w:hanging="24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/>
      <w:ind w:left="51" w:right="305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inheiro2003ajhu@gmail.com" TargetMode="External"/><Relationship Id="rId8" Type="http://schemas.openxmlformats.org/officeDocument/2006/relationships/hyperlink" Target="mailto:deboramonteiro083@gmail.com" TargetMode="External"/><Relationship Id="rId9" Type="http://schemas.openxmlformats.org/officeDocument/2006/relationships/hyperlink" Target="mailto:ibeellaoliveira2@gmail.com" TargetMode="External"/><Relationship Id="rId10" Type="http://schemas.openxmlformats.org/officeDocument/2006/relationships/hyperlink" Target="mailto:danielle.campinas@ufra.edu.br" TargetMode="External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hyperlink" Target="http://www.ibge.gov.br/geociencias/cartas-" TargetMode="External"/><Relationship Id="rId15" Type="http://schemas.openxmlformats.org/officeDocument/2006/relationships/hyperlink" Target="http://www.inpe.br/prodes" TargetMode="External"/><Relationship Id="rId16" Type="http://schemas.openxmlformats.org/officeDocument/2006/relationships/hyperlink" Target="http://www.inpe.br/deter" TargetMode="External"/><Relationship Id="rId17" Type="http://schemas.openxmlformats.org/officeDocument/2006/relationships/hyperlink" Target="https://doi.org/10.4000/confins.29013" TargetMode="External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5" Type="http://schemas.openxmlformats.org/officeDocument/2006/relationships/image" Target="media/image6.png"/><Relationship Id="rId6" Type="http://schemas.openxmlformats.org/officeDocument/2006/relationships/image" Target="media/image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Lísias Faria</dc:creator>
  <dcterms:created xsi:type="dcterms:W3CDTF">2024-11-20T17:19:55Z</dcterms:created>
  <dcterms:modified xsi:type="dcterms:W3CDTF">2024-11-20T17:19:55Z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2024-11-20T00:00:00Z</vt:filetime>
  </property>
</Properties>
</file>