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B33BF" w:rsidRPr="002F22B4" w:rsidRDefault="009B33BF">
      <w:pPr>
        <w:spacing w:before="240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</w:p>
    <w:p w14:paraId="00000002" w14:textId="77777777" w:rsidR="009B33BF" w:rsidRPr="002F22B4" w:rsidRDefault="009B33BF">
      <w:pPr>
        <w:spacing w:before="24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9A560F7" w14:textId="77777777" w:rsidR="002F22B4" w:rsidRDefault="00283F61" w:rsidP="002F22B4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F22B4">
        <w:rPr>
          <w:rFonts w:asciiTheme="majorHAnsi" w:hAnsiTheme="majorHAnsi" w:cstheme="majorHAnsi"/>
          <w:b/>
          <w:sz w:val="24"/>
          <w:szCs w:val="24"/>
        </w:rPr>
        <w:t>O DIREITO SOCIAL À SAÚDE E SUA CONSTANTE JUDICIALIZAÇÃO</w:t>
      </w:r>
    </w:p>
    <w:p w14:paraId="00000004" w14:textId="029C2601" w:rsidR="009B33BF" w:rsidRPr="002F22B4" w:rsidRDefault="009B33BF" w:rsidP="002F22B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06" w14:textId="27DFE604" w:rsidR="009B33BF" w:rsidRPr="002F22B4" w:rsidRDefault="00283F61" w:rsidP="002F22B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F22B4">
        <w:rPr>
          <w:rFonts w:asciiTheme="majorHAnsi" w:hAnsiTheme="majorHAnsi" w:cstheme="majorHAnsi"/>
          <w:sz w:val="24"/>
          <w:szCs w:val="24"/>
        </w:rPr>
        <w:t>Lucas Freitas dos Santos</w:t>
      </w:r>
      <w:r w:rsidRPr="002F22B4"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 w:rsidR="007D49E6" w:rsidRPr="002F22B4">
        <w:rPr>
          <w:rFonts w:asciiTheme="majorHAnsi" w:hAnsiTheme="majorHAnsi" w:cstheme="majorHAnsi"/>
          <w:sz w:val="24"/>
          <w:szCs w:val="24"/>
        </w:rPr>
        <w:t xml:space="preserve"> Cassio Aparecido do Amaral²</w:t>
      </w:r>
    </w:p>
    <w:p w14:paraId="00000007" w14:textId="77777777" w:rsidR="009B33BF" w:rsidRPr="002F22B4" w:rsidRDefault="00A8257F" w:rsidP="002F22B4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2F22B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08" w14:textId="746765D1" w:rsidR="009B33BF" w:rsidRPr="002F22B4" w:rsidRDefault="00A8257F" w:rsidP="002F22B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F22B4">
        <w:rPr>
          <w:rFonts w:asciiTheme="majorHAnsi" w:hAnsiTheme="majorHAnsi" w:cstheme="majorHAnsi"/>
          <w:sz w:val="24"/>
          <w:szCs w:val="24"/>
        </w:rPr>
        <w:t xml:space="preserve">E-mail: </w:t>
      </w:r>
      <w:r w:rsidR="007D49E6" w:rsidRPr="002F22B4">
        <w:rPr>
          <w:rFonts w:asciiTheme="majorHAnsi" w:hAnsiTheme="majorHAnsi" w:cstheme="majorHAnsi"/>
          <w:sz w:val="24"/>
          <w:szCs w:val="24"/>
        </w:rPr>
        <w:t>¹</w:t>
      </w:r>
      <w:r w:rsidR="00894D3E" w:rsidRPr="002F22B4">
        <w:rPr>
          <w:rFonts w:asciiTheme="majorHAnsi" w:hAnsiTheme="majorHAnsi" w:cstheme="majorHAnsi"/>
          <w:sz w:val="24"/>
          <w:szCs w:val="24"/>
        </w:rPr>
        <w:t>lucas.freitas12@yahoo.com.br</w:t>
      </w:r>
    </w:p>
    <w:p w14:paraId="00000009" w14:textId="77777777" w:rsidR="009B33BF" w:rsidRPr="002F22B4" w:rsidRDefault="00A8257F" w:rsidP="002F22B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F22B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0A" w14:textId="32DFB1EC" w:rsidR="009B33BF" w:rsidRPr="002F22B4" w:rsidRDefault="00A8257F" w:rsidP="002F22B4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F22B4">
        <w:rPr>
          <w:rFonts w:asciiTheme="majorHAnsi" w:hAnsiTheme="majorHAnsi" w:cstheme="majorHAnsi"/>
          <w:sz w:val="34"/>
          <w:szCs w:val="34"/>
          <w:vertAlign w:val="superscript"/>
        </w:rPr>
        <w:t xml:space="preserve">1 </w:t>
      </w:r>
      <w:r w:rsidR="00894D3E" w:rsidRPr="002F22B4">
        <w:rPr>
          <w:rFonts w:asciiTheme="majorHAnsi" w:hAnsiTheme="majorHAnsi" w:cstheme="majorHAnsi"/>
          <w:sz w:val="20"/>
          <w:szCs w:val="20"/>
        </w:rPr>
        <w:t>Graduando, UNICERP, Direito, Patrocínio, Brasil</w:t>
      </w:r>
      <w:r w:rsidRPr="002F22B4">
        <w:rPr>
          <w:rFonts w:asciiTheme="majorHAnsi" w:hAnsiTheme="majorHAnsi" w:cstheme="majorHAnsi"/>
          <w:sz w:val="20"/>
          <w:szCs w:val="20"/>
        </w:rPr>
        <w:t>.</w:t>
      </w:r>
      <w:r w:rsidR="002F22B4" w:rsidRPr="002F22B4">
        <w:rPr>
          <w:rFonts w:asciiTheme="majorHAnsi" w:hAnsiTheme="majorHAnsi" w:cstheme="majorHAnsi"/>
          <w:sz w:val="20"/>
          <w:szCs w:val="20"/>
        </w:rPr>
        <w:t xml:space="preserve"> </w:t>
      </w:r>
      <w:r w:rsidR="002F22B4" w:rsidRPr="002F22B4">
        <w:rPr>
          <w:rFonts w:asciiTheme="majorHAnsi" w:hAnsiTheme="majorHAnsi" w:cstheme="majorHAnsi"/>
          <w:sz w:val="34"/>
          <w:szCs w:val="34"/>
        </w:rPr>
        <w:t xml:space="preserve">² </w:t>
      </w:r>
      <w:r w:rsidR="002F22B4" w:rsidRPr="002F22B4">
        <w:rPr>
          <w:rFonts w:asciiTheme="majorHAnsi" w:hAnsiTheme="majorHAnsi" w:cstheme="majorHAnsi"/>
          <w:sz w:val="20"/>
          <w:szCs w:val="20"/>
        </w:rPr>
        <w:t>Mestre, UNICERP, Direito, Patrocínio, Brasil.</w:t>
      </w:r>
    </w:p>
    <w:p w14:paraId="0000000B" w14:textId="77777777" w:rsidR="009B33BF" w:rsidRPr="002F22B4" w:rsidRDefault="00A8257F" w:rsidP="002F22B4">
      <w:pPr>
        <w:jc w:val="both"/>
        <w:rPr>
          <w:rFonts w:asciiTheme="majorHAnsi" w:hAnsiTheme="majorHAnsi" w:cstheme="majorHAnsi"/>
          <w:sz w:val="24"/>
          <w:szCs w:val="24"/>
        </w:rPr>
      </w:pPr>
      <w:r w:rsidRPr="002F22B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0C" w14:textId="5C9B944E" w:rsidR="009B33BF" w:rsidRPr="00990541" w:rsidRDefault="00A8257F">
      <w:pPr>
        <w:spacing w:before="240" w:after="24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90541">
        <w:rPr>
          <w:rFonts w:asciiTheme="majorHAnsi" w:eastAsia="Calibri" w:hAnsiTheme="majorHAnsi" w:cstheme="majorHAnsi"/>
          <w:b/>
          <w:sz w:val="24"/>
          <w:szCs w:val="24"/>
        </w:rPr>
        <w:t>Introdução:</w:t>
      </w:r>
      <w:r w:rsidRPr="0099054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894D3E" w:rsidRPr="00990541">
        <w:rPr>
          <w:rFonts w:asciiTheme="majorHAnsi" w:eastAsia="Calibri" w:hAnsiTheme="majorHAnsi" w:cstheme="majorHAnsi"/>
          <w:sz w:val="24"/>
          <w:szCs w:val="24"/>
        </w:rPr>
        <w:t>Trata-se de um Projeto de Pesquisa para</w:t>
      </w:r>
      <w:r w:rsidR="00372A61" w:rsidRPr="00990541">
        <w:rPr>
          <w:rFonts w:asciiTheme="majorHAnsi" w:eastAsia="Calibri" w:hAnsiTheme="majorHAnsi" w:cstheme="majorHAnsi"/>
          <w:sz w:val="24"/>
          <w:szCs w:val="24"/>
        </w:rPr>
        <w:t xml:space="preserve"> o Programa de I</w:t>
      </w:r>
      <w:r w:rsidR="00894D3E" w:rsidRPr="00990541">
        <w:rPr>
          <w:rFonts w:asciiTheme="majorHAnsi" w:eastAsia="Calibri" w:hAnsiTheme="majorHAnsi" w:cstheme="majorHAnsi"/>
          <w:sz w:val="24"/>
          <w:szCs w:val="24"/>
        </w:rPr>
        <w:t xml:space="preserve">niciação </w:t>
      </w:r>
      <w:r w:rsidR="00372A61" w:rsidRPr="00990541">
        <w:rPr>
          <w:rFonts w:asciiTheme="majorHAnsi" w:eastAsia="Calibri" w:hAnsiTheme="majorHAnsi" w:cstheme="majorHAnsi"/>
          <w:sz w:val="24"/>
          <w:szCs w:val="24"/>
        </w:rPr>
        <w:t>C</w:t>
      </w:r>
      <w:r w:rsidR="007D49E6" w:rsidRPr="00990541">
        <w:rPr>
          <w:rFonts w:asciiTheme="majorHAnsi" w:eastAsia="Calibri" w:hAnsiTheme="majorHAnsi" w:cstheme="majorHAnsi"/>
          <w:sz w:val="24"/>
          <w:szCs w:val="24"/>
        </w:rPr>
        <w:t>ientífica</w:t>
      </w:r>
      <w:r w:rsidR="00372A61" w:rsidRPr="00990541">
        <w:rPr>
          <w:rFonts w:asciiTheme="majorHAnsi" w:eastAsia="Calibri" w:hAnsiTheme="majorHAnsi" w:cstheme="majorHAnsi"/>
          <w:sz w:val="24"/>
          <w:szCs w:val="24"/>
        </w:rPr>
        <w:t xml:space="preserve"> da UNICERP,</w:t>
      </w:r>
      <w:r w:rsidR="007D49E6" w:rsidRPr="00990541">
        <w:rPr>
          <w:rFonts w:asciiTheme="majorHAnsi" w:eastAsia="Calibri" w:hAnsiTheme="majorHAnsi" w:cstheme="majorHAnsi"/>
          <w:sz w:val="24"/>
          <w:szCs w:val="24"/>
        </w:rPr>
        <w:t xml:space="preserve"> voltado a estudar a judicialização do direito social à saúde. Por</w:t>
      </w:r>
      <w:r w:rsidR="00894D3E" w:rsidRPr="00990541">
        <w:rPr>
          <w:rFonts w:asciiTheme="majorHAnsi" w:eastAsia="Calibri" w:hAnsiTheme="majorHAnsi" w:cstheme="majorHAnsi"/>
          <w:sz w:val="24"/>
          <w:szCs w:val="24"/>
        </w:rPr>
        <w:t xml:space="preserve"> intermédio do Sistema Único de Saúde (SUS), a Administração Pública concretiza na realidade fática o previsto nos artigos 6° e 196 da Constituição Federal de 1988, qual seja, que a saúde se constitui como um direito social inerente a todos e que é dever do Estado provê-la. Todavia, uma vez que um particular, em busca da rede pública de saúde, recebe uma negativa de fornecimento, </w:t>
      </w:r>
      <w:r w:rsidR="00717CD7" w:rsidRPr="00990541">
        <w:rPr>
          <w:rFonts w:asciiTheme="majorHAnsi" w:eastAsia="Calibri" w:hAnsiTheme="majorHAnsi" w:cstheme="majorHAnsi"/>
          <w:sz w:val="24"/>
          <w:szCs w:val="24"/>
        </w:rPr>
        <w:t>expressa ou tácita</w:t>
      </w:r>
      <w:r w:rsidR="00894D3E" w:rsidRPr="00990541">
        <w:rPr>
          <w:rFonts w:asciiTheme="majorHAnsi" w:eastAsia="Calibri" w:hAnsiTheme="majorHAnsi" w:cstheme="majorHAnsi"/>
          <w:sz w:val="24"/>
          <w:szCs w:val="24"/>
        </w:rPr>
        <w:t>, lhe surge uma pretensão exigível junto à esfera judicial. A este evento jurídico, bastante comum no cenário brasileiro hodierno, dá-se o nome de judicialização da saúde que, ato contínuo, enseja diversas discussões doutrinárias e jurisprudenciais quanto aos seus efeitos legais e fáticos</w:t>
      </w:r>
      <w:r w:rsidRPr="0099054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990541">
        <w:rPr>
          <w:rFonts w:asciiTheme="majorHAnsi" w:eastAsia="Calibri" w:hAnsiTheme="majorHAnsi" w:cstheme="majorHAnsi"/>
          <w:b/>
          <w:sz w:val="24"/>
          <w:szCs w:val="24"/>
        </w:rPr>
        <w:t>Objetivo:</w:t>
      </w:r>
      <w:r w:rsidRPr="0099054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717CD7" w:rsidRPr="00990541">
        <w:rPr>
          <w:rFonts w:asciiTheme="majorHAnsi" w:eastAsia="Calibri" w:hAnsiTheme="majorHAnsi" w:cstheme="majorHAnsi"/>
          <w:bCs/>
          <w:sz w:val="24"/>
          <w:szCs w:val="24"/>
        </w:rPr>
        <w:t xml:space="preserve">Analisar com base na legislação, doutrina e jurisprudência os atuais entendimentos legais, hermenêuticos e judiciais acerca das teses da solidariedade entre entes federados na sustentação da saúde como direito fundamental, assim como a constitucionalidade dos julgamentos de mérito no âmbito cível de demandas que versem sobre o custeio de fármacos não incorporados em relações de insumos </w:t>
      </w:r>
      <w:r w:rsidR="00372A61" w:rsidRPr="00990541">
        <w:rPr>
          <w:rFonts w:asciiTheme="majorHAnsi" w:eastAsia="Calibri" w:hAnsiTheme="majorHAnsi" w:cstheme="majorHAnsi"/>
          <w:bCs/>
          <w:sz w:val="24"/>
          <w:szCs w:val="24"/>
        </w:rPr>
        <w:t xml:space="preserve">e procedimentos e eventos em saúde, </w:t>
      </w:r>
      <w:r w:rsidR="00717CD7" w:rsidRPr="00990541">
        <w:rPr>
          <w:rFonts w:asciiTheme="majorHAnsi" w:eastAsia="Calibri" w:hAnsiTheme="majorHAnsi" w:cstheme="majorHAnsi"/>
          <w:bCs/>
          <w:sz w:val="24"/>
          <w:szCs w:val="24"/>
        </w:rPr>
        <w:t xml:space="preserve">além da legalidade da criação de políticas públicas pautadas nas teorias da reserva do possível e mínimo existencial e suas implicações. Quanto ao público alvo, </w:t>
      </w:r>
      <w:r w:rsidR="00372A61" w:rsidRPr="00990541">
        <w:rPr>
          <w:rFonts w:asciiTheme="majorHAnsi" w:eastAsia="Calibri" w:hAnsiTheme="majorHAnsi" w:cstheme="majorHAnsi"/>
          <w:sz w:val="24"/>
          <w:szCs w:val="24"/>
        </w:rPr>
        <w:t>c</w:t>
      </w:r>
      <w:r w:rsidR="00717CD7" w:rsidRPr="00990541">
        <w:rPr>
          <w:rFonts w:asciiTheme="majorHAnsi" w:eastAsia="Calibri" w:hAnsiTheme="majorHAnsi" w:cstheme="majorHAnsi"/>
          <w:sz w:val="24"/>
          <w:szCs w:val="24"/>
        </w:rPr>
        <w:t>onscientizar a sociedade acadêmica e civil acerca do direito de acesso à saúde, bem como dos efeitos fáticos de sua efetivação fruto da atuação do Poder Judiciário.</w:t>
      </w:r>
      <w:r w:rsidR="00894D3E" w:rsidRPr="0099054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990541">
        <w:rPr>
          <w:rFonts w:asciiTheme="majorHAnsi" w:eastAsia="Calibri" w:hAnsiTheme="majorHAnsi" w:cstheme="majorHAnsi"/>
          <w:b/>
          <w:sz w:val="24"/>
          <w:szCs w:val="24"/>
        </w:rPr>
        <w:t>Metodologia:</w:t>
      </w:r>
      <w:r w:rsidRPr="0099054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894D3E" w:rsidRPr="00990541">
        <w:rPr>
          <w:rFonts w:asciiTheme="majorHAnsi" w:eastAsia="Calibri" w:hAnsiTheme="majorHAnsi" w:cstheme="majorHAnsi"/>
          <w:sz w:val="24"/>
          <w:szCs w:val="24"/>
        </w:rPr>
        <w:t xml:space="preserve">Mediante emprego do </w:t>
      </w:r>
      <w:r w:rsidR="00717CD7" w:rsidRPr="00990541">
        <w:rPr>
          <w:rFonts w:asciiTheme="majorHAnsi" w:eastAsia="Calibri" w:hAnsiTheme="majorHAnsi" w:cstheme="majorHAnsi"/>
          <w:sz w:val="24"/>
          <w:szCs w:val="24"/>
        </w:rPr>
        <w:t>m</w:t>
      </w:r>
      <w:r w:rsidR="00894D3E" w:rsidRPr="00990541">
        <w:rPr>
          <w:rFonts w:asciiTheme="majorHAnsi" w:eastAsia="Calibri" w:hAnsiTheme="majorHAnsi" w:cstheme="majorHAnsi"/>
          <w:sz w:val="24"/>
          <w:szCs w:val="24"/>
        </w:rPr>
        <w:t>étodo indutivo,</w:t>
      </w:r>
      <w:r w:rsidR="00717CD7" w:rsidRPr="00990541">
        <w:rPr>
          <w:rFonts w:asciiTheme="majorHAnsi" w:eastAsia="Calibri" w:hAnsiTheme="majorHAnsi" w:cstheme="majorHAnsi"/>
          <w:sz w:val="24"/>
          <w:szCs w:val="24"/>
        </w:rPr>
        <w:t xml:space="preserve"> irá ser empregada como técnica de pesquisa a</w:t>
      </w:r>
      <w:r w:rsidR="00894D3E" w:rsidRPr="00990541">
        <w:rPr>
          <w:rFonts w:asciiTheme="majorHAnsi" w:eastAsia="Calibri" w:hAnsiTheme="majorHAnsi" w:cstheme="majorHAnsi"/>
          <w:sz w:val="24"/>
          <w:szCs w:val="24"/>
        </w:rPr>
        <w:t xml:space="preserve"> revisão bibliográfica d</w:t>
      </w:r>
      <w:r w:rsidR="00717CD7" w:rsidRPr="00990541">
        <w:rPr>
          <w:rFonts w:asciiTheme="majorHAnsi" w:eastAsia="Calibri" w:hAnsiTheme="majorHAnsi" w:cstheme="majorHAnsi"/>
          <w:sz w:val="24"/>
          <w:szCs w:val="24"/>
        </w:rPr>
        <w:t>a</w:t>
      </w:r>
      <w:r w:rsidR="00894D3E" w:rsidRPr="00990541">
        <w:rPr>
          <w:rFonts w:asciiTheme="majorHAnsi" w:eastAsia="Calibri" w:hAnsiTheme="majorHAnsi" w:cstheme="majorHAnsi"/>
          <w:sz w:val="24"/>
          <w:szCs w:val="24"/>
        </w:rPr>
        <w:t xml:space="preserve"> legislação, doutrina e jurisprudência relevantes </w:t>
      </w:r>
      <w:r w:rsidR="00717CD7" w:rsidRPr="00990541">
        <w:rPr>
          <w:rFonts w:asciiTheme="majorHAnsi" w:eastAsia="Calibri" w:hAnsiTheme="majorHAnsi" w:cstheme="majorHAnsi"/>
          <w:sz w:val="24"/>
          <w:szCs w:val="24"/>
        </w:rPr>
        <w:t>à temática, em busca de r</w:t>
      </w:r>
      <w:r w:rsidR="00894D3E" w:rsidRPr="00990541">
        <w:rPr>
          <w:rFonts w:asciiTheme="majorHAnsi" w:eastAsia="Calibri" w:hAnsiTheme="majorHAnsi" w:cstheme="majorHAnsi"/>
          <w:sz w:val="24"/>
          <w:szCs w:val="24"/>
        </w:rPr>
        <w:t>esultados palpáveis</w:t>
      </w:r>
      <w:r w:rsidRPr="0099054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990541">
        <w:rPr>
          <w:rFonts w:asciiTheme="majorHAnsi" w:eastAsia="Calibri" w:hAnsiTheme="majorHAnsi" w:cstheme="majorHAnsi"/>
          <w:b/>
          <w:sz w:val="24"/>
          <w:szCs w:val="24"/>
        </w:rPr>
        <w:t>Resultados:</w:t>
      </w:r>
      <w:r w:rsidRPr="0099054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717CD7" w:rsidRPr="00990541">
        <w:rPr>
          <w:rFonts w:asciiTheme="majorHAnsi" w:eastAsia="Calibri" w:hAnsiTheme="majorHAnsi" w:cstheme="majorHAnsi"/>
          <w:sz w:val="24"/>
          <w:szCs w:val="24"/>
        </w:rPr>
        <w:t xml:space="preserve">uma vez que o trabalho acadêmico ainda se encontra em fase de projeto, ainda não há resultados concretos sobre o tema. </w:t>
      </w:r>
      <w:r w:rsidRPr="00990541">
        <w:rPr>
          <w:rFonts w:asciiTheme="majorHAnsi" w:eastAsia="Calibri" w:hAnsiTheme="majorHAnsi" w:cstheme="majorHAnsi"/>
          <w:b/>
          <w:sz w:val="24"/>
          <w:szCs w:val="24"/>
        </w:rPr>
        <w:t>Conclusão:</w:t>
      </w:r>
      <w:r w:rsidRPr="0099054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717CD7" w:rsidRPr="00990541">
        <w:rPr>
          <w:rFonts w:asciiTheme="majorHAnsi" w:eastAsia="Calibri" w:hAnsiTheme="majorHAnsi" w:cstheme="majorHAnsi"/>
          <w:sz w:val="24"/>
          <w:szCs w:val="24"/>
        </w:rPr>
        <w:t>tal qual como os resultados, visto que a pesquisa se encontra em fase de projeto, as conclusões permanecem em aberto.</w:t>
      </w:r>
    </w:p>
    <w:p w14:paraId="0000000D" w14:textId="781FE8AB" w:rsidR="009B33BF" w:rsidRPr="00990541" w:rsidRDefault="00A8257F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 w:rsidRPr="00990541">
        <w:rPr>
          <w:rFonts w:asciiTheme="majorHAnsi" w:hAnsiTheme="majorHAnsi" w:cstheme="majorHAnsi"/>
          <w:b/>
          <w:sz w:val="24"/>
          <w:szCs w:val="24"/>
        </w:rPr>
        <w:t>Palavras-chave:</w:t>
      </w:r>
      <w:r w:rsidRPr="00990541">
        <w:rPr>
          <w:rFonts w:asciiTheme="majorHAnsi" w:hAnsiTheme="majorHAnsi" w:cstheme="majorHAnsi"/>
          <w:sz w:val="24"/>
          <w:szCs w:val="24"/>
        </w:rPr>
        <w:t xml:space="preserve"> </w:t>
      </w:r>
      <w:r w:rsidR="007D49E6" w:rsidRPr="00990541">
        <w:rPr>
          <w:rFonts w:asciiTheme="majorHAnsi" w:hAnsiTheme="majorHAnsi" w:cstheme="majorHAnsi"/>
          <w:sz w:val="24"/>
          <w:szCs w:val="24"/>
        </w:rPr>
        <w:t>legislação &amp; jurisprudência. medicamentos. saúde</w:t>
      </w:r>
    </w:p>
    <w:p w14:paraId="0000000F" w14:textId="5E0FAFCF" w:rsidR="009B33BF" w:rsidRPr="00990541" w:rsidRDefault="00A8257F" w:rsidP="002F22B4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 w:rsidRPr="00990541">
        <w:rPr>
          <w:rFonts w:asciiTheme="majorHAnsi" w:hAnsiTheme="majorHAnsi" w:cstheme="majorHAnsi"/>
          <w:b/>
          <w:sz w:val="24"/>
          <w:szCs w:val="24"/>
        </w:rPr>
        <w:t>Financiamento:</w:t>
      </w:r>
      <w:r w:rsidRPr="00990541">
        <w:rPr>
          <w:rFonts w:asciiTheme="majorHAnsi" w:hAnsiTheme="majorHAnsi" w:cstheme="majorHAnsi"/>
          <w:sz w:val="24"/>
          <w:szCs w:val="24"/>
        </w:rPr>
        <w:t xml:space="preserve"> </w:t>
      </w:r>
      <w:r w:rsidR="007D49E6" w:rsidRPr="00990541">
        <w:rPr>
          <w:rFonts w:asciiTheme="majorHAnsi" w:hAnsiTheme="majorHAnsi" w:cstheme="majorHAnsi"/>
          <w:sz w:val="24"/>
          <w:szCs w:val="24"/>
        </w:rPr>
        <w:t>Programa de Iniciação Científica UNICERP</w:t>
      </w:r>
    </w:p>
    <w:p w14:paraId="00000010" w14:textId="77777777" w:rsidR="009B33BF" w:rsidRPr="002F22B4" w:rsidRDefault="009B33BF">
      <w:pPr>
        <w:rPr>
          <w:rFonts w:asciiTheme="majorHAnsi" w:hAnsiTheme="majorHAnsi" w:cstheme="majorHAnsi"/>
        </w:rPr>
      </w:pPr>
    </w:p>
    <w:sectPr w:rsidR="009B33BF" w:rsidRPr="002F22B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1041A" w14:textId="77777777" w:rsidR="00A8257F" w:rsidRDefault="00A8257F">
      <w:pPr>
        <w:spacing w:line="240" w:lineRule="auto"/>
      </w:pPr>
      <w:r>
        <w:separator/>
      </w:r>
    </w:p>
  </w:endnote>
  <w:endnote w:type="continuationSeparator" w:id="0">
    <w:p w14:paraId="6BEC5CCA" w14:textId="77777777" w:rsidR="00A8257F" w:rsidRDefault="00A82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CECC8" w14:textId="77777777" w:rsidR="00A8257F" w:rsidRDefault="00A8257F">
      <w:pPr>
        <w:spacing w:line="240" w:lineRule="auto"/>
      </w:pPr>
      <w:r>
        <w:separator/>
      </w:r>
    </w:p>
  </w:footnote>
  <w:footnote w:type="continuationSeparator" w:id="0">
    <w:p w14:paraId="1D0EFDB9" w14:textId="77777777" w:rsidR="00A8257F" w:rsidRDefault="00A825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9B33BF" w:rsidRDefault="00A8257F">
    <w:r>
      <w:pict w14:anchorId="351FF1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3BF"/>
    <w:rsid w:val="00283F61"/>
    <w:rsid w:val="002F22B4"/>
    <w:rsid w:val="00320337"/>
    <w:rsid w:val="00372A61"/>
    <w:rsid w:val="00717CD7"/>
    <w:rsid w:val="007D49E6"/>
    <w:rsid w:val="00894D3E"/>
    <w:rsid w:val="00990541"/>
    <w:rsid w:val="009B33BF"/>
    <w:rsid w:val="00A8257F"/>
    <w:rsid w:val="00DC7CEC"/>
    <w:rsid w:val="00DE52BC"/>
    <w:rsid w:val="00E01C8E"/>
    <w:rsid w:val="00FC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B52EA6"/>
  <w15:docId w15:val="{6AF8AFD6-51B7-437A-8E53-1049B8C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17CD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1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Freitas</dc:creator>
  <cp:lastModifiedBy>Samir Daura</cp:lastModifiedBy>
  <cp:revision>2</cp:revision>
  <dcterms:created xsi:type="dcterms:W3CDTF">2023-11-13T00:09:00Z</dcterms:created>
  <dcterms:modified xsi:type="dcterms:W3CDTF">2023-11-13T00:09:00Z</dcterms:modified>
</cp:coreProperties>
</file>