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Suzy Mary Ferreira Pereira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-1600199</wp:posOffset>
                </wp:positionV>
                <wp:extent cx="7560309" cy="1491166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3066875"/>
                          <a:ext cx="7560309" cy="1491166"/>
                          <a:chOff x="1565825" y="3066875"/>
                          <a:chExt cx="7560350" cy="1469275"/>
                        </a:xfrm>
                      </wpg:grpSpPr>
                      <wpg:grpSp>
                        <wpg:cNvGrpSpPr/>
                        <wpg:grpSpPr>
                          <a:xfrm>
                            <a:off x="1565846" y="3066895"/>
                            <a:ext cx="7560309" cy="1426210"/>
                            <a:chOff x="0" y="0"/>
                            <a:chExt cx="7560309" cy="14262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60300" cy="142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60309" cy="1364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83259" y="171450"/>
                              <a:ext cx="922007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560309" cy="142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19.0000152587891" w:right="819.0000152587891" w:firstLine="819.000015258789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II CONGRESSO NACIONAL DE SAÚDE DA MULHER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0000001192092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19.0000152587891" w:right="814.0000152587891" w:firstLine="819.000015258789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SEXUALIDADE DA MULHER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CLIMATÉRICA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: UM OLHAR DA SAÚDE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PÚBLICA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PARA MELHORIA DA QUALIDADE DE VIDA FEMININA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-1600199</wp:posOffset>
                </wp:positionV>
                <wp:extent cx="7560309" cy="1491166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4911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before="0" w:lineRule="auto"/>
        <w:ind w:left="1136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Bacharel em Medicina</w:t>
      </w:r>
    </w:p>
    <w:p w:rsidR="00000000" w:rsidDel="00000000" w:rsidP="00000000" w:rsidRDefault="00000000" w:rsidRPr="00000000" w14:paraId="00000010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Débora Larissa Rufino Alves</w:t>
      </w:r>
    </w:p>
    <w:p w:rsidR="00000000" w:rsidDel="00000000" w:rsidP="00000000" w:rsidRDefault="00000000" w:rsidRPr="00000000" w14:paraId="00000011">
      <w:pPr>
        <w:spacing w:before="0" w:lineRule="auto"/>
        <w:ind w:left="1136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Bacharel em Medicina, mestre pela UPE</w:t>
      </w:r>
    </w:p>
    <w:p w:rsidR="00000000" w:rsidDel="00000000" w:rsidP="00000000" w:rsidRDefault="00000000" w:rsidRPr="00000000" w14:paraId="00000012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KLARY GHEORGIA SILVEIRA MEDEIROS MELO</w:t>
      </w:r>
    </w:p>
    <w:p w:rsidR="00000000" w:rsidDel="00000000" w:rsidP="00000000" w:rsidRDefault="00000000" w:rsidRPr="00000000" w14:paraId="00000013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UNINASSAU , Recife- PE.</w:t>
      </w:r>
    </w:p>
    <w:p w:rsidR="00000000" w:rsidDel="00000000" w:rsidP="00000000" w:rsidRDefault="00000000" w:rsidRPr="00000000" w14:paraId="00000014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FERNANDA GOUVEIA MACIEL</w:t>
      </w:r>
    </w:p>
    <w:p w:rsidR="00000000" w:rsidDel="00000000" w:rsidP="00000000" w:rsidRDefault="00000000" w:rsidRPr="00000000" w14:paraId="00000015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UNINASSAU , Recife- PE.</w:t>
      </w:r>
    </w:p>
    <w:p w:rsidR="00000000" w:rsidDel="00000000" w:rsidP="00000000" w:rsidRDefault="00000000" w:rsidRPr="00000000" w14:paraId="00000016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ISABELLY CAVALCANTI BARBOSA</w:t>
      </w:r>
    </w:p>
    <w:p w:rsidR="00000000" w:rsidDel="00000000" w:rsidP="00000000" w:rsidRDefault="00000000" w:rsidRPr="00000000" w14:paraId="00000017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UNINASSAU , Recife- PE.</w:t>
      </w:r>
    </w:p>
    <w:p w:rsidR="00000000" w:rsidDel="00000000" w:rsidP="00000000" w:rsidRDefault="00000000" w:rsidRPr="00000000" w14:paraId="00000018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NATÁLIA CAROLINA GUEDES ANDRADE</w:t>
      </w:r>
    </w:p>
    <w:p w:rsidR="00000000" w:rsidDel="00000000" w:rsidP="00000000" w:rsidRDefault="00000000" w:rsidRPr="00000000" w14:paraId="00000019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UNINASSAU , Recife- PE.</w:t>
      </w:r>
    </w:p>
    <w:p w:rsidR="00000000" w:rsidDel="00000000" w:rsidP="00000000" w:rsidRDefault="00000000" w:rsidRPr="00000000" w14:paraId="0000001A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ROGÉRIA SUELY MOURA VIEIRA</w:t>
      </w:r>
    </w:p>
    <w:p w:rsidR="00000000" w:rsidDel="00000000" w:rsidP="00000000" w:rsidRDefault="00000000" w:rsidRPr="00000000" w14:paraId="0000001B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Médica pela Universidade Nacional d a Bolívia - UNABOL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Envelhecer com saúde e qualidade de vida é um dos objetivos em oferecer serviços de saúde de qualidade para população, muitos são os critérios para avaliação “boa saúde” , esses não tem relação com ausência de doença, ter saúde é um bem estar biológico, psicológico e social,  sendo a sexualidade, segundo a OMS, um dos indicadores da saúde feminina (BRASIL, 2008). Nesse caso, a disfunção sexual entre as mulheres climatéricas parece configurar-se como um relevante problema de saúde pública.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Identificar a disfunção sexual climaterica como um problema de saude publica,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Para o desenvolvimento deste estudo, optou-se pelo método de pesquisa revisão de literatura. Para realizar a seleção dos 20 artigos, utilizaram-se os sistemas de bases de dados importantes no contexto da saúde, assim, evitando repetições de publicações na seleção dos resultados. Através do acesso online, utilizaram-se as seguintes bases de dados: MEDLINE e LILACS., usando as palavras-chaves  Disfunção sexual, Saúde da Mulher, Climatério, Menopausa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sz w:val="24"/>
          <w:szCs w:val="24"/>
          <w:rtl w:val="0"/>
        </w:rPr>
        <w:t xml:space="preserve">A literatura aponta a relevância dos estudos sobre climatério , uma vez que, com o envelhecimento da população feminina, o Ministério da Saúde estima que no Brasil existam 30 milhões de mulheres entre 35 e 65 anos (CAVALCANTI, 2014). Isto significa que cerca de 32% da população feminina vivencia o período do climatério, indicando a necessidade de políticas públicas específicas (CABRAL, 2021). Os percentuais nacionais apontam para cerca de 60% das brasileiras diminuem sua atividade sexual após a menopausa e que a prevalência de disfunção sexual seja em torno de 50% entre aquelas com 18 ou mais anos de vida e de 67% entre as de meia-idade (40 a 65 anos)(CAMPANA, 2018). Dentre as variáveis mais referidas como desconforto da disfunçõ seuxal foram pouca lublicifação durante o ato sexual e ausência de orgasmo associado ao coito, evidenciando que a pratica sexual pode ser um ato de dor e sem conclusão prazerosa por parte da mulher climaterica.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CONCLUSÃO: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princípio da equidade, observando as necessidade de cada fase da mulher, deve ser respeitado com a implementação de políticas públicas que abordem essa temática de disfunção sexual e atentem para sexualidade feminina como um indicador de saúde.  Dissseminar conhecimento sobre a relevância da vivencia saudável de praticas sexuais ainda pós menopausa deve ser um dos focos da saúde pública, para tal é necessário profissionais atualizados e comprometidos com o bem estar da população feminina em toodas as suas fazes. Bem como é imprescindível que mais estudos elucidativos sejam realizados nessa temática para maior contribuição acadêmica.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114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Disfunção sexual; Saúde da Mulher; Climatério; Menopausa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/BRASIL, Ministério da Saúde; Secretaria de Atenção à Saúde;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Departamento de Ações Programáticas Estratégicas. Manual de Atenção à Mulher no Climatério-Menopausa.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Brasília: Ministério da Saúde,2008.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CABRAL, P. U. L. et al. Influência dos sintomas climatéricos sobre a função sexual de mulheres de meia-idade.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RevBrasGinecolObstet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Natal, v.34, n.7, p.329 – 334, Julho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CAMPANA A.O (Coord); PADOVANI C.R et al. São Paulo: Editora Manole, 2ª edição, 2001. Resenha de: MARTINS M.A. Investigação Científica na Área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Médica. J Pneumol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v.27, n.4, p.230, Agosto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CAVALCANTI, I. F. et al. Função sexual e fatores associados à disfunção sexual em mulheres no climatério.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RevBrasGinecolObstet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Recife, v.36, n.11, p.497 - 502, Novembro 2014.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136" w:right="1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vWY7jqnZpM3qx1A1byUdhmzF/Q==">CgMxLjA4AHIhMW5XRDFVWlFNcXkzdG4tVzBKR1pKRkR2ekQ2eGNqWmgy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2024-11-09T23:27:54Z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